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5C" w:rsidRPr="0071735C" w:rsidRDefault="0071735C" w:rsidP="0071735C">
      <w:pPr>
        <w:jc w:val="center"/>
        <w:rPr>
          <w:b/>
          <w:sz w:val="24"/>
        </w:rPr>
      </w:pPr>
      <w:bookmarkStart w:id="0" w:name="_GoBack"/>
      <w:bookmarkEnd w:id="0"/>
      <w:r w:rsidRPr="0071735C">
        <w:rPr>
          <w:rFonts w:ascii="Arial" w:hAnsi="Arial" w:cs="Arial"/>
          <w:b/>
          <w:noProof/>
          <w:color w:val="0000FF"/>
          <w:sz w:val="24"/>
        </w:rPr>
        <w:drawing>
          <wp:inline distT="0" distB="0" distL="0" distR="0">
            <wp:extent cx="323850" cy="638175"/>
            <wp:effectExtent l="0" t="0" r="0" b="9525"/>
            <wp:docPr id="6" name="Picture 6" descr="Description: 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r w:rsidRPr="0071735C">
        <w:rPr>
          <w:b/>
          <w:sz w:val="24"/>
        </w:rPr>
        <w:t xml:space="preserve">     </w:t>
      </w:r>
      <w:r w:rsidRPr="0071735C">
        <w:rPr>
          <w:rFonts w:ascii="Arial" w:hAnsi="Arial" w:cs="Arial"/>
          <w:b/>
          <w:noProof/>
          <w:color w:val="0000CC"/>
          <w:sz w:val="15"/>
          <w:szCs w:val="15"/>
        </w:rPr>
        <w:drawing>
          <wp:inline distT="0" distB="0" distL="0" distR="0">
            <wp:extent cx="1000125" cy="428625"/>
            <wp:effectExtent l="0" t="0" r="9525" b="9525"/>
            <wp:docPr id="5" name="Picture 5" descr="Description: 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Pr="0071735C">
        <w:rPr>
          <w:b/>
          <w:sz w:val="24"/>
        </w:rPr>
        <w:t xml:space="preserve">  </w:t>
      </w:r>
      <w:r w:rsidRPr="0071735C">
        <w:rPr>
          <w:b/>
          <w:noProof/>
          <w:sz w:val="24"/>
        </w:rPr>
        <w:drawing>
          <wp:inline distT="0" distB="0" distL="0" distR="0">
            <wp:extent cx="130492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Pr="0071735C">
        <w:rPr>
          <w:b/>
          <w:sz w:val="24"/>
        </w:rPr>
        <w:t xml:space="preserve">  </w:t>
      </w:r>
      <w:r w:rsidRPr="0071735C">
        <w:rPr>
          <w:b/>
          <w:noProof/>
          <w:sz w:val="24"/>
          <w:vertAlign w:val="superscript"/>
        </w:rPr>
        <w:drawing>
          <wp:inline distT="0" distB="0" distL="0" distR="0">
            <wp:extent cx="1238250" cy="314325"/>
            <wp:effectExtent l="0" t="0" r="0" b="9525"/>
            <wp:docPr id="3" name="Picture 3" descr="Description: 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Pr="0071735C">
        <w:rPr>
          <w:b/>
          <w:sz w:val="24"/>
        </w:rPr>
        <w:t xml:space="preserve">  </w:t>
      </w:r>
      <w:r w:rsidRPr="0071735C">
        <w:rPr>
          <w:b/>
          <w:noProof/>
          <w:sz w:val="24"/>
        </w:rPr>
        <w:drawing>
          <wp:inline distT="0" distB="0" distL="0" distR="0">
            <wp:extent cx="10096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r w:rsidRPr="0071735C">
        <w:rPr>
          <w:rFonts w:ascii="Arial" w:hAnsi="Arial" w:cs="Arial"/>
          <w:b/>
          <w:color w:val="0000CC"/>
          <w:sz w:val="15"/>
          <w:szCs w:val="15"/>
        </w:rPr>
        <w:t xml:space="preserve"> </w:t>
      </w:r>
      <w:r w:rsidRPr="0071735C">
        <w:rPr>
          <w:rFonts w:ascii="Arial" w:hAnsi="Arial" w:cs="Arial"/>
          <w:b/>
          <w:noProof/>
          <w:color w:val="0000CC"/>
          <w:sz w:val="15"/>
          <w:szCs w:val="15"/>
        </w:rPr>
        <w:drawing>
          <wp:inline distT="0" distB="0" distL="0" distR="0">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1735C" w:rsidRPr="0071735C" w:rsidRDefault="0071735C" w:rsidP="0071735C">
      <w:pPr>
        <w:rPr>
          <w:sz w:val="24"/>
          <w:lang w:val="de-DE"/>
        </w:rPr>
      </w:pPr>
    </w:p>
    <w:p w:rsidR="0071735C" w:rsidRPr="0071735C" w:rsidRDefault="0071735C" w:rsidP="0071735C">
      <w:pPr>
        <w:rPr>
          <w:sz w:val="24"/>
          <w:lang w:val="de-DE"/>
        </w:rPr>
      </w:pPr>
    </w:p>
    <w:p w:rsidR="0071735C" w:rsidRPr="0071735C" w:rsidRDefault="0071735C" w:rsidP="0071735C">
      <w:pPr>
        <w:rPr>
          <w:sz w:val="22"/>
          <w:szCs w:val="22"/>
          <w:lang w:val="de-DE"/>
        </w:rPr>
      </w:pP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2"/>
          <w:szCs w:val="22"/>
          <w:lang w:val="de-DE"/>
        </w:rPr>
        <w:t>Distr.: General</w:t>
      </w:r>
    </w:p>
    <w:p w:rsidR="0071735C" w:rsidRPr="0071735C" w:rsidRDefault="0071735C" w:rsidP="0071735C">
      <w:pPr>
        <w:rPr>
          <w:sz w:val="22"/>
          <w:szCs w:val="22"/>
        </w:rPr>
      </w:pP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004D5BEF" w:rsidRPr="00254A21">
        <w:rPr>
          <w:sz w:val="22"/>
          <w:szCs w:val="22"/>
          <w:lang w:val="de-DE"/>
        </w:rPr>
        <w:t>1</w:t>
      </w:r>
      <w:r w:rsidR="00B651F4" w:rsidRPr="00254A21">
        <w:rPr>
          <w:sz w:val="22"/>
          <w:szCs w:val="22"/>
          <w:lang w:val="de-DE"/>
        </w:rPr>
        <w:t xml:space="preserve"> </w:t>
      </w:r>
      <w:r w:rsidR="00CB113D" w:rsidRPr="00254A21">
        <w:rPr>
          <w:sz w:val="22"/>
          <w:szCs w:val="22"/>
          <w:lang w:val="de-DE"/>
        </w:rPr>
        <w:t>September</w:t>
      </w:r>
      <w:r w:rsidR="00CB113D">
        <w:rPr>
          <w:sz w:val="22"/>
          <w:szCs w:val="22"/>
          <w:lang w:val="de-DE"/>
        </w:rPr>
        <w:t xml:space="preserve"> 2015</w:t>
      </w:r>
    </w:p>
    <w:p w:rsidR="0071735C" w:rsidRPr="0071735C" w:rsidRDefault="0071735C" w:rsidP="0071735C">
      <w:pPr>
        <w:rPr>
          <w:sz w:val="22"/>
          <w:szCs w:val="22"/>
        </w:rPr>
      </w:pPr>
    </w:p>
    <w:p w:rsidR="0071735C" w:rsidRPr="0071735C" w:rsidRDefault="0071735C" w:rsidP="0071735C">
      <w:pPr>
        <w:rPr>
          <w:sz w:val="22"/>
          <w:szCs w:val="22"/>
        </w:rPr>
      </w:pP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t>Original: English</w:t>
      </w:r>
    </w:p>
    <w:p w:rsidR="0071735C" w:rsidRPr="0071735C" w:rsidRDefault="0071735C" w:rsidP="0071735C">
      <w:pPr>
        <w:rPr>
          <w:sz w:val="24"/>
          <w:szCs w:val="24"/>
        </w:rPr>
      </w:pPr>
    </w:p>
    <w:p w:rsidR="0071735C" w:rsidRPr="0071735C" w:rsidRDefault="0071735C" w:rsidP="0071735C">
      <w:pPr>
        <w:rPr>
          <w:sz w:val="24"/>
          <w:szCs w:val="24"/>
        </w:rPr>
      </w:pPr>
    </w:p>
    <w:p w:rsidR="0071735C" w:rsidRPr="0071735C" w:rsidRDefault="0071735C" w:rsidP="0071735C">
      <w:pPr>
        <w:rPr>
          <w:b/>
          <w:bCs/>
          <w:sz w:val="24"/>
          <w:szCs w:val="24"/>
        </w:rPr>
      </w:pPr>
      <w:r w:rsidRPr="0071735C">
        <w:rPr>
          <w:b/>
          <w:bCs/>
          <w:sz w:val="24"/>
          <w:szCs w:val="24"/>
        </w:rPr>
        <w:t xml:space="preserve">United Nations Development </w:t>
      </w:r>
      <w:proofErr w:type="spellStart"/>
      <w:r w:rsidRPr="0071735C">
        <w:rPr>
          <w:b/>
          <w:bCs/>
          <w:sz w:val="24"/>
          <w:szCs w:val="24"/>
        </w:rPr>
        <w:t>Programme</w:t>
      </w:r>
      <w:proofErr w:type="spellEnd"/>
      <w:r w:rsidRPr="0071735C">
        <w:rPr>
          <w:b/>
          <w:bCs/>
          <w:sz w:val="24"/>
          <w:szCs w:val="24"/>
        </w:rPr>
        <w:t>/</w:t>
      </w:r>
      <w:r w:rsidRPr="0071735C">
        <w:rPr>
          <w:b/>
          <w:bCs/>
          <w:sz w:val="24"/>
          <w:szCs w:val="24"/>
        </w:rPr>
        <w:tab/>
      </w:r>
      <w:r w:rsidRPr="0071735C">
        <w:rPr>
          <w:b/>
          <w:bCs/>
          <w:sz w:val="24"/>
          <w:szCs w:val="24"/>
        </w:rPr>
        <w:tab/>
      </w:r>
      <w:r w:rsidRPr="0071735C">
        <w:rPr>
          <w:b/>
          <w:bCs/>
          <w:sz w:val="24"/>
          <w:szCs w:val="24"/>
        </w:rPr>
        <w:tab/>
        <w:t>United Nations Children’s Fund</w:t>
      </w:r>
    </w:p>
    <w:p w:rsidR="0071735C" w:rsidRPr="0071735C" w:rsidRDefault="0071735C" w:rsidP="0071735C">
      <w:pPr>
        <w:rPr>
          <w:bCs/>
          <w:sz w:val="24"/>
          <w:szCs w:val="24"/>
        </w:rPr>
      </w:pPr>
      <w:r w:rsidRPr="0071735C">
        <w:rPr>
          <w:b/>
          <w:bCs/>
          <w:sz w:val="24"/>
          <w:szCs w:val="24"/>
        </w:rPr>
        <w:t>United Nations Population Fund/</w:t>
      </w:r>
      <w:r w:rsidRPr="0071735C">
        <w:rPr>
          <w:b/>
          <w:bCs/>
          <w:sz w:val="24"/>
          <w:szCs w:val="24"/>
        </w:rPr>
        <w:tab/>
      </w:r>
      <w:r w:rsidRPr="0071735C">
        <w:rPr>
          <w:b/>
          <w:bCs/>
          <w:sz w:val="24"/>
          <w:szCs w:val="24"/>
        </w:rPr>
        <w:tab/>
      </w:r>
      <w:r w:rsidRPr="0071735C">
        <w:rPr>
          <w:b/>
          <w:bCs/>
          <w:sz w:val="24"/>
          <w:szCs w:val="24"/>
        </w:rPr>
        <w:tab/>
      </w:r>
      <w:r w:rsidRPr="0071735C">
        <w:rPr>
          <w:b/>
          <w:bCs/>
          <w:sz w:val="24"/>
          <w:szCs w:val="24"/>
        </w:rPr>
        <w:tab/>
        <w:t>Executive Board</w:t>
      </w:r>
    </w:p>
    <w:p w:rsidR="0071735C" w:rsidRPr="0071735C" w:rsidRDefault="0071735C" w:rsidP="0071735C">
      <w:pPr>
        <w:rPr>
          <w:b/>
          <w:bCs/>
          <w:sz w:val="24"/>
          <w:szCs w:val="24"/>
        </w:rPr>
      </w:pPr>
      <w:r w:rsidRPr="0071735C">
        <w:rPr>
          <w:b/>
          <w:bCs/>
          <w:sz w:val="24"/>
          <w:szCs w:val="24"/>
        </w:rPr>
        <w:t>United Nations Office for Project Services</w:t>
      </w:r>
      <w:r w:rsidRPr="0071735C">
        <w:rPr>
          <w:b/>
          <w:bCs/>
          <w:sz w:val="24"/>
          <w:szCs w:val="24"/>
        </w:rPr>
        <w:tab/>
      </w:r>
      <w:r w:rsidRPr="0071735C">
        <w:rPr>
          <w:b/>
          <w:bCs/>
          <w:sz w:val="24"/>
          <w:szCs w:val="24"/>
        </w:rPr>
        <w:tab/>
      </w:r>
      <w:r w:rsidRPr="0071735C">
        <w:rPr>
          <w:b/>
          <w:bCs/>
          <w:sz w:val="24"/>
          <w:szCs w:val="24"/>
        </w:rPr>
        <w:tab/>
      </w:r>
    </w:p>
    <w:p w:rsidR="004D5BEF" w:rsidRDefault="0071735C" w:rsidP="0071735C">
      <w:pPr>
        <w:rPr>
          <w:b/>
          <w:bCs/>
          <w:sz w:val="24"/>
          <w:szCs w:val="24"/>
        </w:rPr>
      </w:pPr>
      <w:r w:rsidRPr="0071735C">
        <w:rPr>
          <w:b/>
          <w:bCs/>
          <w:sz w:val="24"/>
          <w:szCs w:val="24"/>
        </w:rPr>
        <w:t>Executive Board</w:t>
      </w:r>
    </w:p>
    <w:p w:rsidR="004D5BEF" w:rsidRDefault="004D5BEF" w:rsidP="0071735C">
      <w:pPr>
        <w:rPr>
          <w:b/>
          <w:bCs/>
          <w:sz w:val="24"/>
          <w:szCs w:val="24"/>
        </w:rPr>
      </w:pPr>
    </w:p>
    <w:p w:rsidR="004D5BEF" w:rsidRDefault="004D5BEF" w:rsidP="0071735C">
      <w:pPr>
        <w:rPr>
          <w:b/>
          <w:bCs/>
          <w:sz w:val="24"/>
          <w:szCs w:val="24"/>
        </w:rPr>
      </w:pPr>
      <w:r>
        <w:rPr>
          <w:b/>
          <w:bCs/>
          <w:sz w:val="24"/>
          <w:szCs w:val="24"/>
        </w:rPr>
        <w:t>United Nations Entity for Gender</w:t>
      </w:r>
      <w:r>
        <w:rPr>
          <w:b/>
          <w:bCs/>
          <w:sz w:val="24"/>
          <w:szCs w:val="24"/>
        </w:rPr>
        <w:tab/>
      </w:r>
      <w:r>
        <w:rPr>
          <w:b/>
          <w:bCs/>
          <w:sz w:val="24"/>
          <w:szCs w:val="24"/>
        </w:rPr>
        <w:tab/>
      </w:r>
      <w:r>
        <w:rPr>
          <w:b/>
          <w:bCs/>
          <w:sz w:val="24"/>
          <w:szCs w:val="24"/>
        </w:rPr>
        <w:tab/>
      </w:r>
      <w:r>
        <w:rPr>
          <w:b/>
          <w:bCs/>
          <w:sz w:val="24"/>
          <w:szCs w:val="24"/>
        </w:rPr>
        <w:tab/>
        <w:t xml:space="preserve">World Food </w:t>
      </w:r>
      <w:proofErr w:type="spellStart"/>
      <w:r>
        <w:rPr>
          <w:b/>
          <w:bCs/>
          <w:sz w:val="24"/>
          <w:szCs w:val="24"/>
        </w:rPr>
        <w:t>Programme</w:t>
      </w:r>
      <w:proofErr w:type="spellEnd"/>
      <w:r>
        <w:rPr>
          <w:b/>
          <w:bCs/>
          <w:sz w:val="24"/>
          <w:szCs w:val="24"/>
        </w:rPr>
        <w:t xml:space="preserve"> </w:t>
      </w:r>
    </w:p>
    <w:p w:rsidR="004D5BEF" w:rsidRDefault="004D5BEF" w:rsidP="0071735C">
      <w:pPr>
        <w:rPr>
          <w:b/>
          <w:bCs/>
          <w:sz w:val="24"/>
          <w:szCs w:val="24"/>
        </w:rPr>
      </w:pPr>
      <w:r>
        <w:rPr>
          <w:b/>
          <w:bCs/>
          <w:sz w:val="24"/>
          <w:szCs w:val="24"/>
        </w:rPr>
        <w:t>Equality and the Empowerment of Women</w:t>
      </w:r>
      <w:r>
        <w:rPr>
          <w:b/>
          <w:bCs/>
          <w:sz w:val="24"/>
          <w:szCs w:val="24"/>
        </w:rPr>
        <w:tab/>
      </w:r>
      <w:r>
        <w:rPr>
          <w:b/>
          <w:bCs/>
          <w:sz w:val="24"/>
          <w:szCs w:val="24"/>
        </w:rPr>
        <w:tab/>
        <w:t>Executive Board</w:t>
      </w:r>
    </w:p>
    <w:p w:rsidR="0071735C" w:rsidRPr="0071735C" w:rsidRDefault="004D5BEF" w:rsidP="0071735C">
      <w:pPr>
        <w:rPr>
          <w:sz w:val="24"/>
          <w:szCs w:val="24"/>
        </w:rPr>
      </w:pPr>
      <w:r>
        <w:rPr>
          <w:b/>
          <w:bCs/>
          <w:sz w:val="24"/>
          <w:szCs w:val="24"/>
        </w:rPr>
        <w:t>Executive Board</w:t>
      </w:r>
      <w:r w:rsidR="0071735C" w:rsidRPr="0071735C">
        <w:rPr>
          <w:b/>
          <w:bCs/>
          <w:sz w:val="24"/>
          <w:szCs w:val="24"/>
        </w:rPr>
        <w:tab/>
      </w:r>
      <w:r w:rsidR="0071735C" w:rsidRPr="0071735C">
        <w:rPr>
          <w:b/>
          <w:bCs/>
          <w:sz w:val="24"/>
          <w:szCs w:val="24"/>
        </w:rPr>
        <w:tab/>
      </w:r>
      <w:r w:rsidR="0071735C" w:rsidRPr="0071735C">
        <w:rPr>
          <w:b/>
          <w:bCs/>
          <w:sz w:val="24"/>
          <w:szCs w:val="24"/>
        </w:rPr>
        <w:tab/>
      </w:r>
      <w:r w:rsidR="0071735C" w:rsidRPr="0071735C">
        <w:rPr>
          <w:b/>
          <w:bCs/>
          <w:sz w:val="24"/>
          <w:szCs w:val="24"/>
        </w:rPr>
        <w:tab/>
      </w:r>
      <w:r w:rsidR="0071735C" w:rsidRPr="0071735C">
        <w:rPr>
          <w:b/>
          <w:bCs/>
          <w:sz w:val="24"/>
          <w:szCs w:val="24"/>
        </w:rPr>
        <w:tab/>
      </w:r>
      <w:r w:rsidR="0071735C" w:rsidRPr="0071735C">
        <w:rPr>
          <w:b/>
          <w:bCs/>
          <w:sz w:val="24"/>
          <w:szCs w:val="24"/>
        </w:rPr>
        <w:tab/>
      </w:r>
    </w:p>
    <w:p w:rsidR="0071735C" w:rsidRPr="004D5BEF" w:rsidRDefault="0071735C" w:rsidP="0071735C">
      <w:pPr>
        <w:pBdr>
          <w:bottom w:val="single" w:sz="4" w:space="1" w:color="auto"/>
        </w:pBdr>
        <w:rPr>
          <w:sz w:val="24"/>
          <w:szCs w:val="24"/>
          <w:lang w:val="en-GB"/>
        </w:rPr>
      </w:pPr>
    </w:p>
    <w:p w:rsidR="0071735C" w:rsidRPr="0071735C" w:rsidRDefault="0071735C" w:rsidP="0071735C">
      <w:pPr>
        <w:rPr>
          <w:b/>
          <w:sz w:val="24"/>
          <w:szCs w:val="24"/>
        </w:rPr>
      </w:pPr>
    </w:p>
    <w:p w:rsidR="004D5BEF" w:rsidRPr="00B24EA0" w:rsidRDefault="004D5BEF" w:rsidP="0071735C">
      <w:pPr>
        <w:rPr>
          <w:sz w:val="24"/>
          <w:szCs w:val="24"/>
        </w:rPr>
      </w:pPr>
      <w:r w:rsidRPr="00B24EA0">
        <w:rPr>
          <w:sz w:val="24"/>
          <w:szCs w:val="24"/>
        </w:rPr>
        <w:t>Executive Board of UNDP/UNFPA/UNOPS</w:t>
      </w:r>
      <w:r w:rsidRPr="00B24EA0">
        <w:rPr>
          <w:sz w:val="24"/>
          <w:szCs w:val="24"/>
        </w:rPr>
        <w:tab/>
      </w:r>
      <w:r w:rsidRPr="00B24EA0">
        <w:rPr>
          <w:sz w:val="24"/>
          <w:szCs w:val="24"/>
        </w:rPr>
        <w:tab/>
      </w:r>
      <w:r w:rsidR="00B24EA0">
        <w:rPr>
          <w:sz w:val="24"/>
          <w:szCs w:val="24"/>
        </w:rPr>
        <w:tab/>
      </w:r>
      <w:r w:rsidRPr="00B24EA0">
        <w:rPr>
          <w:sz w:val="24"/>
          <w:szCs w:val="24"/>
        </w:rPr>
        <w:t>Executive Board of UNICEF</w:t>
      </w:r>
    </w:p>
    <w:p w:rsidR="0071735C" w:rsidRPr="0071735C" w:rsidRDefault="0071735C" w:rsidP="0071735C">
      <w:pPr>
        <w:rPr>
          <w:b/>
          <w:bCs/>
          <w:sz w:val="24"/>
          <w:szCs w:val="24"/>
        </w:rPr>
      </w:pPr>
      <w:r w:rsidRPr="0071735C">
        <w:rPr>
          <w:b/>
          <w:sz w:val="24"/>
          <w:szCs w:val="24"/>
        </w:rPr>
        <w:t>Second regular session 201</w:t>
      </w:r>
      <w:r w:rsidR="00690B4A">
        <w:rPr>
          <w:b/>
          <w:sz w:val="24"/>
          <w:szCs w:val="24"/>
        </w:rPr>
        <w:t>5</w:t>
      </w:r>
      <w:r w:rsidR="00690B4A">
        <w:rPr>
          <w:b/>
          <w:sz w:val="24"/>
          <w:szCs w:val="24"/>
        </w:rPr>
        <w:tab/>
      </w:r>
      <w:r w:rsidRPr="0071735C">
        <w:rPr>
          <w:b/>
          <w:sz w:val="24"/>
          <w:szCs w:val="24"/>
        </w:rPr>
        <w:tab/>
      </w:r>
      <w:r w:rsidRPr="0071735C">
        <w:rPr>
          <w:b/>
          <w:sz w:val="24"/>
          <w:szCs w:val="24"/>
        </w:rPr>
        <w:tab/>
      </w:r>
      <w:r w:rsidRPr="0071735C">
        <w:rPr>
          <w:b/>
          <w:sz w:val="24"/>
          <w:szCs w:val="24"/>
        </w:rPr>
        <w:tab/>
      </w:r>
      <w:r w:rsidRPr="0071735C">
        <w:rPr>
          <w:b/>
          <w:sz w:val="24"/>
          <w:szCs w:val="24"/>
        </w:rPr>
        <w:tab/>
      </w:r>
      <w:r w:rsidR="00690B4A">
        <w:rPr>
          <w:b/>
          <w:sz w:val="24"/>
          <w:szCs w:val="24"/>
        </w:rPr>
        <w:t>Second regular</w:t>
      </w:r>
      <w:r w:rsidR="00690B4A">
        <w:rPr>
          <w:b/>
          <w:bCs/>
          <w:sz w:val="24"/>
          <w:szCs w:val="24"/>
        </w:rPr>
        <w:t xml:space="preserve"> session 2015</w:t>
      </w:r>
    </w:p>
    <w:p w:rsidR="0071735C" w:rsidRPr="0071735C" w:rsidRDefault="00690B4A" w:rsidP="0071735C">
      <w:pPr>
        <w:rPr>
          <w:sz w:val="24"/>
          <w:szCs w:val="24"/>
        </w:rPr>
      </w:pPr>
      <w:r>
        <w:rPr>
          <w:sz w:val="24"/>
          <w:szCs w:val="24"/>
        </w:rPr>
        <w:t xml:space="preserve">31 August – 4 </w:t>
      </w:r>
      <w:r w:rsidR="0071735C" w:rsidRPr="0071735C">
        <w:rPr>
          <w:sz w:val="24"/>
          <w:szCs w:val="24"/>
        </w:rPr>
        <w:t>September 201</w:t>
      </w:r>
      <w:r>
        <w:rPr>
          <w:sz w:val="24"/>
          <w:szCs w:val="24"/>
        </w:rPr>
        <w:t>5</w:t>
      </w:r>
      <w:r w:rsidR="0025607D">
        <w:rPr>
          <w:sz w:val="24"/>
          <w:szCs w:val="24"/>
        </w:rPr>
        <w:t>, New York</w:t>
      </w:r>
      <w:r w:rsidR="0025607D">
        <w:rPr>
          <w:sz w:val="24"/>
          <w:szCs w:val="24"/>
        </w:rPr>
        <w:tab/>
      </w:r>
      <w:r w:rsidR="0025607D">
        <w:rPr>
          <w:sz w:val="24"/>
          <w:szCs w:val="24"/>
        </w:rPr>
        <w:tab/>
      </w:r>
      <w:r w:rsidR="0025607D">
        <w:rPr>
          <w:sz w:val="24"/>
          <w:szCs w:val="24"/>
        </w:rPr>
        <w:tab/>
      </w:r>
      <w:r w:rsidR="004D5BEF">
        <w:rPr>
          <w:sz w:val="24"/>
          <w:szCs w:val="24"/>
        </w:rPr>
        <w:t xml:space="preserve">8 – 10 </w:t>
      </w:r>
      <w:r w:rsidR="00CB113D">
        <w:rPr>
          <w:sz w:val="24"/>
          <w:szCs w:val="24"/>
        </w:rPr>
        <w:t>September</w:t>
      </w:r>
      <w:r w:rsidR="0071735C" w:rsidRPr="0071735C">
        <w:rPr>
          <w:sz w:val="24"/>
          <w:szCs w:val="24"/>
        </w:rPr>
        <w:t xml:space="preserve"> 201</w:t>
      </w:r>
      <w:r w:rsidR="00CB113D">
        <w:rPr>
          <w:sz w:val="24"/>
          <w:szCs w:val="24"/>
        </w:rPr>
        <w:t>5</w:t>
      </w:r>
      <w:r w:rsidR="0071735C" w:rsidRPr="0071735C">
        <w:rPr>
          <w:sz w:val="24"/>
          <w:szCs w:val="24"/>
        </w:rPr>
        <w:t>, New York</w:t>
      </w:r>
    </w:p>
    <w:p w:rsidR="00B24EA0" w:rsidRDefault="0071735C" w:rsidP="004D5BEF">
      <w:pPr>
        <w:rPr>
          <w:b/>
          <w:sz w:val="24"/>
          <w:szCs w:val="24"/>
        </w:rPr>
      </w:pPr>
      <w:r w:rsidRPr="0071735C">
        <w:rPr>
          <w:sz w:val="24"/>
          <w:szCs w:val="24"/>
        </w:rPr>
        <w:tab/>
      </w:r>
      <w:r w:rsidRPr="0071735C">
        <w:rPr>
          <w:sz w:val="24"/>
          <w:szCs w:val="24"/>
        </w:rPr>
        <w:tab/>
      </w:r>
      <w:r w:rsidRPr="0071735C">
        <w:rPr>
          <w:sz w:val="24"/>
          <w:szCs w:val="24"/>
        </w:rPr>
        <w:tab/>
      </w:r>
      <w:r w:rsidRPr="0071735C">
        <w:rPr>
          <w:sz w:val="24"/>
          <w:szCs w:val="24"/>
        </w:rPr>
        <w:tab/>
      </w:r>
      <w:r w:rsidRPr="0071735C">
        <w:rPr>
          <w:sz w:val="24"/>
          <w:szCs w:val="24"/>
        </w:rPr>
        <w:tab/>
      </w:r>
      <w:r w:rsidRPr="0071735C">
        <w:rPr>
          <w:sz w:val="24"/>
          <w:szCs w:val="24"/>
        </w:rPr>
        <w:tab/>
      </w:r>
      <w:r w:rsidRPr="0071735C">
        <w:rPr>
          <w:sz w:val="24"/>
          <w:szCs w:val="24"/>
        </w:rPr>
        <w:tab/>
      </w:r>
    </w:p>
    <w:p w:rsidR="0071735C" w:rsidRPr="0071735C" w:rsidRDefault="004D5BEF" w:rsidP="004D5BEF">
      <w:pPr>
        <w:rPr>
          <w:b/>
          <w:sz w:val="24"/>
          <w:szCs w:val="24"/>
        </w:rPr>
      </w:pPr>
      <w:r>
        <w:rPr>
          <w:sz w:val="24"/>
          <w:szCs w:val="24"/>
        </w:rPr>
        <w:t>Executive Board of UN Women</w:t>
      </w:r>
      <w:r>
        <w:rPr>
          <w:sz w:val="24"/>
          <w:szCs w:val="24"/>
        </w:rPr>
        <w:tab/>
      </w:r>
      <w:r>
        <w:rPr>
          <w:sz w:val="24"/>
          <w:szCs w:val="24"/>
        </w:rPr>
        <w:tab/>
      </w:r>
      <w:r>
        <w:rPr>
          <w:sz w:val="24"/>
          <w:szCs w:val="24"/>
        </w:rPr>
        <w:tab/>
      </w:r>
      <w:r>
        <w:rPr>
          <w:sz w:val="24"/>
          <w:szCs w:val="24"/>
        </w:rPr>
        <w:tab/>
      </w:r>
      <w:r w:rsidR="0071735C" w:rsidRPr="004D5BEF">
        <w:rPr>
          <w:bCs/>
          <w:sz w:val="24"/>
          <w:szCs w:val="24"/>
        </w:rPr>
        <w:t>Executive Board</w:t>
      </w:r>
      <w:r>
        <w:rPr>
          <w:bCs/>
          <w:sz w:val="24"/>
          <w:szCs w:val="24"/>
        </w:rPr>
        <w:t xml:space="preserve"> of WFP</w:t>
      </w:r>
    </w:p>
    <w:p w:rsidR="0071735C" w:rsidRDefault="00CA3FC4" w:rsidP="0071735C">
      <w:pPr>
        <w:keepNext/>
        <w:outlineLvl w:val="1"/>
        <w:rPr>
          <w:b/>
          <w:bCs/>
          <w:sz w:val="24"/>
          <w:szCs w:val="24"/>
        </w:rPr>
      </w:pPr>
      <w:r>
        <w:rPr>
          <w:b/>
          <w:bCs/>
          <w:sz w:val="24"/>
          <w:szCs w:val="24"/>
        </w:rPr>
        <w:t>First regular session 2016</w:t>
      </w:r>
      <w:r w:rsidR="004D5BEF">
        <w:rPr>
          <w:b/>
          <w:bCs/>
          <w:sz w:val="24"/>
          <w:szCs w:val="24"/>
        </w:rPr>
        <w:tab/>
      </w:r>
      <w:r w:rsidR="004D5BEF">
        <w:rPr>
          <w:b/>
          <w:bCs/>
          <w:sz w:val="24"/>
          <w:szCs w:val="24"/>
        </w:rPr>
        <w:tab/>
      </w:r>
      <w:r w:rsidR="004D5BEF">
        <w:rPr>
          <w:b/>
          <w:bCs/>
          <w:sz w:val="24"/>
          <w:szCs w:val="24"/>
        </w:rPr>
        <w:tab/>
      </w:r>
      <w:r w:rsidR="004D5BEF">
        <w:rPr>
          <w:b/>
          <w:bCs/>
          <w:sz w:val="24"/>
          <w:szCs w:val="24"/>
        </w:rPr>
        <w:tab/>
      </w:r>
      <w:r w:rsidR="004D5BEF">
        <w:rPr>
          <w:b/>
          <w:bCs/>
          <w:sz w:val="24"/>
          <w:szCs w:val="24"/>
        </w:rPr>
        <w:tab/>
      </w:r>
      <w:proofErr w:type="gramStart"/>
      <w:r w:rsidR="004D5BEF">
        <w:rPr>
          <w:b/>
          <w:bCs/>
          <w:sz w:val="24"/>
          <w:szCs w:val="24"/>
        </w:rPr>
        <w:t>Second</w:t>
      </w:r>
      <w:proofErr w:type="gramEnd"/>
      <w:r w:rsidR="004D5BEF">
        <w:rPr>
          <w:b/>
          <w:bCs/>
          <w:sz w:val="24"/>
          <w:szCs w:val="24"/>
        </w:rPr>
        <w:t xml:space="preserve"> regular session 2015</w:t>
      </w:r>
    </w:p>
    <w:p w:rsidR="004D5BEF" w:rsidRPr="004D5BEF" w:rsidRDefault="000162BB" w:rsidP="0071735C">
      <w:pPr>
        <w:keepNext/>
        <w:outlineLvl w:val="1"/>
        <w:rPr>
          <w:bCs/>
          <w:sz w:val="24"/>
          <w:szCs w:val="24"/>
        </w:rPr>
      </w:pPr>
      <w:r w:rsidRPr="000162BB">
        <w:rPr>
          <w:bCs/>
          <w:sz w:val="24"/>
          <w:szCs w:val="24"/>
        </w:rPr>
        <w:t>8</w:t>
      </w:r>
      <w:r w:rsidR="004D5BEF" w:rsidRPr="000162BB">
        <w:rPr>
          <w:bCs/>
          <w:sz w:val="24"/>
          <w:szCs w:val="24"/>
        </w:rPr>
        <w:t xml:space="preserve"> </w:t>
      </w:r>
      <w:r w:rsidRPr="000162BB">
        <w:rPr>
          <w:sz w:val="24"/>
          <w:szCs w:val="24"/>
        </w:rPr>
        <w:t>– 9</w:t>
      </w:r>
      <w:r w:rsidR="00CA3FC4" w:rsidRPr="000162BB">
        <w:rPr>
          <w:sz w:val="24"/>
          <w:szCs w:val="24"/>
        </w:rPr>
        <w:t xml:space="preserve"> </w:t>
      </w:r>
      <w:r w:rsidRPr="000162BB">
        <w:rPr>
          <w:sz w:val="24"/>
          <w:szCs w:val="24"/>
        </w:rPr>
        <w:t>February</w:t>
      </w:r>
      <w:r w:rsidR="00CA3FC4" w:rsidRPr="000162BB">
        <w:rPr>
          <w:sz w:val="24"/>
          <w:szCs w:val="24"/>
        </w:rPr>
        <w:t xml:space="preserve"> 2016</w:t>
      </w:r>
      <w:r w:rsidR="004D5BEF" w:rsidRPr="000162BB">
        <w:rPr>
          <w:sz w:val="24"/>
          <w:szCs w:val="24"/>
        </w:rPr>
        <w:t>, New York</w:t>
      </w:r>
      <w:r w:rsidR="004D5BEF" w:rsidRPr="000162BB">
        <w:rPr>
          <w:sz w:val="24"/>
          <w:szCs w:val="24"/>
        </w:rPr>
        <w:tab/>
      </w:r>
      <w:r w:rsidR="004D5BEF" w:rsidRPr="000162BB">
        <w:rPr>
          <w:sz w:val="24"/>
          <w:szCs w:val="24"/>
        </w:rPr>
        <w:tab/>
      </w:r>
      <w:r w:rsidR="004D5BEF" w:rsidRPr="000162BB">
        <w:rPr>
          <w:sz w:val="24"/>
          <w:szCs w:val="24"/>
        </w:rPr>
        <w:tab/>
      </w:r>
      <w:r w:rsidR="004D5BEF" w:rsidRPr="000162BB">
        <w:rPr>
          <w:sz w:val="24"/>
          <w:szCs w:val="24"/>
        </w:rPr>
        <w:tab/>
        <w:t>9 – 13 November 2015, Rome</w:t>
      </w:r>
      <w:r w:rsidR="004D5BEF">
        <w:rPr>
          <w:bCs/>
          <w:sz w:val="24"/>
          <w:szCs w:val="24"/>
        </w:rPr>
        <w:t xml:space="preserve"> </w:t>
      </w:r>
    </w:p>
    <w:p w:rsidR="00B24EA0" w:rsidRDefault="00B24EA0" w:rsidP="0025607D">
      <w:pPr>
        <w:rPr>
          <w:b/>
          <w:sz w:val="24"/>
          <w:szCs w:val="24"/>
        </w:rPr>
      </w:pPr>
    </w:p>
    <w:p w:rsidR="00B24EA0" w:rsidRPr="0071735C" w:rsidRDefault="00B24EA0" w:rsidP="0025607D">
      <w:pPr>
        <w:rPr>
          <w:b/>
          <w:sz w:val="24"/>
          <w:szCs w:val="24"/>
        </w:rPr>
      </w:pPr>
    </w:p>
    <w:p w:rsidR="0025607D" w:rsidRPr="00B24EA0" w:rsidRDefault="0071735C" w:rsidP="0025607D">
      <w:pPr>
        <w:rPr>
          <w:b/>
          <w:sz w:val="28"/>
          <w:szCs w:val="34"/>
        </w:rPr>
      </w:pPr>
      <w:r w:rsidRPr="00B24EA0">
        <w:rPr>
          <w:b/>
          <w:sz w:val="28"/>
          <w:szCs w:val="34"/>
        </w:rPr>
        <w:t xml:space="preserve">Report of the joint field visit of the Executive Boards of UNDP/UNFPA/UNOPS, UNICEF, UN-Women and WFP </w:t>
      </w:r>
      <w:r w:rsidR="00B24EA0" w:rsidRPr="00B24EA0">
        <w:rPr>
          <w:b/>
          <w:sz w:val="28"/>
          <w:szCs w:val="34"/>
        </w:rPr>
        <w:t xml:space="preserve">to Amman, Jordan, </w:t>
      </w:r>
      <w:r w:rsidR="0025607D" w:rsidRPr="00B24EA0">
        <w:rPr>
          <w:b/>
          <w:sz w:val="28"/>
          <w:szCs w:val="34"/>
        </w:rPr>
        <w:t>24 April – 2 May 2015</w:t>
      </w:r>
    </w:p>
    <w:p w:rsidR="0071735C" w:rsidRDefault="0071735C" w:rsidP="0025607D">
      <w:pPr>
        <w:rPr>
          <w:b/>
          <w:sz w:val="28"/>
          <w:szCs w:val="28"/>
        </w:rPr>
      </w:pPr>
    </w:p>
    <w:p w:rsidR="00B60352" w:rsidRDefault="00B60352"/>
    <w:p w:rsidR="00164578" w:rsidRDefault="00164578" w:rsidP="0024688E">
      <w:pPr>
        <w:pStyle w:val="ListParagraph"/>
        <w:numPr>
          <w:ilvl w:val="0"/>
          <w:numId w:val="1"/>
        </w:numPr>
        <w:ind w:left="900"/>
        <w:rPr>
          <w:b/>
          <w:bCs/>
          <w:sz w:val="24"/>
          <w:szCs w:val="24"/>
        </w:rPr>
      </w:pPr>
      <w:r>
        <w:rPr>
          <w:b/>
          <w:bCs/>
          <w:sz w:val="24"/>
          <w:szCs w:val="24"/>
        </w:rPr>
        <w:t>Introduction</w:t>
      </w:r>
    </w:p>
    <w:p w:rsidR="00DC20D8" w:rsidRDefault="00DC20D8" w:rsidP="00DC20D8">
      <w:pPr>
        <w:pStyle w:val="ListParagraph"/>
        <w:ind w:left="900"/>
        <w:rPr>
          <w:b/>
          <w:bCs/>
          <w:sz w:val="24"/>
          <w:szCs w:val="24"/>
        </w:rPr>
      </w:pPr>
    </w:p>
    <w:p w:rsidR="00DC20D8" w:rsidRPr="00F01212" w:rsidRDefault="00DC20D8" w:rsidP="00DC20D8">
      <w:pPr>
        <w:pStyle w:val="ColorfulList-Accent11"/>
        <w:numPr>
          <w:ilvl w:val="0"/>
          <w:numId w:val="32"/>
        </w:numPr>
        <w:jc w:val="both"/>
        <w:rPr>
          <w:sz w:val="24"/>
          <w:szCs w:val="24"/>
        </w:rPr>
      </w:pPr>
      <w:r w:rsidRPr="00F01212">
        <w:rPr>
          <w:sz w:val="24"/>
          <w:szCs w:val="24"/>
        </w:rPr>
        <w:t xml:space="preserve">A delegation </w:t>
      </w:r>
      <w:r>
        <w:rPr>
          <w:sz w:val="24"/>
          <w:szCs w:val="24"/>
        </w:rPr>
        <w:t>of</w:t>
      </w:r>
      <w:r w:rsidRPr="00F01212">
        <w:rPr>
          <w:sz w:val="24"/>
          <w:szCs w:val="24"/>
        </w:rPr>
        <w:t xml:space="preserve"> 24 Members of the Executive Boards of UNDP/UNFPA/UNOPS, UNICEF, WFP, and UN</w:t>
      </w:r>
      <w:r>
        <w:rPr>
          <w:sz w:val="24"/>
          <w:szCs w:val="24"/>
        </w:rPr>
        <w:t xml:space="preserve"> </w:t>
      </w:r>
      <w:r w:rsidRPr="00F01212">
        <w:rPr>
          <w:sz w:val="24"/>
          <w:szCs w:val="24"/>
        </w:rPr>
        <w:t xml:space="preserve">Women conducted a </w:t>
      </w:r>
      <w:r>
        <w:rPr>
          <w:sz w:val="24"/>
          <w:szCs w:val="24"/>
        </w:rPr>
        <w:t>j</w:t>
      </w:r>
      <w:r w:rsidRPr="00F01212">
        <w:rPr>
          <w:sz w:val="24"/>
          <w:szCs w:val="24"/>
        </w:rPr>
        <w:t xml:space="preserve">oint </w:t>
      </w:r>
      <w:r>
        <w:rPr>
          <w:sz w:val="24"/>
          <w:szCs w:val="24"/>
        </w:rPr>
        <w:t>f</w:t>
      </w:r>
      <w:r w:rsidRPr="00F01212">
        <w:rPr>
          <w:sz w:val="24"/>
          <w:szCs w:val="24"/>
        </w:rPr>
        <w:t xml:space="preserve">ield </w:t>
      </w:r>
      <w:r>
        <w:rPr>
          <w:sz w:val="24"/>
          <w:szCs w:val="24"/>
        </w:rPr>
        <w:t>v</w:t>
      </w:r>
      <w:r w:rsidRPr="00F01212">
        <w:rPr>
          <w:sz w:val="24"/>
          <w:szCs w:val="24"/>
        </w:rPr>
        <w:t>isit to Amman</w:t>
      </w:r>
      <w:r>
        <w:rPr>
          <w:sz w:val="24"/>
          <w:szCs w:val="24"/>
        </w:rPr>
        <w:t xml:space="preserve">, </w:t>
      </w:r>
      <w:r w:rsidRPr="00F01212">
        <w:rPr>
          <w:sz w:val="24"/>
          <w:szCs w:val="24"/>
        </w:rPr>
        <w:t>Jordan from 24 April to 2 May 2015</w:t>
      </w:r>
      <w:r>
        <w:rPr>
          <w:sz w:val="24"/>
          <w:szCs w:val="24"/>
        </w:rPr>
        <w:t>,</w:t>
      </w:r>
      <w:r w:rsidRPr="00F01212">
        <w:rPr>
          <w:sz w:val="24"/>
          <w:szCs w:val="24"/>
        </w:rPr>
        <w:t xml:space="preserve"> with the purpose of enhancing </w:t>
      </w:r>
      <w:r>
        <w:rPr>
          <w:sz w:val="24"/>
          <w:szCs w:val="24"/>
        </w:rPr>
        <w:t>M</w:t>
      </w:r>
      <w:r w:rsidRPr="00F01212">
        <w:rPr>
          <w:sz w:val="24"/>
          <w:szCs w:val="24"/>
        </w:rPr>
        <w:t xml:space="preserve">embers’ understanding of the extent and ways in which </w:t>
      </w:r>
      <w:r>
        <w:rPr>
          <w:sz w:val="24"/>
          <w:szCs w:val="24"/>
        </w:rPr>
        <w:t xml:space="preserve">the </w:t>
      </w:r>
      <w:r w:rsidRPr="00F01212">
        <w:rPr>
          <w:sz w:val="24"/>
          <w:szCs w:val="24"/>
        </w:rPr>
        <w:t>United Nations Development Syste</w:t>
      </w:r>
      <w:r>
        <w:rPr>
          <w:sz w:val="24"/>
          <w:szCs w:val="24"/>
        </w:rPr>
        <w:t>m is assisting Jordan</w:t>
      </w:r>
      <w:r w:rsidRPr="00F01212">
        <w:rPr>
          <w:sz w:val="24"/>
          <w:szCs w:val="24"/>
        </w:rPr>
        <w:t xml:space="preserve"> in its</w:t>
      </w:r>
      <w:r w:rsidRPr="00F01212">
        <w:rPr>
          <w:sz w:val="24"/>
          <w:szCs w:val="24"/>
          <w:lang w:val="en-GB"/>
        </w:rPr>
        <w:t xml:space="preserve"> </w:t>
      </w:r>
      <w:r w:rsidRPr="00F01212">
        <w:rPr>
          <w:sz w:val="24"/>
          <w:szCs w:val="24"/>
        </w:rPr>
        <w:t>nationally</w:t>
      </w:r>
      <w:r>
        <w:rPr>
          <w:sz w:val="24"/>
          <w:szCs w:val="24"/>
        </w:rPr>
        <w:t>-</w:t>
      </w:r>
      <w:r w:rsidRPr="00F01212">
        <w:rPr>
          <w:sz w:val="24"/>
          <w:szCs w:val="24"/>
        </w:rPr>
        <w:t>led efforts to attain sustainable development, achieve the Millennium Development Goals (MDGs) and address different challenges. Th</w:t>
      </w:r>
      <w:r>
        <w:rPr>
          <w:sz w:val="24"/>
          <w:szCs w:val="24"/>
        </w:rPr>
        <w:t>e</w:t>
      </w:r>
      <w:r w:rsidRPr="00F01212">
        <w:rPr>
          <w:sz w:val="24"/>
          <w:szCs w:val="24"/>
        </w:rPr>
        <w:t xml:space="preserve"> joint field visit also offered Board Members </w:t>
      </w:r>
      <w:r>
        <w:rPr>
          <w:sz w:val="24"/>
          <w:szCs w:val="24"/>
        </w:rPr>
        <w:t xml:space="preserve">the </w:t>
      </w:r>
      <w:r w:rsidRPr="00F01212">
        <w:rPr>
          <w:sz w:val="24"/>
          <w:szCs w:val="24"/>
        </w:rPr>
        <w:t>opportunit</w:t>
      </w:r>
      <w:r>
        <w:rPr>
          <w:sz w:val="24"/>
          <w:szCs w:val="24"/>
        </w:rPr>
        <w:t>y</w:t>
      </w:r>
      <w:r w:rsidRPr="00F01212">
        <w:rPr>
          <w:sz w:val="24"/>
          <w:szCs w:val="24"/>
        </w:rPr>
        <w:t xml:space="preserve"> to gain close insight into inter-agency </w:t>
      </w:r>
      <w:r w:rsidRPr="00F01212">
        <w:rPr>
          <w:sz w:val="24"/>
          <w:szCs w:val="24"/>
        </w:rPr>
        <w:lastRenderedPageBreak/>
        <w:t xml:space="preserve">collaboration and coordination, </w:t>
      </w:r>
      <w:r>
        <w:rPr>
          <w:sz w:val="24"/>
          <w:szCs w:val="24"/>
        </w:rPr>
        <w:t xml:space="preserve">as well as the UN’s </w:t>
      </w:r>
      <w:r w:rsidRPr="00F01212">
        <w:rPr>
          <w:sz w:val="24"/>
          <w:szCs w:val="24"/>
        </w:rPr>
        <w:t>partnerships with civil society</w:t>
      </w:r>
      <w:r>
        <w:rPr>
          <w:sz w:val="24"/>
          <w:szCs w:val="24"/>
        </w:rPr>
        <w:t xml:space="preserve">, </w:t>
      </w:r>
      <w:r w:rsidRPr="00F01212">
        <w:rPr>
          <w:sz w:val="24"/>
          <w:szCs w:val="24"/>
        </w:rPr>
        <w:t>the private sector</w:t>
      </w:r>
      <w:r>
        <w:rPr>
          <w:sz w:val="24"/>
          <w:szCs w:val="24"/>
        </w:rPr>
        <w:t>, and with</w:t>
      </w:r>
      <w:r w:rsidRPr="00F01212">
        <w:rPr>
          <w:sz w:val="24"/>
          <w:szCs w:val="24"/>
        </w:rPr>
        <w:t xml:space="preserve"> other multilateral and bilateral agencies</w:t>
      </w:r>
      <w:r>
        <w:rPr>
          <w:sz w:val="24"/>
          <w:szCs w:val="24"/>
        </w:rPr>
        <w:t xml:space="preserve"> in the country</w:t>
      </w:r>
      <w:r w:rsidRPr="00F01212">
        <w:rPr>
          <w:sz w:val="24"/>
          <w:szCs w:val="24"/>
        </w:rPr>
        <w:t xml:space="preserve">.  </w:t>
      </w:r>
    </w:p>
    <w:p w:rsidR="00DC20D8" w:rsidRPr="00F01212" w:rsidRDefault="00DC20D8" w:rsidP="00DC20D8">
      <w:pPr>
        <w:pStyle w:val="ColorfulList-Accent11"/>
        <w:ind w:left="180"/>
        <w:jc w:val="both"/>
        <w:rPr>
          <w:sz w:val="24"/>
          <w:szCs w:val="24"/>
        </w:rPr>
      </w:pPr>
    </w:p>
    <w:p w:rsidR="00DC20D8" w:rsidRPr="00164578" w:rsidRDefault="00DC20D8" w:rsidP="00DC20D8">
      <w:pPr>
        <w:pStyle w:val="ListParagraph"/>
        <w:numPr>
          <w:ilvl w:val="0"/>
          <w:numId w:val="32"/>
        </w:numPr>
        <w:jc w:val="both"/>
        <w:rPr>
          <w:sz w:val="24"/>
          <w:szCs w:val="24"/>
        </w:rPr>
      </w:pPr>
      <w:r w:rsidRPr="00164578">
        <w:rPr>
          <w:sz w:val="24"/>
          <w:szCs w:val="24"/>
        </w:rPr>
        <w:t xml:space="preserve">During the visit, the delegation held meetings with the President of Cabinet of the Royal Court, H.E., Mr. </w:t>
      </w:r>
      <w:proofErr w:type="spellStart"/>
      <w:r w:rsidRPr="00164578">
        <w:rPr>
          <w:sz w:val="24"/>
          <w:szCs w:val="24"/>
        </w:rPr>
        <w:t>Faiz</w:t>
      </w:r>
      <w:proofErr w:type="spellEnd"/>
      <w:r w:rsidRPr="00164578">
        <w:rPr>
          <w:sz w:val="24"/>
          <w:szCs w:val="24"/>
        </w:rPr>
        <w:t xml:space="preserve"> </w:t>
      </w:r>
      <w:proofErr w:type="spellStart"/>
      <w:r w:rsidRPr="00164578">
        <w:rPr>
          <w:sz w:val="24"/>
          <w:szCs w:val="24"/>
        </w:rPr>
        <w:t>Tarawneh</w:t>
      </w:r>
      <w:proofErr w:type="spellEnd"/>
      <w:r w:rsidRPr="00164578">
        <w:rPr>
          <w:sz w:val="24"/>
          <w:szCs w:val="24"/>
        </w:rPr>
        <w:t xml:space="preserve">, the Minister of Planning and International Cooperation, H.E. Mr. </w:t>
      </w:r>
      <w:proofErr w:type="spellStart"/>
      <w:r w:rsidRPr="00164578">
        <w:rPr>
          <w:sz w:val="24"/>
          <w:szCs w:val="24"/>
        </w:rPr>
        <w:t>Imad</w:t>
      </w:r>
      <w:proofErr w:type="spellEnd"/>
      <w:r w:rsidRPr="00164578">
        <w:rPr>
          <w:sz w:val="24"/>
          <w:szCs w:val="24"/>
        </w:rPr>
        <w:t xml:space="preserve"> </w:t>
      </w:r>
      <w:proofErr w:type="spellStart"/>
      <w:r w:rsidRPr="00164578">
        <w:rPr>
          <w:sz w:val="24"/>
          <w:szCs w:val="24"/>
        </w:rPr>
        <w:t>Najib</w:t>
      </w:r>
      <w:proofErr w:type="spellEnd"/>
      <w:r w:rsidRPr="00164578">
        <w:rPr>
          <w:sz w:val="24"/>
          <w:szCs w:val="24"/>
        </w:rPr>
        <w:t xml:space="preserve"> </w:t>
      </w:r>
      <w:proofErr w:type="spellStart"/>
      <w:r w:rsidRPr="00164578">
        <w:rPr>
          <w:sz w:val="24"/>
          <w:szCs w:val="24"/>
        </w:rPr>
        <w:t>Fakhoury</w:t>
      </w:r>
      <w:proofErr w:type="spellEnd"/>
      <w:r w:rsidRPr="00164578">
        <w:rPr>
          <w:sz w:val="24"/>
          <w:szCs w:val="24"/>
        </w:rPr>
        <w:t xml:space="preserve">, the Minister of Social Development, H.E. Ms. </w:t>
      </w:r>
      <w:proofErr w:type="spellStart"/>
      <w:r w:rsidRPr="00164578">
        <w:rPr>
          <w:sz w:val="24"/>
          <w:szCs w:val="24"/>
        </w:rPr>
        <w:t>Reem</w:t>
      </w:r>
      <w:proofErr w:type="spellEnd"/>
      <w:r w:rsidRPr="00164578">
        <w:rPr>
          <w:sz w:val="24"/>
          <w:szCs w:val="24"/>
        </w:rPr>
        <w:t xml:space="preserve"> Abu Hassan, and the Secretary General of the Ministry for Foreign Affairs, H.E. Mr. Mohamed Ben-</w:t>
      </w:r>
      <w:proofErr w:type="spellStart"/>
      <w:r w:rsidRPr="00164578">
        <w:rPr>
          <w:sz w:val="24"/>
          <w:szCs w:val="24"/>
        </w:rPr>
        <w:t>Yacine</w:t>
      </w:r>
      <w:proofErr w:type="spellEnd"/>
      <w:r w:rsidRPr="00164578">
        <w:rPr>
          <w:sz w:val="24"/>
          <w:szCs w:val="24"/>
        </w:rPr>
        <w:t>.</w:t>
      </w:r>
    </w:p>
    <w:p w:rsidR="00DC20D8" w:rsidRPr="00F01212" w:rsidRDefault="00DC20D8" w:rsidP="00DC20D8">
      <w:pPr>
        <w:ind w:left="180"/>
        <w:jc w:val="both"/>
        <w:rPr>
          <w:sz w:val="24"/>
          <w:szCs w:val="24"/>
        </w:rPr>
      </w:pPr>
    </w:p>
    <w:p w:rsidR="00DC20D8" w:rsidRPr="00164578" w:rsidRDefault="00DC20D8" w:rsidP="00DC20D8">
      <w:pPr>
        <w:pStyle w:val="ListParagraph"/>
        <w:numPr>
          <w:ilvl w:val="0"/>
          <w:numId w:val="32"/>
        </w:numPr>
        <w:jc w:val="both"/>
        <w:rPr>
          <w:sz w:val="24"/>
          <w:szCs w:val="24"/>
        </w:rPr>
      </w:pPr>
      <w:r w:rsidRPr="00164578">
        <w:rPr>
          <w:sz w:val="24"/>
          <w:szCs w:val="24"/>
        </w:rPr>
        <w:t xml:space="preserve">Round table discussions were also conducted on various themes, with a focus on the UN’s role in Jordan. The delegation visited </w:t>
      </w:r>
      <w:proofErr w:type="spellStart"/>
      <w:r w:rsidRPr="00164578">
        <w:rPr>
          <w:sz w:val="24"/>
          <w:szCs w:val="24"/>
        </w:rPr>
        <w:t>Za’atari</w:t>
      </w:r>
      <w:proofErr w:type="spellEnd"/>
      <w:r w:rsidRPr="00164578">
        <w:rPr>
          <w:sz w:val="24"/>
          <w:szCs w:val="24"/>
        </w:rPr>
        <w:t xml:space="preserve"> refugee camp and undertook site visits of various agency-specific and joint projects in </w:t>
      </w:r>
      <w:proofErr w:type="spellStart"/>
      <w:r w:rsidRPr="00164578">
        <w:rPr>
          <w:sz w:val="24"/>
          <w:szCs w:val="24"/>
        </w:rPr>
        <w:t>Baqaa</w:t>
      </w:r>
      <w:proofErr w:type="spellEnd"/>
      <w:r w:rsidRPr="00164578">
        <w:rPr>
          <w:sz w:val="24"/>
          <w:szCs w:val="24"/>
        </w:rPr>
        <w:t xml:space="preserve">, East Amman, </w:t>
      </w:r>
      <w:proofErr w:type="spellStart"/>
      <w:r w:rsidRPr="00164578">
        <w:rPr>
          <w:sz w:val="24"/>
          <w:szCs w:val="24"/>
        </w:rPr>
        <w:t>Zarqa</w:t>
      </w:r>
      <w:proofErr w:type="spellEnd"/>
      <w:r w:rsidRPr="00164578">
        <w:rPr>
          <w:sz w:val="24"/>
          <w:szCs w:val="24"/>
        </w:rPr>
        <w:t xml:space="preserve">, </w:t>
      </w:r>
      <w:proofErr w:type="spellStart"/>
      <w:proofErr w:type="gramStart"/>
      <w:r w:rsidRPr="00164578">
        <w:rPr>
          <w:sz w:val="24"/>
          <w:szCs w:val="24"/>
        </w:rPr>
        <w:t>Mafraq</w:t>
      </w:r>
      <w:proofErr w:type="spellEnd"/>
      <w:proofErr w:type="gramEnd"/>
      <w:r w:rsidRPr="00164578">
        <w:rPr>
          <w:sz w:val="24"/>
          <w:szCs w:val="24"/>
        </w:rPr>
        <w:t xml:space="preserve"> and in </w:t>
      </w:r>
      <w:proofErr w:type="spellStart"/>
      <w:r w:rsidRPr="00164578">
        <w:rPr>
          <w:sz w:val="24"/>
          <w:szCs w:val="24"/>
        </w:rPr>
        <w:t>Azraq</w:t>
      </w:r>
      <w:proofErr w:type="spellEnd"/>
      <w:r w:rsidRPr="00164578">
        <w:rPr>
          <w:sz w:val="24"/>
          <w:szCs w:val="24"/>
        </w:rPr>
        <w:t xml:space="preserve"> refugee camp.</w:t>
      </w:r>
    </w:p>
    <w:p w:rsidR="00DC20D8" w:rsidRPr="00F01212" w:rsidRDefault="00DC20D8" w:rsidP="00DC20D8">
      <w:pPr>
        <w:ind w:left="180"/>
        <w:jc w:val="both"/>
        <w:rPr>
          <w:sz w:val="24"/>
          <w:szCs w:val="24"/>
        </w:rPr>
      </w:pPr>
    </w:p>
    <w:p w:rsidR="00DC20D8" w:rsidRPr="00164578" w:rsidRDefault="00DC20D8" w:rsidP="00DC20D8">
      <w:pPr>
        <w:pStyle w:val="ListParagraph"/>
        <w:numPr>
          <w:ilvl w:val="0"/>
          <w:numId w:val="32"/>
        </w:numPr>
        <w:jc w:val="both"/>
        <w:rPr>
          <w:sz w:val="24"/>
          <w:szCs w:val="24"/>
        </w:rPr>
      </w:pPr>
      <w:r w:rsidRPr="00164578">
        <w:rPr>
          <w:sz w:val="24"/>
          <w:szCs w:val="24"/>
        </w:rPr>
        <w:t xml:space="preserve">The delegation seized the opportunity of the visit to hear briefings from some high-level UN representatives including: Ms. </w:t>
      </w:r>
      <w:proofErr w:type="spellStart"/>
      <w:r w:rsidRPr="00164578">
        <w:rPr>
          <w:sz w:val="24"/>
          <w:szCs w:val="24"/>
        </w:rPr>
        <w:t>Zainab</w:t>
      </w:r>
      <w:proofErr w:type="spellEnd"/>
      <w:r w:rsidRPr="00164578">
        <w:rPr>
          <w:sz w:val="24"/>
          <w:szCs w:val="24"/>
        </w:rPr>
        <w:t xml:space="preserve"> </w:t>
      </w:r>
      <w:proofErr w:type="spellStart"/>
      <w:r w:rsidRPr="00164578">
        <w:rPr>
          <w:sz w:val="24"/>
          <w:szCs w:val="24"/>
        </w:rPr>
        <w:t>Bangura</w:t>
      </w:r>
      <w:proofErr w:type="spellEnd"/>
      <w:r w:rsidRPr="00164578">
        <w:rPr>
          <w:sz w:val="24"/>
          <w:szCs w:val="24"/>
        </w:rPr>
        <w:t>, Special Representative of the Secretary-General on Sexual Violence in Conflict, on her recent visit in the region and Mr. Kevin Kennedy, Regional Humanitarian Coordinator for the Syria Crisis.</w:t>
      </w:r>
    </w:p>
    <w:p w:rsidR="00DC20D8" w:rsidRDefault="00DC20D8" w:rsidP="00DC20D8">
      <w:pPr>
        <w:ind w:left="180"/>
        <w:jc w:val="both"/>
        <w:rPr>
          <w:sz w:val="24"/>
          <w:szCs w:val="24"/>
        </w:rPr>
      </w:pPr>
    </w:p>
    <w:p w:rsidR="00DC20D8" w:rsidRDefault="00DC20D8" w:rsidP="00DC20D8">
      <w:pPr>
        <w:pStyle w:val="ListParagraph"/>
        <w:numPr>
          <w:ilvl w:val="0"/>
          <w:numId w:val="32"/>
        </w:numPr>
        <w:jc w:val="both"/>
        <w:rPr>
          <w:sz w:val="24"/>
          <w:szCs w:val="24"/>
        </w:rPr>
      </w:pPr>
      <w:r w:rsidRPr="00164578">
        <w:rPr>
          <w:sz w:val="24"/>
          <w:szCs w:val="24"/>
        </w:rPr>
        <w:t xml:space="preserve">Executive Board Members express their gratitude to the Government of Jordan for its hospitality and for the opportunity to learn from the unique situation of the country. Warm appreciation is also extended to the UNCT in Amman for expertly organizing a comprehensive </w:t>
      </w:r>
      <w:proofErr w:type="spellStart"/>
      <w:r w:rsidRPr="00164578">
        <w:rPr>
          <w:sz w:val="24"/>
          <w:szCs w:val="24"/>
        </w:rPr>
        <w:t>programme</w:t>
      </w:r>
      <w:proofErr w:type="spellEnd"/>
      <w:r w:rsidRPr="00164578">
        <w:rPr>
          <w:sz w:val="24"/>
          <w:szCs w:val="24"/>
        </w:rPr>
        <w:t>, and to UNOPS for managing a complex logistical operation to facilitate the visit, as well as to all personnel from UN entities and local partner organizations involved in the joint field visit, including the UNESCO team for organizing a cultural trip to Petra.</w:t>
      </w:r>
    </w:p>
    <w:p w:rsidR="00DC20D8" w:rsidRPr="007B6DEA" w:rsidRDefault="00DC20D8" w:rsidP="007B6DEA">
      <w:pPr>
        <w:rPr>
          <w:b/>
          <w:bCs/>
          <w:sz w:val="24"/>
          <w:szCs w:val="24"/>
        </w:rPr>
      </w:pPr>
    </w:p>
    <w:p w:rsidR="00DC20D8" w:rsidRPr="00DC20D8" w:rsidRDefault="00DC20D8" w:rsidP="00DC20D8">
      <w:pPr>
        <w:pStyle w:val="ListParagraph"/>
        <w:numPr>
          <w:ilvl w:val="0"/>
          <w:numId w:val="1"/>
        </w:numPr>
        <w:ind w:left="900"/>
        <w:rPr>
          <w:b/>
          <w:bCs/>
          <w:sz w:val="24"/>
          <w:szCs w:val="24"/>
        </w:rPr>
      </w:pPr>
      <w:r>
        <w:rPr>
          <w:b/>
          <w:bCs/>
          <w:sz w:val="24"/>
          <w:szCs w:val="24"/>
        </w:rPr>
        <w:t>Background and context</w:t>
      </w:r>
    </w:p>
    <w:p w:rsidR="00164578" w:rsidRDefault="00164578" w:rsidP="00164578">
      <w:pPr>
        <w:ind w:left="180"/>
        <w:rPr>
          <w:b/>
          <w:bCs/>
          <w:sz w:val="24"/>
          <w:szCs w:val="24"/>
        </w:rPr>
      </w:pPr>
    </w:p>
    <w:p w:rsidR="00DC20D8" w:rsidRDefault="00DC20D8" w:rsidP="00DC20D8">
      <w:pPr>
        <w:pStyle w:val="ListParagraph"/>
        <w:numPr>
          <w:ilvl w:val="0"/>
          <w:numId w:val="32"/>
        </w:numPr>
        <w:jc w:val="both"/>
        <w:rPr>
          <w:sz w:val="24"/>
          <w:szCs w:val="24"/>
        </w:rPr>
      </w:pPr>
      <w:r w:rsidRPr="00164578">
        <w:rPr>
          <w:sz w:val="24"/>
          <w:szCs w:val="24"/>
        </w:rPr>
        <w:t>Over the past decades, Jordan has enjoyed relative peace and calm, and has proved to be remarkably resilient in a region subject to chronic political instability. However, challenges remain in terms of fiscal and economic stress, vulnerability and poverty, environmental sustainability, and high unemployment, especially among young people and women, with women’s unemployment standing at double that of men.</w:t>
      </w:r>
    </w:p>
    <w:p w:rsidR="00DC20D8" w:rsidRDefault="00DC20D8" w:rsidP="00DC20D8">
      <w:pPr>
        <w:pStyle w:val="ListParagraph"/>
        <w:ind w:left="540"/>
        <w:jc w:val="both"/>
        <w:rPr>
          <w:sz w:val="24"/>
          <w:szCs w:val="24"/>
        </w:rPr>
      </w:pPr>
    </w:p>
    <w:p w:rsidR="00DC20D8" w:rsidRDefault="00DC20D8" w:rsidP="00DC20D8">
      <w:pPr>
        <w:pStyle w:val="ListParagraph"/>
        <w:numPr>
          <w:ilvl w:val="0"/>
          <w:numId w:val="32"/>
        </w:numPr>
        <w:jc w:val="both"/>
        <w:rPr>
          <w:sz w:val="24"/>
          <w:szCs w:val="24"/>
        </w:rPr>
      </w:pPr>
      <w:r w:rsidRPr="00164578">
        <w:rPr>
          <w:sz w:val="24"/>
          <w:szCs w:val="24"/>
        </w:rPr>
        <w:t>Despite prolonged conflict and instability in the region, Jordan’s economy remains relatively stable and resilient. Jordan has been classified as an upper middle-income country since 2011, with a per capita gross national income</w:t>
      </w:r>
      <w:r>
        <w:rPr>
          <w:rStyle w:val="FootnoteReference"/>
          <w:sz w:val="24"/>
          <w:szCs w:val="24"/>
        </w:rPr>
        <w:footnoteReference w:id="1"/>
      </w:r>
      <w:r w:rsidRPr="00164578">
        <w:rPr>
          <w:sz w:val="24"/>
          <w:szCs w:val="24"/>
        </w:rPr>
        <w:t xml:space="preserve"> of $5,156. The International Monetary Fund forecasts modest growth of 3.8 per cent in 2015 and 4.5 per cent in 2016; however, public debt and unemployment continue to increase. </w:t>
      </w:r>
    </w:p>
    <w:p w:rsidR="00DC20D8" w:rsidRDefault="00DC20D8" w:rsidP="00DC20D8">
      <w:pPr>
        <w:pStyle w:val="ListParagraph"/>
        <w:ind w:left="540"/>
        <w:jc w:val="both"/>
        <w:rPr>
          <w:sz w:val="24"/>
          <w:szCs w:val="24"/>
        </w:rPr>
      </w:pPr>
    </w:p>
    <w:p w:rsidR="00DC20D8" w:rsidRPr="00164578" w:rsidRDefault="00DC20D8" w:rsidP="00DC20D8">
      <w:pPr>
        <w:pStyle w:val="ListParagraph"/>
        <w:numPr>
          <w:ilvl w:val="0"/>
          <w:numId w:val="32"/>
        </w:numPr>
        <w:jc w:val="both"/>
        <w:rPr>
          <w:sz w:val="24"/>
          <w:szCs w:val="24"/>
        </w:rPr>
      </w:pPr>
      <w:r w:rsidRPr="00164578">
        <w:rPr>
          <w:sz w:val="24"/>
        </w:rPr>
        <w:t xml:space="preserve">Jordan has limited natural resources and agricultural land, and water is severely scarce. The country is the world’s second driest, up from number six in 2011. Jordan is currently exploring ways to expand its limited water supply and use its existing water resources more </w:t>
      </w:r>
      <w:r w:rsidRPr="00164578">
        <w:rPr>
          <w:sz w:val="24"/>
        </w:rPr>
        <w:lastRenderedPageBreak/>
        <w:t xml:space="preserve">efficiently, including through regional cooperation. Jordan depends on external sources for the </w:t>
      </w:r>
      <w:r w:rsidRPr="00164578">
        <w:rPr>
          <w:sz w:val="24"/>
          <w:szCs w:val="24"/>
        </w:rPr>
        <w:t>majority of its energy requirements.</w:t>
      </w:r>
    </w:p>
    <w:p w:rsidR="00DC20D8" w:rsidRPr="00164578" w:rsidRDefault="00DC20D8" w:rsidP="00DC20D8">
      <w:pPr>
        <w:pStyle w:val="ListParagraph"/>
        <w:ind w:left="540"/>
        <w:jc w:val="both"/>
        <w:rPr>
          <w:sz w:val="24"/>
          <w:szCs w:val="24"/>
        </w:rPr>
      </w:pPr>
    </w:p>
    <w:p w:rsidR="00DC20D8" w:rsidRPr="00164578" w:rsidRDefault="00DC20D8" w:rsidP="00DC20D8">
      <w:pPr>
        <w:pStyle w:val="ListParagraph"/>
        <w:numPr>
          <w:ilvl w:val="0"/>
          <w:numId w:val="32"/>
        </w:numPr>
        <w:jc w:val="both"/>
        <w:rPr>
          <w:sz w:val="24"/>
          <w:szCs w:val="24"/>
        </w:rPr>
      </w:pPr>
      <w:r w:rsidRPr="00164578">
        <w:rPr>
          <w:sz w:val="24"/>
          <w:szCs w:val="24"/>
        </w:rPr>
        <w:t xml:space="preserve">Public services account for more than 70 per cent of the country’s Gross Domestic Product (GDP) and more than 75 per cent of </w:t>
      </w:r>
      <w:proofErr w:type="spellStart"/>
      <w:proofErr w:type="gramStart"/>
      <w:r w:rsidRPr="00164578">
        <w:rPr>
          <w:sz w:val="24"/>
          <w:szCs w:val="24"/>
        </w:rPr>
        <w:t>it’s</w:t>
      </w:r>
      <w:proofErr w:type="spellEnd"/>
      <w:proofErr w:type="gramEnd"/>
      <w:r w:rsidRPr="00164578">
        <w:rPr>
          <w:sz w:val="24"/>
          <w:szCs w:val="24"/>
        </w:rPr>
        <w:t xml:space="preserve"> employment. As one of the most open economies of the region, Jordan is well integrated with its </w:t>
      </w:r>
      <w:proofErr w:type="spellStart"/>
      <w:r w:rsidRPr="00164578">
        <w:rPr>
          <w:sz w:val="24"/>
          <w:szCs w:val="24"/>
        </w:rPr>
        <w:t>neighbours</w:t>
      </w:r>
      <w:proofErr w:type="spellEnd"/>
      <w:r w:rsidRPr="00164578">
        <w:rPr>
          <w:sz w:val="24"/>
          <w:szCs w:val="24"/>
        </w:rPr>
        <w:t xml:space="preserve"> through trade, remittances, foreign direct investment and tourism. Jordan ranks 77 (of 187) on</w:t>
      </w:r>
      <w:r w:rsidRPr="00164578">
        <w:rPr>
          <w:b/>
          <w:bCs/>
          <w:color w:val="4ADCFF"/>
          <w:sz w:val="24"/>
          <w:szCs w:val="24"/>
        </w:rPr>
        <w:t xml:space="preserve"> </w:t>
      </w:r>
      <w:r w:rsidRPr="00164578">
        <w:rPr>
          <w:sz w:val="24"/>
          <w:szCs w:val="24"/>
        </w:rPr>
        <w:t>the Human Development Index and is seen as broadly “on track”</w:t>
      </w:r>
      <w:r w:rsidRPr="00164578">
        <w:rPr>
          <w:rStyle w:val="FootnoteReference"/>
          <w:sz w:val="24"/>
          <w:szCs w:val="24"/>
        </w:rPr>
        <w:footnoteReference w:id="2"/>
      </w:r>
      <w:r w:rsidRPr="00164578">
        <w:rPr>
          <w:sz w:val="24"/>
          <w:szCs w:val="24"/>
        </w:rPr>
        <w:t xml:space="preserve"> to achieving the Millennium Development Goals. </w:t>
      </w:r>
    </w:p>
    <w:p w:rsidR="00DC20D8" w:rsidRPr="00164578" w:rsidRDefault="00DC20D8" w:rsidP="00DC20D8">
      <w:pPr>
        <w:jc w:val="both"/>
        <w:rPr>
          <w:sz w:val="24"/>
          <w:szCs w:val="24"/>
        </w:rPr>
      </w:pPr>
    </w:p>
    <w:p w:rsidR="00DC20D8" w:rsidRPr="00164578" w:rsidRDefault="00DC20D8" w:rsidP="00DC20D8">
      <w:pPr>
        <w:pStyle w:val="ListParagraph"/>
        <w:numPr>
          <w:ilvl w:val="0"/>
          <w:numId w:val="32"/>
        </w:numPr>
        <w:jc w:val="both"/>
        <w:rPr>
          <w:sz w:val="24"/>
          <w:szCs w:val="24"/>
        </w:rPr>
      </w:pPr>
      <w:r w:rsidRPr="00164578">
        <w:rPr>
          <w:sz w:val="24"/>
          <w:szCs w:val="24"/>
        </w:rPr>
        <w:t xml:space="preserve">Jordan, which has been classified as an upper-middle income country since 2011, is not able to access concessional financing arrangements that are available to least developing countries, despite the challenges the country is facing as a result of the regional crisis. </w:t>
      </w:r>
    </w:p>
    <w:p w:rsidR="00DC20D8" w:rsidRPr="00164578" w:rsidRDefault="00DC20D8" w:rsidP="00DC20D8">
      <w:pPr>
        <w:jc w:val="both"/>
        <w:rPr>
          <w:sz w:val="24"/>
          <w:szCs w:val="24"/>
        </w:rPr>
      </w:pPr>
    </w:p>
    <w:p w:rsidR="00DC20D8" w:rsidRDefault="00DC20D8" w:rsidP="00DC20D8">
      <w:pPr>
        <w:pStyle w:val="ListParagraph"/>
        <w:numPr>
          <w:ilvl w:val="0"/>
          <w:numId w:val="32"/>
        </w:numPr>
        <w:jc w:val="both"/>
        <w:rPr>
          <w:sz w:val="24"/>
          <w:szCs w:val="24"/>
        </w:rPr>
      </w:pPr>
      <w:r w:rsidRPr="00164578">
        <w:rPr>
          <w:sz w:val="24"/>
          <w:szCs w:val="24"/>
        </w:rPr>
        <w:t xml:space="preserve">As the 2015 visit was the first joint field visit to the Middle East, it was therefore an opportunity for Member States to see first-hand the contribution that the six agencies are making to address the impact of the regional crisis. It was also an opportunity to see how they are complementing their strategic action by supporting the resilience of host communities in Jordan, through on-going development </w:t>
      </w:r>
      <w:proofErr w:type="spellStart"/>
      <w:r w:rsidRPr="00164578">
        <w:rPr>
          <w:sz w:val="24"/>
          <w:szCs w:val="24"/>
        </w:rPr>
        <w:t>programmes</w:t>
      </w:r>
      <w:proofErr w:type="spellEnd"/>
      <w:r w:rsidRPr="00164578">
        <w:rPr>
          <w:sz w:val="24"/>
          <w:szCs w:val="24"/>
        </w:rPr>
        <w:t xml:space="preserve"> across the country.</w:t>
      </w:r>
    </w:p>
    <w:p w:rsidR="00DC20D8" w:rsidRDefault="00DC20D8" w:rsidP="00DC20D8">
      <w:pPr>
        <w:ind w:left="180"/>
        <w:jc w:val="both"/>
        <w:rPr>
          <w:sz w:val="24"/>
          <w:szCs w:val="24"/>
        </w:rPr>
      </w:pPr>
    </w:p>
    <w:p w:rsidR="00DC20D8" w:rsidRPr="00164578" w:rsidRDefault="00DC20D8" w:rsidP="00DC20D8">
      <w:pPr>
        <w:autoSpaceDE w:val="0"/>
        <w:autoSpaceDN w:val="0"/>
        <w:adjustRightInd w:val="0"/>
        <w:ind w:left="180"/>
        <w:jc w:val="lowKashida"/>
        <w:rPr>
          <w:i/>
          <w:iCs/>
          <w:sz w:val="24"/>
          <w:szCs w:val="24"/>
          <w:u w:val="single"/>
        </w:rPr>
      </w:pPr>
      <w:r w:rsidRPr="00F01212">
        <w:rPr>
          <w:i/>
          <w:iCs/>
          <w:sz w:val="24"/>
          <w:szCs w:val="24"/>
          <w:u w:val="single"/>
        </w:rPr>
        <w:t>Humanitarian specific context:</w:t>
      </w:r>
    </w:p>
    <w:p w:rsidR="00DC20D8" w:rsidRDefault="00DC20D8" w:rsidP="00DC20D8">
      <w:pPr>
        <w:pStyle w:val="ListParagraph"/>
        <w:ind w:left="540"/>
        <w:jc w:val="both"/>
        <w:rPr>
          <w:sz w:val="24"/>
          <w:szCs w:val="24"/>
        </w:rPr>
      </w:pPr>
    </w:p>
    <w:p w:rsidR="00DC20D8" w:rsidRPr="00164578" w:rsidRDefault="00DC20D8" w:rsidP="00DC20D8">
      <w:pPr>
        <w:pStyle w:val="ListParagraph"/>
        <w:numPr>
          <w:ilvl w:val="0"/>
          <w:numId w:val="32"/>
        </w:numPr>
        <w:jc w:val="both"/>
        <w:rPr>
          <w:sz w:val="32"/>
          <w:szCs w:val="24"/>
        </w:rPr>
      </w:pPr>
      <w:r w:rsidRPr="00164578">
        <w:rPr>
          <w:sz w:val="24"/>
        </w:rPr>
        <w:t>The joint field visit came at a critical time, as Jordan and the region face large humanitarian, environmental, security, political and developmental challenges. With the conflict in Syria entering its fifth year in 2015, Jordan is now hosting 1.4 million Syrians, of whom 628,427</w:t>
      </w:r>
      <w:r w:rsidRPr="00164578">
        <w:rPr>
          <w:rStyle w:val="FootnoteReference"/>
          <w:sz w:val="24"/>
        </w:rPr>
        <w:footnoteReference w:id="3"/>
      </w:r>
      <w:r w:rsidRPr="00164578">
        <w:rPr>
          <w:rStyle w:val="A7"/>
          <w:color w:val="auto"/>
          <w:sz w:val="32"/>
          <w:szCs w:val="24"/>
        </w:rPr>
        <w:t xml:space="preserve"> </w:t>
      </w:r>
      <w:r w:rsidRPr="00164578">
        <w:rPr>
          <w:sz w:val="24"/>
        </w:rPr>
        <w:t xml:space="preserve">are UNHCR-registered refugees. </w:t>
      </w:r>
    </w:p>
    <w:p w:rsidR="00DC20D8" w:rsidRPr="00164578" w:rsidRDefault="00DC20D8" w:rsidP="00DC20D8">
      <w:pPr>
        <w:pStyle w:val="ListParagraph"/>
        <w:ind w:left="540"/>
        <w:jc w:val="both"/>
        <w:rPr>
          <w:sz w:val="24"/>
          <w:szCs w:val="24"/>
        </w:rPr>
      </w:pPr>
    </w:p>
    <w:p w:rsidR="00DC20D8" w:rsidRPr="00164578" w:rsidRDefault="00DC20D8" w:rsidP="00DC20D8">
      <w:pPr>
        <w:pStyle w:val="ListParagraph"/>
        <w:numPr>
          <w:ilvl w:val="0"/>
          <w:numId w:val="32"/>
        </w:numPr>
        <w:jc w:val="both"/>
        <w:rPr>
          <w:sz w:val="32"/>
          <w:szCs w:val="24"/>
        </w:rPr>
      </w:pPr>
      <w:r w:rsidRPr="00164578">
        <w:rPr>
          <w:sz w:val="24"/>
        </w:rPr>
        <w:t xml:space="preserve">An estimated 85 per cent of refugees live outside camps, in some of the poorest areas of the country, and a significant proportion are classified as extremely vulnerable. Approximately 23 per cent of all Syrian refugees are women and nearly 53 per cent are children, of whom 18 per cent are under five years of age. </w:t>
      </w:r>
    </w:p>
    <w:p w:rsidR="00DC20D8" w:rsidRPr="00164578" w:rsidRDefault="00DC20D8" w:rsidP="00DC20D8">
      <w:pPr>
        <w:pStyle w:val="ListParagraph"/>
        <w:ind w:left="540"/>
        <w:jc w:val="both"/>
        <w:rPr>
          <w:sz w:val="24"/>
          <w:szCs w:val="24"/>
        </w:rPr>
      </w:pPr>
    </w:p>
    <w:p w:rsidR="00DC20D8" w:rsidRPr="00164578" w:rsidRDefault="00DC20D8" w:rsidP="00DC20D8">
      <w:pPr>
        <w:pStyle w:val="ListParagraph"/>
        <w:numPr>
          <w:ilvl w:val="0"/>
          <w:numId w:val="32"/>
        </w:numPr>
        <w:jc w:val="both"/>
        <w:rPr>
          <w:sz w:val="40"/>
          <w:szCs w:val="24"/>
        </w:rPr>
      </w:pPr>
      <w:r w:rsidRPr="00164578">
        <w:rPr>
          <w:sz w:val="24"/>
        </w:rPr>
        <w:t>The Syrian crisis has impacted Jordan’s fiscal position, increasing Government expenditure on food subsidies, water, electricity and gas, public services and security. Interruptions to the flow of a relatively cheap gas supply from Egypt have required Jordan to import oil, at an annual cost of approximately $2 billion.</w:t>
      </w:r>
    </w:p>
    <w:p w:rsidR="00DC20D8" w:rsidRPr="00164578" w:rsidRDefault="00DC20D8" w:rsidP="00DC20D8">
      <w:pPr>
        <w:pStyle w:val="ListParagraph"/>
        <w:ind w:left="540"/>
        <w:jc w:val="both"/>
        <w:rPr>
          <w:sz w:val="24"/>
          <w:szCs w:val="24"/>
        </w:rPr>
      </w:pPr>
    </w:p>
    <w:p w:rsidR="00DC20D8" w:rsidRPr="00164578" w:rsidRDefault="00DC20D8" w:rsidP="00DC20D8">
      <w:pPr>
        <w:pStyle w:val="ListParagraph"/>
        <w:numPr>
          <w:ilvl w:val="0"/>
          <w:numId w:val="32"/>
        </w:numPr>
        <w:jc w:val="both"/>
        <w:rPr>
          <w:sz w:val="40"/>
          <w:szCs w:val="24"/>
        </w:rPr>
      </w:pPr>
      <w:r w:rsidRPr="00164578">
        <w:rPr>
          <w:sz w:val="24"/>
        </w:rPr>
        <w:t>Trade has also been disrupted by the loss of the country’s main trans-regional trade route through Syria, impeding Jordan’s access to major export markets in Europe. Meanwhile, trade with Iraq, which previously accounted for 20 per cent of total exports (i.e. $1.25 billion in 2013) has fallen by almost 90 per cent since armed groups seized the main Iraqi border crossing in June 2014, leading to an additional revenue loss of over $1.4 million per day.</w:t>
      </w:r>
    </w:p>
    <w:p w:rsidR="00DC20D8" w:rsidRPr="00DC20D8" w:rsidRDefault="00DC20D8" w:rsidP="00DC20D8">
      <w:pPr>
        <w:pStyle w:val="ListParagraph"/>
        <w:numPr>
          <w:ilvl w:val="0"/>
          <w:numId w:val="32"/>
        </w:numPr>
        <w:jc w:val="both"/>
        <w:rPr>
          <w:sz w:val="40"/>
          <w:szCs w:val="24"/>
        </w:rPr>
      </w:pPr>
      <w:r w:rsidRPr="00164578">
        <w:rPr>
          <w:sz w:val="24"/>
          <w:szCs w:val="24"/>
        </w:rPr>
        <w:lastRenderedPageBreak/>
        <w:t>The crisis has also impacted efforts to tackle chronic unemployment, which has averaged above 12 per cent since 2007, particularly among youth and women. Non-Jordanians, including Syrians, are not allowed to work in the country without a valid work permit, giving rise to a large informal employment sector for low-paid casual jobs. This sector accounts for approximately 44 per cent of employment in the country</w:t>
      </w:r>
      <w:r>
        <w:rPr>
          <w:rStyle w:val="FootnoteReference"/>
          <w:sz w:val="24"/>
          <w:szCs w:val="24"/>
        </w:rPr>
        <w:footnoteReference w:id="4"/>
      </w:r>
      <w:r w:rsidRPr="00164578">
        <w:rPr>
          <w:sz w:val="24"/>
          <w:szCs w:val="24"/>
        </w:rPr>
        <w:t>. Simultaneously, a higher demand for basic commodities (including housing) has also impacted the people of Jordan.</w:t>
      </w:r>
    </w:p>
    <w:p w:rsidR="00DC20D8" w:rsidRPr="00164578" w:rsidRDefault="00DC20D8" w:rsidP="00DC20D8">
      <w:pPr>
        <w:rPr>
          <w:b/>
          <w:bCs/>
          <w:sz w:val="24"/>
          <w:szCs w:val="24"/>
        </w:rPr>
      </w:pPr>
    </w:p>
    <w:p w:rsidR="00DC20D8" w:rsidRDefault="00DC20D8" w:rsidP="00DC20D8">
      <w:pPr>
        <w:pStyle w:val="ListParagraph"/>
        <w:numPr>
          <w:ilvl w:val="0"/>
          <w:numId w:val="1"/>
        </w:numPr>
        <w:ind w:left="900"/>
        <w:rPr>
          <w:b/>
          <w:bCs/>
          <w:sz w:val="24"/>
          <w:szCs w:val="24"/>
        </w:rPr>
      </w:pPr>
      <w:r w:rsidRPr="00DC20D8">
        <w:rPr>
          <w:b/>
          <w:bCs/>
          <w:sz w:val="24"/>
          <w:szCs w:val="24"/>
        </w:rPr>
        <w:t>Coordination between UN agencies, the Government and other stakeholders</w:t>
      </w:r>
    </w:p>
    <w:p w:rsidR="00DC20D8" w:rsidRPr="00DC20D8" w:rsidRDefault="00DC20D8" w:rsidP="00DC20D8">
      <w:pPr>
        <w:jc w:val="both"/>
        <w:rPr>
          <w:sz w:val="24"/>
          <w:szCs w:val="24"/>
        </w:rPr>
      </w:pPr>
    </w:p>
    <w:p w:rsidR="00C7191B" w:rsidRDefault="00DC20D8" w:rsidP="00C7191B">
      <w:pPr>
        <w:ind w:left="142"/>
        <w:jc w:val="both"/>
        <w:rPr>
          <w:bCs/>
          <w:i/>
          <w:sz w:val="24"/>
          <w:szCs w:val="24"/>
          <w:u w:val="single"/>
        </w:rPr>
      </w:pPr>
      <w:r w:rsidRPr="00C7191B">
        <w:rPr>
          <w:bCs/>
          <w:i/>
          <w:sz w:val="24"/>
          <w:szCs w:val="24"/>
          <w:u w:val="single"/>
        </w:rPr>
        <w:t>UNCT and Government cooperation:</w:t>
      </w:r>
    </w:p>
    <w:p w:rsidR="00C7191B" w:rsidRPr="00C7191B" w:rsidRDefault="00C7191B" w:rsidP="00C7191B">
      <w:pPr>
        <w:ind w:left="142"/>
        <w:jc w:val="both"/>
        <w:rPr>
          <w:sz w:val="40"/>
          <w:szCs w:val="24"/>
          <w:u w:val="single"/>
        </w:rPr>
      </w:pPr>
    </w:p>
    <w:p w:rsidR="00C7191B" w:rsidRPr="00C7191B" w:rsidRDefault="00DC20D8" w:rsidP="00C7191B">
      <w:pPr>
        <w:pStyle w:val="ListParagraph"/>
        <w:numPr>
          <w:ilvl w:val="0"/>
          <w:numId w:val="32"/>
        </w:numPr>
        <w:jc w:val="both"/>
        <w:rPr>
          <w:sz w:val="40"/>
          <w:szCs w:val="24"/>
        </w:rPr>
      </w:pPr>
      <w:r w:rsidRPr="00C7191B">
        <w:rPr>
          <w:rFonts w:eastAsia="Calibri"/>
          <w:sz w:val="24"/>
          <w:szCs w:val="24"/>
        </w:rPr>
        <w:t xml:space="preserve">The United Nations Assistance Framework (UNAF 2015-2017) for Jordan is the current strategic plan guiding the UN’s work in support of the Government, to </w:t>
      </w:r>
      <w:r w:rsidRPr="00C7191B">
        <w:rPr>
          <w:sz w:val="24"/>
          <w:szCs w:val="24"/>
        </w:rPr>
        <w:t>enhance systemic reform, social equity and the delivery of quality social services, while investing in young people and preserving the environment</w:t>
      </w:r>
      <w:r w:rsidRPr="00C7191B">
        <w:rPr>
          <w:rFonts w:eastAsia="Calibri"/>
          <w:sz w:val="24"/>
          <w:szCs w:val="24"/>
        </w:rPr>
        <w:t>.</w:t>
      </w:r>
    </w:p>
    <w:p w:rsidR="00C7191B" w:rsidRPr="00C7191B" w:rsidRDefault="00C7191B" w:rsidP="00C7191B">
      <w:pPr>
        <w:pStyle w:val="ListParagraph"/>
        <w:ind w:left="540"/>
        <w:jc w:val="both"/>
        <w:rPr>
          <w:sz w:val="24"/>
          <w:szCs w:val="24"/>
        </w:rPr>
      </w:pPr>
    </w:p>
    <w:p w:rsidR="00C7191B" w:rsidRPr="00C7191B" w:rsidRDefault="00DC20D8" w:rsidP="00C7191B">
      <w:pPr>
        <w:pStyle w:val="ListParagraph"/>
        <w:numPr>
          <w:ilvl w:val="0"/>
          <w:numId w:val="32"/>
        </w:numPr>
        <w:jc w:val="both"/>
        <w:rPr>
          <w:sz w:val="40"/>
          <w:szCs w:val="24"/>
        </w:rPr>
      </w:pPr>
      <w:r w:rsidRPr="00C7191B">
        <w:rPr>
          <w:rFonts w:eastAsia="Calibri"/>
          <w:sz w:val="24"/>
          <w:szCs w:val="24"/>
        </w:rPr>
        <w:t xml:space="preserve">The UNAF supersedes the third United Nations Development Assistance Framework </w:t>
      </w:r>
      <w:r w:rsidRPr="00C7191B">
        <w:rPr>
          <w:sz w:val="24"/>
          <w:szCs w:val="24"/>
        </w:rPr>
        <w:t xml:space="preserve">(UNDAF 2013-2017) </w:t>
      </w:r>
      <w:r w:rsidRPr="00C7191B">
        <w:rPr>
          <w:rFonts w:eastAsia="Calibri"/>
          <w:sz w:val="24"/>
          <w:szCs w:val="24"/>
        </w:rPr>
        <w:t>and comes at a time when Jordan is seeking to accelerate the pace of its development progress whilst mitigating the impact of the Syrian refugee crisis. The main benefit of the new UNAF is a section dedicated to the Syrian refugee response and additional new emphasis on resilience programming, to reinforce Government institutions and services most affected by the crisis, in line with emerging priorities.</w:t>
      </w:r>
    </w:p>
    <w:p w:rsidR="00C7191B" w:rsidRPr="00C7191B" w:rsidRDefault="00C7191B" w:rsidP="00C7191B">
      <w:pPr>
        <w:pStyle w:val="ListParagraph"/>
        <w:ind w:left="540"/>
        <w:jc w:val="both"/>
        <w:rPr>
          <w:sz w:val="24"/>
          <w:szCs w:val="24"/>
        </w:rPr>
      </w:pPr>
    </w:p>
    <w:p w:rsidR="00C7191B" w:rsidRPr="00C7191B" w:rsidRDefault="00DC20D8" w:rsidP="00C7191B">
      <w:pPr>
        <w:pStyle w:val="ListParagraph"/>
        <w:numPr>
          <w:ilvl w:val="0"/>
          <w:numId w:val="32"/>
        </w:numPr>
        <w:jc w:val="both"/>
        <w:rPr>
          <w:sz w:val="40"/>
          <w:szCs w:val="24"/>
        </w:rPr>
      </w:pPr>
      <w:r w:rsidRPr="00C7191B">
        <w:rPr>
          <w:sz w:val="24"/>
          <w:szCs w:val="24"/>
          <w:shd w:val="clear" w:color="auto" w:fill="FFFFFF"/>
        </w:rPr>
        <w:t>The Government of Jordan developed the Jordan Response Plan 2015 (JRP) to engage national and international partners in managing these challenges. The Plan consolidates humanitarian and development responses under one comprehensive and nationally-led framework, in accordance with the Paris Declaration principles.</w:t>
      </w:r>
      <w:r>
        <w:rPr>
          <w:rStyle w:val="FootnoteReference"/>
          <w:sz w:val="24"/>
          <w:szCs w:val="24"/>
          <w:shd w:val="clear" w:color="auto" w:fill="FFFFFF"/>
        </w:rPr>
        <w:footnoteReference w:id="5"/>
      </w:r>
    </w:p>
    <w:p w:rsidR="00C7191B" w:rsidRPr="00C7191B" w:rsidRDefault="00C7191B" w:rsidP="00C7191B">
      <w:pPr>
        <w:pStyle w:val="ListParagraph"/>
        <w:ind w:left="540"/>
        <w:jc w:val="both"/>
        <w:rPr>
          <w:sz w:val="24"/>
          <w:szCs w:val="24"/>
        </w:rPr>
      </w:pPr>
    </w:p>
    <w:p w:rsidR="00C7191B" w:rsidRPr="00C7191B" w:rsidRDefault="00DC20D8" w:rsidP="00C7191B">
      <w:pPr>
        <w:pStyle w:val="ListParagraph"/>
        <w:numPr>
          <w:ilvl w:val="0"/>
          <w:numId w:val="32"/>
        </w:numPr>
        <w:jc w:val="both"/>
        <w:rPr>
          <w:sz w:val="40"/>
          <w:szCs w:val="24"/>
        </w:rPr>
      </w:pPr>
      <w:r w:rsidRPr="00C7191B">
        <w:rPr>
          <w:sz w:val="24"/>
        </w:rPr>
        <w:t xml:space="preserve">The JRP 2015 seeks to bridge the divide between resilience and humanitarian approaches, and reconcile the programming objectives, funding mechanisms and operating systems that often run parallel to each other in addressing short-term life-saving needs, in addition to medium- and longer-term systemic and institutional considerations. One of the innovative resilience- based approaches taken by the UN in Jordan is to focus on vulnerability (via the inter-agency Vulnerability Assessment Framework), rather than nationality and location, in determining how to prioritize assistance to beneficiaries. </w:t>
      </w:r>
    </w:p>
    <w:p w:rsidR="00C7191B" w:rsidRPr="00C7191B" w:rsidRDefault="00C7191B" w:rsidP="00C7191B">
      <w:pPr>
        <w:ind w:left="180"/>
        <w:jc w:val="both"/>
        <w:rPr>
          <w:sz w:val="24"/>
          <w:szCs w:val="24"/>
        </w:rPr>
      </w:pPr>
    </w:p>
    <w:p w:rsidR="00C7191B" w:rsidRPr="00C7191B" w:rsidRDefault="00DC20D8" w:rsidP="00C7191B">
      <w:pPr>
        <w:pStyle w:val="ListParagraph"/>
        <w:numPr>
          <w:ilvl w:val="0"/>
          <w:numId w:val="32"/>
        </w:numPr>
        <w:jc w:val="both"/>
        <w:rPr>
          <w:sz w:val="40"/>
          <w:szCs w:val="24"/>
        </w:rPr>
      </w:pPr>
      <w:r w:rsidRPr="00C7191B">
        <w:rPr>
          <w:sz w:val="24"/>
        </w:rPr>
        <w:t xml:space="preserve">It was noted that this approach could positively transform the way in which the international community assists the people of Jordan, if all stakeholders supported this approach. The delegation also noted that there is a need to focus on increasing Jordan’s disaster preparedness, as opposed to simply reacting to various natural and man-made disasters. </w:t>
      </w:r>
    </w:p>
    <w:p w:rsidR="00C7191B" w:rsidRPr="00C7191B" w:rsidRDefault="00DC20D8" w:rsidP="00C7191B">
      <w:pPr>
        <w:pStyle w:val="ListParagraph"/>
        <w:numPr>
          <w:ilvl w:val="0"/>
          <w:numId w:val="32"/>
        </w:numPr>
        <w:jc w:val="both"/>
        <w:rPr>
          <w:sz w:val="40"/>
          <w:szCs w:val="24"/>
        </w:rPr>
      </w:pPr>
      <w:r w:rsidRPr="00C7191B">
        <w:rPr>
          <w:sz w:val="24"/>
          <w:szCs w:val="24"/>
        </w:rPr>
        <w:lastRenderedPageBreak/>
        <w:t>The JRP 2015 adopts a resilience-based approach to respond to and mitigate the effects of the Syrian refugee crisis on Jordan and Jordanian host communities. The aim of resilience-oriented programming is two-fold; first, to ensure that shocks and stresses do not lead to a long-term deterioration in the wellbeing of a particular individual, household, system or institution, and second, to build capacity to absorb future shocks and deal appropriately with related stresses.</w:t>
      </w:r>
    </w:p>
    <w:p w:rsidR="00C7191B" w:rsidRPr="00C7191B" w:rsidRDefault="00C7191B" w:rsidP="00C7191B">
      <w:pPr>
        <w:pStyle w:val="ListParagraph"/>
        <w:ind w:left="540"/>
        <w:jc w:val="both"/>
        <w:rPr>
          <w:sz w:val="24"/>
          <w:szCs w:val="24"/>
        </w:rPr>
      </w:pPr>
    </w:p>
    <w:p w:rsidR="00C7191B" w:rsidRPr="00C7191B" w:rsidRDefault="00DC20D8" w:rsidP="00C7191B">
      <w:pPr>
        <w:pStyle w:val="ListParagraph"/>
        <w:numPr>
          <w:ilvl w:val="0"/>
          <w:numId w:val="32"/>
        </w:numPr>
        <w:jc w:val="both"/>
        <w:rPr>
          <w:sz w:val="40"/>
          <w:szCs w:val="24"/>
        </w:rPr>
      </w:pPr>
      <w:r w:rsidRPr="00C7191B">
        <w:rPr>
          <w:sz w:val="24"/>
          <w:szCs w:val="24"/>
        </w:rPr>
        <w:t>On 28 March 2015, the Jordanian Ministry of Planning and International Cooperation (</w:t>
      </w:r>
      <w:proofErr w:type="spellStart"/>
      <w:r w:rsidRPr="00C7191B">
        <w:rPr>
          <w:sz w:val="24"/>
          <w:szCs w:val="24"/>
        </w:rPr>
        <w:t>MoPIC</w:t>
      </w:r>
      <w:proofErr w:type="spellEnd"/>
      <w:r w:rsidRPr="00C7191B">
        <w:rPr>
          <w:sz w:val="24"/>
          <w:szCs w:val="24"/>
        </w:rPr>
        <w:t xml:space="preserve">) established the Jordan Resilience Fund (JRF), linked to the JRP and co-signed by the UN. The platform aims to expand partnerships, reduce transaction costs and enhance accountability through joint Government of Jordan, UN and donor management. </w:t>
      </w:r>
    </w:p>
    <w:p w:rsidR="00C7191B" w:rsidRPr="00C7191B" w:rsidRDefault="00C7191B" w:rsidP="00C7191B">
      <w:pPr>
        <w:pStyle w:val="ListParagraph"/>
        <w:ind w:left="540"/>
        <w:jc w:val="both"/>
        <w:rPr>
          <w:sz w:val="24"/>
          <w:szCs w:val="24"/>
        </w:rPr>
      </w:pPr>
    </w:p>
    <w:p w:rsidR="00DC20D8" w:rsidRPr="00C7191B" w:rsidRDefault="00DC20D8" w:rsidP="00C7191B">
      <w:pPr>
        <w:pStyle w:val="ListParagraph"/>
        <w:numPr>
          <w:ilvl w:val="0"/>
          <w:numId w:val="32"/>
        </w:numPr>
        <w:jc w:val="both"/>
        <w:rPr>
          <w:sz w:val="40"/>
          <w:szCs w:val="24"/>
        </w:rPr>
      </w:pPr>
      <w:r w:rsidRPr="00C7191B">
        <w:rPr>
          <w:sz w:val="24"/>
          <w:szCs w:val="24"/>
        </w:rPr>
        <w:t>Various representatives of the Government of Jordan noted the low levels of international funding directed to the JRP and called for greater support from the international community and donors for the JRP’s resilience agenda. Government of Jordan representatives also noted that the Government had taken a flexible approach to facilitating international support to the JRP, whereby international funding for the JRP could be channeled through whatever modality (UN agencies, trust funds, and bilateral support) is most suitable to international partners.</w:t>
      </w:r>
    </w:p>
    <w:p w:rsidR="00DC20D8" w:rsidRDefault="00DC20D8" w:rsidP="00DC20D8">
      <w:pPr>
        <w:ind w:left="180"/>
        <w:jc w:val="both"/>
        <w:rPr>
          <w:sz w:val="24"/>
          <w:szCs w:val="24"/>
        </w:rPr>
      </w:pPr>
    </w:p>
    <w:p w:rsidR="00DC20D8" w:rsidRPr="00C7191B" w:rsidRDefault="00C7191B" w:rsidP="00DC20D8">
      <w:pPr>
        <w:ind w:left="180"/>
        <w:jc w:val="both"/>
        <w:rPr>
          <w:i/>
          <w:sz w:val="24"/>
          <w:szCs w:val="24"/>
          <w:u w:val="single"/>
        </w:rPr>
      </w:pPr>
      <w:r>
        <w:rPr>
          <w:i/>
          <w:sz w:val="24"/>
          <w:szCs w:val="24"/>
          <w:u w:val="single"/>
        </w:rPr>
        <w:t>Partnership among UN agencies:</w:t>
      </w:r>
    </w:p>
    <w:p w:rsidR="00DC20D8" w:rsidRPr="00DC20D8" w:rsidRDefault="00DC20D8" w:rsidP="00DC20D8">
      <w:pPr>
        <w:ind w:left="180"/>
        <w:jc w:val="both"/>
        <w:rPr>
          <w:sz w:val="24"/>
          <w:szCs w:val="24"/>
        </w:rPr>
      </w:pPr>
    </w:p>
    <w:p w:rsidR="00C7191B" w:rsidRPr="00F01212" w:rsidRDefault="00C7191B" w:rsidP="00C7191B">
      <w:pPr>
        <w:pStyle w:val="ListParagraph"/>
        <w:numPr>
          <w:ilvl w:val="0"/>
          <w:numId w:val="32"/>
        </w:numPr>
        <w:jc w:val="both"/>
        <w:rPr>
          <w:sz w:val="24"/>
          <w:szCs w:val="24"/>
        </w:rPr>
      </w:pPr>
      <w:r w:rsidRPr="00F01212">
        <w:rPr>
          <w:sz w:val="24"/>
          <w:szCs w:val="24"/>
        </w:rPr>
        <w:t>The UNCT in Jordan is making substantive progress in enhancing coherence to improve coordination between humanitarian, resilience and longer</w:t>
      </w:r>
      <w:r>
        <w:rPr>
          <w:sz w:val="24"/>
          <w:szCs w:val="24"/>
        </w:rPr>
        <w:t>-</w:t>
      </w:r>
      <w:r w:rsidRPr="00F01212">
        <w:rPr>
          <w:sz w:val="24"/>
          <w:szCs w:val="24"/>
        </w:rPr>
        <w:t>term development programming. The merger of the Resident and Humanitarian Coordinator functions was a critical first step in transitioning to a coherent UN leadership structure for the coordination of humanitarian action and development assistance</w:t>
      </w:r>
      <w:r>
        <w:rPr>
          <w:sz w:val="24"/>
          <w:szCs w:val="24"/>
        </w:rPr>
        <w:t>,</w:t>
      </w:r>
      <w:r w:rsidRPr="00F01212">
        <w:rPr>
          <w:sz w:val="24"/>
          <w:szCs w:val="24"/>
        </w:rPr>
        <w:t xml:space="preserve"> to</w:t>
      </w:r>
      <w:r>
        <w:rPr>
          <w:sz w:val="24"/>
          <w:szCs w:val="24"/>
        </w:rPr>
        <w:t xml:space="preserve"> bolster</w:t>
      </w:r>
      <w:r w:rsidRPr="00F01212">
        <w:rPr>
          <w:sz w:val="24"/>
          <w:szCs w:val="24"/>
        </w:rPr>
        <w:t xml:space="preserve"> Jordan</w:t>
      </w:r>
      <w:r>
        <w:rPr>
          <w:sz w:val="24"/>
          <w:szCs w:val="24"/>
        </w:rPr>
        <w:t>’s resilience</w:t>
      </w:r>
      <w:r w:rsidRPr="00F01212">
        <w:rPr>
          <w:sz w:val="24"/>
          <w:szCs w:val="24"/>
        </w:rPr>
        <w:t>.</w:t>
      </w:r>
    </w:p>
    <w:p w:rsidR="00C7191B" w:rsidRPr="00F01212" w:rsidRDefault="00C7191B" w:rsidP="00C7191B">
      <w:pPr>
        <w:pStyle w:val="ListParagraph"/>
        <w:ind w:left="540"/>
        <w:jc w:val="both"/>
        <w:rPr>
          <w:sz w:val="24"/>
          <w:szCs w:val="24"/>
        </w:rPr>
      </w:pPr>
    </w:p>
    <w:p w:rsidR="00C7191B" w:rsidRDefault="00C7191B" w:rsidP="00C7191B">
      <w:pPr>
        <w:pStyle w:val="Default"/>
        <w:numPr>
          <w:ilvl w:val="0"/>
          <w:numId w:val="32"/>
        </w:numPr>
        <w:jc w:val="both"/>
        <w:rPr>
          <w:rFonts w:ascii="Times New Roman" w:hAnsi="Times New Roman" w:cs="Times New Roman"/>
        </w:rPr>
      </w:pPr>
      <w:r>
        <w:rPr>
          <w:rFonts w:ascii="Times New Roman" w:hAnsi="Times New Roman" w:cs="Times New Roman"/>
        </w:rPr>
        <w:t xml:space="preserve">The delegation </w:t>
      </w:r>
      <w:r w:rsidRPr="005D1EB2">
        <w:rPr>
          <w:rFonts w:ascii="Times New Roman" w:hAnsi="Times New Roman" w:cs="Times New Roman"/>
        </w:rPr>
        <w:t xml:space="preserve">noted </w:t>
      </w:r>
      <w:r>
        <w:rPr>
          <w:rFonts w:ascii="Times New Roman" w:hAnsi="Times New Roman" w:cs="Times New Roman"/>
        </w:rPr>
        <w:t xml:space="preserve">a good example of gender-sensitive projects </w:t>
      </w:r>
      <w:r w:rsidRPr="005D1EB2">
        <w:rPr>
          <w:rFonts w:ascii="Times New Roman" w:hAnsi="Times New Roman" w:cs="Times New Roman"/>
        </w:rPr>
        <w:t xml:space="preserve">in </w:t>
      </w:r>
      <w:proofErr w:type="spellStart"/>
      <w:r w:rsidRPr="005D1EB2">
        <w:rPr>
          <w:rFonts w:ascii="Times New Roman" w:hAnsi="Times New Roman" w:cs="Times New Roman"/>
        </w:rPr>
        <w:t>Azraq</w:t>
      </w:r>
      <w:proofErr w:type="spellEnd"/>
      <w:r w:rsidRPr="005D1EB2">
        <w:rPr>
          <w:rFonts w:ascii="Times New Roman" w:hAnsi="Times New Roman" w:cs="Times New Roman"/>
        </w:rPr>
        <w:t xml:space="preserve"> refugee camp. Under this project, </w:t>
      </w:r>
      <w:r>
        <w:rPr>
          <w:rFonts w:ascii="Times New Roman" w:hAnsi="Times New Roman" w:cs="Times New Roman"/>
        </w:rPr>
        <w:t>UNOPS</w:t>
      </w:r>
      <w:r w:rsidRPr="005D1EB2">
        <w:rPr>
          <w:rFonts w:ascii="Times New Roman" w:hAnsi="Times New Roman" w:cs="Times New Roman"/>
        </w:rPr>
        <w:t xml:space="preserve"> implemented the construction of offices and other key facilities and utilities, including separate facilities for female personnel. The project includes one of the largest off-grid photovoltaic systems in Jordan ‒ a renewable energy solution to provide electricity to the camp’s security structures. UNOPS also supervised and provided quality assurance for the construction work, and procured and installed key equipment, including generators and solar power systems.</w:t>
      </w:r>
    </w:p>
    <w:p w:rsidR="00C7191B" w:rsidRDefault="00C7191B" w:rsidP="00C7191B">
      <w:pPr>
        <w:pStyle w:val="Default"/>
        <w:ind w:left="540"/>
        <w:jc w:val="both"/>
        <w:rPr>
          <w:rFonts w:ascii="Times New Roman" w:hAnsi="Times New Roman" w:cs="Times New Roman"/>
        </w:rPr>
      </w:pPr>
    </w:p>
    <w:p w:rsidR="00C7191B" w:rsidRPr="00F01212" w:rsidRDefault="00C7191B" w:rsidP="00C7191B">
      <w:pPr>
        <w:pStyle w:val="ListParagraph"/>
        <w:numPr>
          <w:ilvl w:val="0"/>
          <w:numId w:val="32"/>
        </w:numPr>
        <w:jc w:val="both"/>
        <w:rPr>
          <w:sz w:val="24"/>
          <w:szCs w:val="24"/>
          <w:shd w:val="clear" w:color="auto" w:fill="FFFFFF"/>
        </w:rPr>
      </w:pPr>
      <w:r w:rsidRPr="00F01212">
        <w:rPr>
          <w:sz w:val="24"/>
          <w:szCs w:val="24"/>
          <w:shd w:val="clear" w:color="auto" w:fill="FFFFFF"/>
        </w:rPr>
        <w:t xml:space="preserve">However, </w:t>
      </w:r>
      <w:r>
        <w:rPr>
          <w:sz w:val="24"/>
          <w:szCs w:val="24"/>
          <w:shd w:val="clear" w:color="auto" w:fill="FFFFFF"/>
        </w:rPr>
        <w:t xml:space="preserve">the </w:t>
      </w:r>
      <w:r w:rsidRPr="00F01212">
        <w:rPr>
          <w:sz w:val="24"/>
          <w:szCs w:val="24"/>
          <w:shd w:val="clear" w:color="auto" w:fill="FFFFFF"/>
        </w:rPr>
        <w:t>delegation noted the dire need to create income</w:t>
      </w:r>
      <w:r>
        <w:rPr>
          <w:sz w:val="24"/>
          <w:szCs w:val="24"/>
          <w:shd w:val="clear" w:color="auto" w:fill="FFFFFF"/>
        </w:rPr>
        <w:t>-</w:t>
      </w:r>
      <w:r w:rsidRPr="00F01212">
        <w:rPr>
          <w:sz w:val="24"/>
          <w:szCs w:val="24"/>
          <w:shd w:val="clear" w:color="auto" w:fill="FFFFFF"/>
        </w:rPr>
        <w:t>generating activities for refugees</w:t>
      </w:r>
      <w:r>
        <w:rPr>
          <w:sz w:val="24"/>
          <w:szCs w:val="24"/>
          <w:shd w:val="clear" w:color="auto" w:fill="FFFFFF"/>
        </w:rPr>
        <w:t>,</w:t>
      </w:r>
      <w:r w:rsidRPr="00F01212">
        <w:rPr>
          <w:sz w:val="24"/>
          <w:szCs w:val="24"/>
          <w:shd w:val="clear" w:color="auto" w:fill="FFFFFF"/>
        </w:rPr>
        <w:t xml:space="preserve"> especially men</w:t>
      </w:r>
      <w:r>
        <w:rPr>
          <w:sz w:val="24"/>
          <w:szCs w:val="24"/>
          <w:shd w:val="clear" w:color="auto" w:fill="FFFFFF"/>
        </w:rPr>
        <w:t>,</w:t>
      </w:r>
      <w:r w:rsidRPr="00F01212">
        <w:rPr>
          <w:sz w:val="24"/>
          <w:szCs w:val="24"/>
          <w:shd w:val="clear" w:color="auto" w:fill="FFFFFF"/>
        </w:rPr>
        <w:t xml:space="preserve"> to prevent</w:t>
      </w:r>
      <w:r>
        <w:rPr>
          <w:sz w:val="24"/>
          <w:szCs w:val="24"/>
          <w:shd w:val="clear" w:color="auto" w:fill="FFFFFF"/>
        </w:rPr>
        <w:t>,</w:t>
      </w:r>
      <w:r w:rsidRPr="00F01212">
        <w:rPr>
          <w:sz w:val="24"/>
          <w:szCs w:val="24"/>
          <w:shd w:val="clear" w:color="auto" w:fill="FFFFFF"/>
        </w:rPr>
        <w:t xml:space="preserve"> </w:t>
      </w:r>
      <w:r w:rsidRPr="00932346">
        <w:rPr>
          <w:i/>
          <w:sz w:val="24"/>
          <w:szCs w:val="24"/>
          <w:shd w:val="clear" w:color="auto" w:fill="FFFFFF"/>
        </w:rPr>
        <w:t>inter alia</w:t>
      </w:r>
      <w:r>
        <w:rPr>
          <w:sz w:val="24"/>
          <w:szCs w:val="24"/>
          <w:shd w:val="clear" w:color="auto" w:fill="FFFFFF"/>
        </w:rPr>
        <w:t xml:space="preserve">, </w:t>
      </w:r>
      <w:r w:rsidRPr="00F01212">
        <w:rPr>
          <w:sz w:val="24"/>
          <w:szCs w:val="24"/>
          <w:shd w:val="clear" w:color="auto" w:fill="FFFFFF"/>
        </w:rPr>
        <w:t xml:space="preserve">domestic violence. Transportation in the vast camp appears to be </w:t>
      </w:r>
      <w:r>
        <w:rPr>
          <w:sz w:val="24"/>
          <w:szCs w:val="24"/>
          <w:shd w:val="clear" w:color="auto" w:fill="FFFFFF"/>
        </w:rPr>
        <w:t xml:space="preserve">a </w:t>
      </w:r>
      <w:r w:rsidRPr="00F01212">
        <w:rPr>
          <w:sz w:val="24"/>
          <w:szCs w:val="24"/>
          <w:shd w:val="clear" w:color="auto" w:fill="FFFFFF"/>
        </w:rPr>
        <w:t>challeng</w:t>
      </w:r>
      <w:r>
        <w:rPr>
          <w:sz w:val="24"/>
          <w:szCs w:val="24"/>
          <w:shd w:val="clear" w:color="auto" w:fill="FFFFFF"/>
        </w:rPr>
        <w:t>e</w:t>
      </w:r>
      <w:r w:rsidRPr="00F01212">
        <w:rPr>
          <w:sz w:val="24"/>
          <w:szCs w:val="24"/>
          <w:shd w:val="clear" w:color="auto" w:fill="FFFFFF"/>
        </w:rPr>
        <w:t xml:space="preserve">, which calls for the need to pursue and implement transportation facilities to enhance population access to services. </w:t>
      </w:r>
    </w:p>
    <w:p w:rsidR="00C7191B" w:rsidRPr="00F01212" w:rsidRDefault="00C7191B" w:rsidP="00C7191B">
      <w:pPr>
        <w:pStyle w:val="ListParagraph"/>
        <w:ind w:left="540"/>
        <w:jc w:val="both"/>
        <w:rPr>
          <w:sz w:val="24"/>
          <w:szCs w:val="24"/>
          <w:shd w:val="clear" w:color="auto" w:fill="FFFFFF"/>
        </w:rPr>
      </w:pPr>
    </w:p>
    <w:p w:rsidR="00C7191B" w:rsidRDefault="00C7191B" w:rsidP="00C7191B">
      <w:pPr>
        <w:pStyle w:val="ListParagraph"/>
        <w:numPr>
          <w:ilvl w:val="0"/>
          <w:numId w:val="32"/>
        </w:numPr>
        <w:jc w:val="both"/>
        <w:rPr>
          <w:sz w:val="24"/>
          <w:szCs w:val="24"/>
        </w:rPr>
      </w:pPr>
      <w:r>
        <w:rPr>
          <w:sz w:val="24"/>
          <w:szCs w:val="24"/>
        </w:rPr>
        <w:t>The d</w:t>
      </w:r>
      <w:r w:rsidRPr="001A60FC">
        <w:rPr>
          <w:sz w:val="24"/>
          <w:szCs w:val="24"/>
        </w:rPr>
        <w:t xml:space="preserve">elegation also noted a lack of coordination between </w:t>
      </w:r>
      <w:r>
        <w:rPr>
          <w:sz w:val="24"/>
          <w:szCs w:val="24"/>
        </w:rPr>
        <w:t>a</w:t>
      </w:r>
      <w:r w:rsidRPr="001A60FC">
        <w:rPr>
          <w:sz w:val="24"/>
          <w:szCs w:val="24"/>
        </w:rPr>
        <w:t>gencies</w:t>
      </w:r>
      <w:r>
        <w:rPr>
          <w:sz w:val="24"/>
          <w:szCs w:val="24"/>
        </w:rPr>
        <w:t>, particularly</w:t>
      </w:r>
      <w:r w:rsidRPr="001A60FC">
        <w:rPr>
          <w:sz w:val="24"/>
          <w:szCs w:val="24"/>
        </w:rPr>
        <w:t xml:space="preserve"> as they </w:t>
      </w:r>
      <w:r>
        <w:rPr>
          <w:sz w:val="24"/>
          <w:szCs w:val="24"/>
        </w:rPr>
        <w:t>work towards</w:t>
      </w:r>
      <w:r w:rsidRPr="001A60FC">
        <w:rPr>
          <w:sz w:val="24"/>
          <w:szCs w:val="24"/>
        </w:rPr>
        <w:t xml:space="preserve"> their</w:t>
      </w:r>
      <w:r>
        <w:rPr>
          <w:sz w:val="24"/>
          <w:szCs w:val="24"/>
        </w:rPr>
        <w:t xml:space="preserve"> respective</w:t>
      </w:r>
      <w:r w:rsidRPr="001A60FC">
        <w:rPr>
          <w:sz w:val="24"/>
          <w:szCs w:val="24"/>
        </w:rPr>
        <w:t xml:space="preserve"> mandates</w:t>
      </w:r>
      <w:r>
        <w:rPr>
          <w:sz w:val="24"/>
          <w:szCs w:val="24"/>
        </w:rPr>
        <w:t>, with a focus on maintaining or bolstering their own</w:t>
      </w:r>
      <w:r w:rsidRPr="001A60FC">
        <w:rPr>
          <w:sz w:val="24"/>
          <w:szCs w:val="24"/>
        </w:rPr>
        <w:t xml:space="preserve"> visibility. Although Jordan </w:t>
      </w:r>
      <w:r>
        <w:rPr>
          <w:sz w:val="24"/>
          <w:szCs w:val="24"/>
        </w:rPr>
        <w:t>has not</w:t>
      </w:r>
      <w:r w:rsidRPr="001A60FC">
        <w:rPr>
          <w:sz w:val="24"/>
          <w:szCs w:val="24"/>
        </w:rPr>
        <w:t xml:space="preserve"> </w:t>
      </w:r>
      <w:r>
        <w:rPr>
          <w:sz w:val="24"/>
          <w:szCs w:val="24"/>
        </w:rPr>
        <w:t xml:space="preserve">yet </w:t>
      </w:r>
      <w:r w:rsidRPr="001A60FC">
        <w:rPr>
          <w:sz w:val="24"/>
          <w:szCs w:val="24"/>
        </w:rPr>
        <w:t>opt</w:t>
      </w:r>
      <w:r>
        <w:rPr>
          <w:sz w:val="24"/>
          <w:szCs w:val="24"/>
        </w:rPr>
        <w:t>ed for</w:t>
      </w:r>
      <w:r w:rsidRPr="001A60FC">
        <w:rPr>
          <w:sz w:val="24"/>
          <w:szCs w:val="24"/>
        </w:rPr>
        <w:t xml:space="preserve"> the Deliver</w:t>
      </w:r>
      <w:r>
        <w:rPr>
          <w:sz w:val="24"/>
          <w:szCs w:val="24"/>
        </w:rPr>
        <w:t>ing</w:t>
      </w:r>
      <w:r w:rsidRPr="001A60FC">
        <w:rPr>
          <w:sz w:val="24"/>
          <w:szCs w:val="24"/>
        </w:rPr>
        <w:t xml:space="preserve"> as One (</w:t>
      </w:r>
      <w:proofErr w:type="spellStart"/>
      <w:r w:rsidRPr="001A60FC">
        <w:rPr>
          <w:sz w:val="24"/>
          <w:szCs w:val="24"/>
        </w:rPr>
        <w:t>DaO</w:t>
      </w:r>
      <w:proofErr w:type="spellEnd"/>
      <w:r w:rsidRPr="001A60FC">
        <w:rPr>
          <w:sz w:val="24"/>
          <w:szCs w:val="24"/>
        </w:rPr>
        <w:t xml:space="preserve">) approach, it is of the utmost importance for </w:t>
      </w:r>
      <w:r>
        <w:rPr>
          <w:sz w:val="24"/>
          <w:szCs w:val="24"/>
        </w:rPr>
        <w:t>a</w:t>
      </w:r>
      <w:r w:rsidRPr="001A60FC">
        <w:rPr>
          <w:sz w:val="24"/>
          <w:szCs w:val="24"/>
        </w:rPr>
        <w:t>gencies to adopt</w:t>
      </w:r>
      <w:r w:rsidRPr="00782D0C">
        <w:rPr>
          <w:sz w:val="24"/>
          <w:szCs w:val="24"/>
        </w:rPr>
        <w:t xml:space="preserve"> </w:t>
      </w:r>
      <w:r>
        <w:rPr>
          <w:sz w:val="24"/>
          <w:szCs w:val="24"/>
        </w:rPr>
        <w:t xml:space="preserve">a </w:t>
      </w:r>
      <w:r w:rsidRPr="00782D0C">
        <w:rPr>
          <w:sz w:val="24"/>
          <w:szCs w:val="24"/>
        </w:rPr>
        <w:t xml:space="preserve">holistic approach and speak </w:t>
      </w:r>
      <w:r w:rsidRPr="00782D0C">
        <w:rPr>
          <w:sz w:val="24"/>
          <w:szCs w:val="24"/>
        </w:rPr>
        <w:lastRenderedPageBreak/>
        <w:t>with one voice, in order to enhance and strengthen coherence</w:t>
      </w:r>
      <w:r>
        <w:rPr>
          <w:sz w:val="24"/>
          <w:szCs w:val="24"/>
        </w:rPr>
        <w:t xml:space="preserve">, </w:t>
      </w:r>
      <w:r w:rsidRPr="00782D0C">
        <w:rPr>
          <w:sz w:val="24"/>
          <w:szCs w:val="24"/>
        </w:rPr>
        <w:t xml:space="preserve">coordination of delivery and </w:t>
      </w:r>
      <w:r w:rsidRPr="00C7191B">
        <w:rPr>
          <w:sz w:val="24"/>
          <w:szCs w:val="24"/>
        </w:rPr>
        <w:t xml:space="preserve">accountability for successful performance. </w:t>
      </w:r>
    </w:p>
    <w:p w:rsidR="00C7191B" w:rsidRDefault="00C7191B" w:rsidP="00C7191B">
      <w:pPr>
        <w:ind w:left="180"/>
        <w:jc w:val="both"/>
        <w:rPr>
          <w:sz w:val="24"/>
          <w:szCs w:val="24"/>
        </w:rPr>
      </w:pPr>
    </w:p>
    <w:p w:rsidR="00C7191B" w:rsidRPr="00C7191B" w:rsidRDefault="00C7191B" w:rsidP="00C7191B">
      <w:pPr>
        <w:ind w:left="180"/>
        <w:jc w:val="both"/>
        <w:rPr>
          <w:i/>
          <w:sz w:val="24"/>
          <w:szCs w:val="24"/>
          <w:u w:val="single"/>
        </w:rPr>
      </w:pPr>
      <w:r>
        <w:rPr>
          <w:i/>
          <w:sz w:val="24"/>
          <w:szCs w:val="24"/>
          <w:u w:val="single"/>
        </w:rPr>
        <w:t>Partnership with other development partners:</w:t>
      </w:r>
    </w:p>
    <w:p w:rsidR="00C7191B" w:rsidRPr="00C7191B" w:rsidRDefault="00C7191B" w:rsidP="00C7191B">
      <w:pPr>
        <w:ind w:left="180"/>
        <w:jc w:val="both"/>
        <w:rPr>
          <w:sz w:val="24"/>
          <w:szCs w:val="24"/>
        </w:rPr>
      </w:pPr>
    </w:p>
    <w:p w:rsidR="00C7191B" w:rsidRPr="000D2BE1" w:rsidRDefault="00C7191B" w:rsidP="00C7191B">
      <w:pPr>
        <w:pStyle w:val="ListParagraph"/>
        <w:numPr>
          <w:ilvl w:val="0"/>
          <w:numId w:val="32"/>
        </w:numPr>
        <w:jc w:val="both"/>
        <w:rPr>
          <w:sz w:val="24"/>
          <w:szCs w:val="24"/>
        </w:rPr>
      </w:pPr>
      <w:r w:rsidRPr="004A3878">
        <w:rPr>
          <w:sz w:val="24"/>
          <w:szCs w:val="24"/>
        </w:rPr>
        <w:t xml:space="preserve">The UNCT </w:t>
      </w:r>
      <w:r>
        <w:rPr>
          <w:sz w:val="24"/>
          <w:szCs w:val="24"/>
        </w:rPr>
        <w:t>has maintained</w:t>
      </w:r>
      <w:r w:rsidRPr="004A3878">
        <w:rPr>
          <w:sz w:val="24"/>
          <w:szCs w:val="24"/>
        </w:rPr>
        <w:t xml:space="preserve"> good collaboration with bilateral and multi-lateral donors, </w:t>
      </w:r>
      <w:r>
        <w:rPr>
          <w:sz w:val="24"/>
          <w:szCs w:val="24"/>
        </w:rPr>
        <w:t>i</w:t>
      </w:r>
      <w:r w:rsidRPr="004A3878">
        <w:rPr>
          <w:sz w:val="24"/>
          <w:szCs w:val="24"/>
        </w:rPr>
        <w:t xml:space="preserve">nternational </w:t>
      </w:r>
      <w:r>
        <w:rPr>
          <w:sz w:val="24"/>
          <w:szCs w:val="24"/>
        </w:rPr>
        <w:t>f</w:t>
      </w:r>
      <w:r w:rsidRPr="004A3878">
        <w:rPr>
          <w:sz w:val="24"/>
          <w:szCs w:val="24"/>
        </w:rPr>
        <w:t xml:space="preserve">inancial </w:t>
      </w:r>
      <w:r>
        <w:rPr>
          <w:sz w:val="24"/>
          <w:szCs w:val="24"/>
        </w:rPr>
        <w:t>i</w:t>
      </w:r>
      <w:r w:rsidRPr="004A3878">
        <w:rPr>
          <w:sz w:val="24"/>
          <w:szCs w:val="24"/>
        </w:rPr>
        <w:t>nstitutions, the private sector</w:t>
      </w:r>
      <w:r>
        <w:rPr>
          <w:sz w:val="24"/>
          <w:szCs w:val="24"/>
        </w:rPr>
        <w:t>,</w:t>
      </w:r>
      <w:r w:rsidRPr="004A3878">
        <w:rPr>
          <w:sz w:val="24"/>
          <w:szCs w:val="24"/>
        </w:rPr>
        <w:t xml:space="preserve"> and international and national NGOs – the latter being especially important partner</w:t>
      </w:r>
      <w:r>
        <w:rPr>
          <w:sz w:val="24"/>
          <w:szCs w:val="24"/>
        </w:rPr>
        <w:t>s</w:t>
      </w:r>
      <w:r w:rsidRPr="004A3878">
        <w:rPr>
          <w:sz w:val="24"/>
          <w:szCs w:val="24"/>
        </w:rPr>
        <w:t xml:space="preserve"> in the design and implementation of services </w:t>
      </w:r>
      <w:r>
        <w:rPr>
          <w:sz w:val="24"/>
          <w:szCs w:val="24"/>
        </w:rPr>
        <w:t>for</w:t>
      </w:r>
      <w:r w:rsidRPr="004A3878">
        <w:rPr>
          <w:sz w:val="24"/>
          <w:szCs w:val="24"/>
        </w:rPr>
        <w:t xml:space="preserve"> the Syrian refugee population. The UNCT is working towards strengthening its relationships with the Arab States and the Gulf Cooperation Council (GCC) Members and with regionally-based institutions. </w:t>
      </w:r>
    </w:p>
    <w:p w:rsidR="00C7191B" w:rsidRPr="000D2BE1" w:rsidRDefault="00C7191B" w:rsidP="00C7191B">
      <w:pPr>
        <w:pStyle w:val="ListParagraph"/>
        <w:ind w:left="540"/>
        <w:jc w:val="both"/>
        <w:rPr>
          <w:sz w:val="24"/>
          <w:szCs w:val="24"/>
        </w:rPr>
      </w:pPr>
    </w:p>
    <w:p w:rsidR="00C7191B" w:rsidRDefault="00C7191B" w:rsidP="00C7191B">
      <w:pPr>
        <w:pStyle w:val="ListParagraph"/>
        <w:numPr>
          <w:ilvl w:val="0"/>
          <w:numId w:val="32"/>
        </w:numPr>
        <w:jc w:val="both"/>
        <w:rPr>
          <w:sz w:val="24"/>
          <w:szCs w:val="24"/>
        </w:rPr>
      </w:pPr>
      <w:r w:rsidRPr="004A3878">
        <w:rPr>
          <w:sz w:val="24"/>
          <w:szCs w:val="24"/>
        </w:rPr>
        <w:t>During a GCC summit in December 2011, Saudi Arabia, the United Arab Emirates, Kuwait and Qatar decided to extend $5 billion in financial aid to development schemes in Jordan over a five-year period, with each contributing $1.25 billion.</w:t>
      </w:r>
    </w:p>
    <w:p w:rsidR="00C7191B" w:rsidRDefault="00C7191B" w:rsidP="00C7191B">
      <w:pPr>
        <w:pStyle w:val="ListParagraph"/>
        <w:ind w:left="540"/>
        <w:jc w:val="both"/>
        <w:rPr>
          <w:sz w:val="24"/>
          <w:szCs w:val="24"/>
        </w:rPr>
      </w:pPr>
    </w:p>
    <w:p w:rsidR="00C7191B" w:rsidRDefault="00C7191B" w:rsidP="00C7191B">
      <w:pPr>
        <w:pStyle w:val="ListParagraph"/>
        <w:numPr>
          <w:ilvl w:val="0"/>
          <w:numId w:val="32"/>
        </w:numPr>
        <w:jc w:val="both"/>
        <w:rPr>
          <w:sz w:val="24"/>
          <w:szCs w:val="24"/>
        </w:rPr>
      </w:pPr>
      <w:r w:rsidRPr="004A3878">
        <w:rPr>
          <w:sz w:val="24"/>
          <w:szCs w:val="24"/>
        </w:rPr>
        <w:t>Other large donors present in Jordan are the US (USAID), the E</w:t>
      </w:r>
      <w:r>
        <w:rPr>
          <w:sz w:val="24"/>
          <w:szCs w:val="24"/>
        </w:rPr>
        <w:t xml:space="preserve">uropean </w:t>
      </w:r>
      <w:r w:rsidRPr="004A3878">
        <w:rPr>
          <w:sz w:val="24"/>
          <w:szCs w:val="24"/>
        </w:rPr>
        <w:t>U</w:t>
      </w:r>
      <w:r>
        <w:rPr>
          <w:sz w:val="24"/>
          <w:szCs w:val="24"/>
        </w:rPr>
        <w:t>nion</w:t>
      </w:r>
      <w:r w:rsidRPr="004A3878">
        <w:rPr>
          <w:sz w:val="24"/>
          <w:szCs w:val="24"/>
        </w:rPr>
        <w:t xml:space="preserve">, </w:t>
      </w:r>
      <w:r>
        <w:rPr>
          <w:sz w:val="24"/>
          <w:szCs w:val="24"/>
        </w:rPr>
        <w:t xml:space="preserve">the World </w:t>
      </w:r>
      <w:r w:rsidRPr="004A3878">
        <w:rPr>
          <w:sz w:val="24"/>
          <w:szCs w:val="24"/>
        </w:rPr>
        <w:t>B</w:t>
      </w:r>
      <w:r>
        <w:rPr>
          <w:sz w:val="24"/>
          <w:szCs w:val="24"/>
        </w:rPr>
        <w:t>ank</w:t>
      </w:r>
      <w:r w:rsidRPr="004A3878">
        <w:rPr>
          <w:sz w:val="24"/>
          <w:szCs w:val="24"/>
        </w:rPr>
        <w:t>, Saudi Arabia (Saudi Development Fund) and Japan (JICA).</w:t>
      </w:r>
      <w:r>
        <w:rPr>
          <w:sz w:val="24"/>
          <w:szCs w:val="24"/>
        </w:rPr>
        <w:t xml:space="preserve"> </w:t>
      </w:r>
      <w:r w:rsidRPr="004A3878">
        <w:rPr>
          <w:sz w:val="24"/>
          <w:szCs w:val="24"/>
        </w:rPr>
        <w:t>Jordan has a vibrant civil society and the UNCT engages and holds regular consultations with NGOs, Civil Society and Community Based Organizations (CBOs), women</w:t>
      </w:r>
      <w:r w:rsidRPr="001A782D">
        <w:rPr>
          <w:sz w:val="24"/>
          <w:szCs w:val="24"/>
        </w:rPr>
        <w:t>′</w:t>
      </w:r>
      <w:r w:rsidRPr="004A3878">
        <w:rPr>
          <w:sz w:val="24"/>
          <w:szCs w:val="24"/>
        </w:rPr>
        <w:t>s and social movements, youth and children</w:t>
      </w:r>
      <w:r>
        <w:rPr>
          <w:sz w:val="24"/>
          <w:szCs w:val="24"/>
        </w:rPr>
        <w:t>,</w:t>
      </w:r>
      <w:r w:rsidRPr="004A3878">
        <w:rPr>
          <w:sz w:val="24"/>
          <w:szCs w:val="24"/>
        </w:rPr>
        <w:t xml:space="preserve"> and persons living with disabilities</w:t>
      </w:r>
      <w:r>
        <w:rPr>
          <w:sz w:val="24"/>
          <w:szCs w:val="24"/>
        </w:rPr>
        <w:t>,</w:t>
      </w:r>
      <w:r w:rsidRPr="004A3878">
        <w:rPr>
          <w:sz w:val="24"/>
          <w:szCs w:val="24"/>
        </w:rPr>
        <w:t xml:space="preserve"> to promote their role in shaping and implementing development and humanitarian agenda.</w:t>
      </w:r>
    </w:p>
    <w:p w:rsidR="00C7191B" w:rsidRDefault="00C7191B" w:rsidP="00C7191B">
      <w:pPr>
        <w:pStyle w:val="ListParagraph"/>
        <w:ind w:left="540"/>
        <w:jc w:val="both"/>
        <w:rPr>
          <w:sz w:val="24"/>
          <w:szCs w:val="24"/>
        </w:rPr>
      </w:pPr>
    </w:p>
    <w:p w:rsidR="00C7191B" w:rsidRDefault="00C7191B" w:rsidP="00C7191B">
      <w:pPr>
        <w:pStyle w:val="ListParagraph"/>
        <w:numPr>
          <w:ilvl w:val="0"/>
          <w:numId w:val="32"/>
        </w:numPr>
        <w:jc w:val="both"/>
        <w:rPr>
          <w:sz w:val="24"/>
          <w:szCs w:val="24"/>
        </w:rPr>
      </w:pPr>
      <w:r w:rsidRPr="00C7191B">
        <w:rPr>
          <w:sz w:val="24"/>
          <w:szCs w:val="24"/>
        </w:rPr>
        <w:t xml:space="preserve">The delegation noted that the UN’s engagement with Jordan’s civil society, particularly via UNICEF, UNFPA and UN Women, has not only improved the delivery of services to beneficiaries, it has also strengthened the capacity of national NGOs, including in regards to monitoring and evaluation, reporting, human resources management and financial management. </w:t>
      </w:r>
    </w:p>
    <w:p w:rsidR="00C7191B" w:rsidRPr="00C7191B" w:rsidRDefault="00C7191B" w:rsidP="00C7191B">
      <w:pPr>
        <w:pStyle w:val="ListParagraph"/>
        <w:ind w:left="540"/>
        <w:jc w:val="both"/>
        <w:rPr>
          <w:sz w:val="24"/>
          <w:szCs w:val="24"/>
        </w:rPr>
      </w:pPr>
    </w:p>
    <w:p w:rsidR="00C7191B" w:rsidRDefault="00C7191B" w:rsidP="00C7191B">
      <w:pPr>
        <w:pStyle w:val="ListParagraph"/>
        <w:numPr>
          <w:ilvl w:val="0"/>
          <w:numId w:val="32"/>
        </w:numPr>
        <w:jc w:val="both"/>
        <w:rPr>
          <w:sz w:val="24"/>
          <w:szCs w:val="24"/>
        </w:rPr>
      </w:pPr>
      <w:r w:rsidRPr="00DF2A1A">
        <w:rPr>
          <w:sz w:val="24"/>
          <w:szCs w:val="24"/>
        </w:rPr>
        <w:t>One of the best examples of public-private partnership is a tripartite cooperation agreement between UNDP, Zain Jordan and National Microfinance Bank Jordan</w:t>
      </w:r>
      <w:r>
        <w:rPr>
          <w:sz w:val="24"/>
          <w:szCs w:val="24"/>
        </w:rPr>
        <w:t>,</w:t>
      </w:r>
      <w:r w:rsidRPr="00DF2A1A">
        <w:rPr>
          <w:sz w:val="24"/>
          <w:szCs w:val="24"/>
        </w:rPr>
        <w:t xml:space="preserve"> to implement an emergency employment initiative within the framework of the "Mitigating the Impact of the Syrian Refugee Crisis on Jordanian Vulnerable Host Communities</w:t>
      </w:r>
      <w:r>
        <w:rPr>
          <w:sz w:val="24"/>
          <w:szCs w:val="24"/>
        </w:rPr>
        <w:t>''</w:t>
      </w:r>
      <w:r w:rsidRPr="00DF2A1A">
        <w:rPr>
          <w:sz w:val="24"/>
          <w:szCs w:val="24"/>
        </w:rPr>
        <w:t xml:space="preserve"> project</w:t>
      </w:r>
      <w:r>
        <w:rPr>
          <w:sz w:val="24"/>
          <w:szCs w:val="24"/>
        </w:rPr>
        <w:t>,</w:t>
      </w:r>
      <w:r w:rsidRPr="00DF2A1A">
        <w:rPr>
          <w:sz w:val="24"/>
          <w:szCs w:val="24"/>
        </w:rPr>
        <w:t xml:space="preserve"> which contributes to sustain</w:t>
      </w:r>
      <w:r>
        <w:rPr>
          <w:sz w:val="24"/>
          <w:szCs w:val="24"/>
        </w:rPr>
        <w:t>ing</w:t>
      </w:r>
      <w:r w:rsidRPr="00DF2A1A">
        <w:rPr>
          <w:sz w:val="24"/>
          <w:szCs w:val="24"/>
        </w:rPr>
        <w:t xml:space="preserve"> social and economic stability.</w:t>
      </w:r>
    </w:p>
    <w:p w:rsidR="00C7191B" w:rsidRPr="00DF2A1A" w:rsidRDefault="00C7191B" w:rsidP="00C7191B">
      <w:pPr>
        <w:pStyle w:val="ListParagraph"/>
        <w:ind w:left="540"/>
        <w:jc w:val="both"/>
        <w:rPr>
          <w:sz w:val="24"/>
          <w:szCs w:val="24"/>
        </w:rPr>
      </w:pPr>
    </w:p>
    <w:p w:rsidR="00C7191B" w:rsidRPr="00104D85" w:rsidRDefault="00C7191B" w:rsidP="00C7191B">
      <w:pPr>
        <w:pStyle w:val="ListParagraph"/>
        <w:numPr>
          <w:ilvl w:val="0"/>
          <w:numId w:val="32"/>
        </w:numPr>
        <w:jc w:val="both"/>
        <w:rPr>
          <w:sz w:val="24"/>
          <w:szCs w:val="24"/>
        </w:rPr>
      </w:pPr>
      <w:r>
        <w:rPr>
          <w:sz w:val="24"/>
          <w:szCs w:val="24"/>
        </w:rPr>
        <w:t xml:space="preserve">The partnership between WFP and a national supermarket chain has also proved to be a success, both for the Jordanian economy and local businesses, and in terms of how it has enhanced WFP understanding of commercial procurement in the supermarket sector. WFP engagement with the banking sector was also noted as an example of productive UN-private sector partnerships that work to empower affected people. </w:t>
      </w:r>
    </w:p>
    <w:p w:rsidR="00C7191B" w:rsidRPr="00104D85" w:rsidRDefault="00C7191B" w:rsidP="00C7191B">
      <w:pPr>
        <w:pStyle w:val="ListParagraph"/>
        <w:ind w:left="540"/>
        <w:jc w:val="both"/>
        <w:rPr>
          <w:sz w:val="24"/>
          <w:szCs w:val="24"/>
        </w:rPr>
      </w:pPr>
    </w:p>
    <w:p w:rsidR="00C7191B" w:rsidRDefault="00C7191B" w:rsidP="00C7191B">
      <w:pPr>
        <w:pStyle w:val="ListParagraph"/>
        <w:numPr>
          <w:ilvl w:val="0"/>
          <w:numId w:val="32"/>
        </w:numPr>
        <w:jc w:val="both"/>
        <w:rPr>
          <w:sz w:val="24"/>
          <w:szCs w:val="24"/>
        </w:rPr>
      </w:pPr>
      <w:r w:rsidRPr="00104D85">
        <w:rPr>
          <w:sz w:val="24"/>
          <w:szCs w:val="24"/>
        </w:rPr>
        <w:t>However, the delegation noted that there is a room for improvement: NGO representatives underlined the need f</w:t>
      </w:r>
      <w:r>
        <w:rPr>
          <w:sz w:val="24"/>
          <w:szCs w:val="24"/>
        </w:rPr>
        <w:t>or</w:t>
      </w:r>
      <w:r w:rsidRPr="00BE01B8">
        <w:rPr>
          <w:sz w:val="24"/>
          <w:szCs w:val="24"/>
        </w:rPr>
        <w:t xml:space="preserve"> UNCT assistance in raising awareness o</w:t>
      </w:r>
      <w:r>
        <w:rPr>
          <w:sz w:val="24"/>
          <w:szCs w:val="24"/>
        </w:rPr>
        <w:t>f</w:t>
      </w:r>
      <w:r w:rsidRPr="00BE01B8">
        <w:rPr>
          <w:sz w:val="24"/>
          <w:szCs w:val="24"/>
        </w:rPr>
        <w:t xml:space="preserve"> the </w:t>
      </w:r>
      <w:r>
        <w:rPr>
          <w:sz w:val="24"/>
          <w:szCs w:val="24"/>
        </w:rPr>
        <w:t>G</w:t>
      </w:r>
      <w:r w:rsidRPr="00BE01B8">
        <w:rPr>
          <w:sz w:val="24"/>
          <w:szCs w:val="24"/>
        </w:rPr>
        <w:t>overnment</w:t>
      </w:r>
      <w:r>
        <w:rPr>
          <w:sz w:val="24"/>
          <w:szCs w:val="24"/>
        </w:rPr>
        <w:t>’s</w:t>
      </w:r>
      <w:r w:rsidRPr="00BE01B8">
        <w:rPr>
          <w:sz w:val="24"/>
          <w:szCs w:val="24"/>
        </w:rPr>
        <w:t xml:space="preserve"> social policies </w:t>
      </w:r>
      <w:r>
        <w:rPr>
          <w:sz w:val="24"/>
          <w:szCs w:val="24"/>
        </w:rPr>
        <w:t>on sexual and reproductive health</w:t>
      </w:r>
      <w:r w:rsidRPr="00BE01B8">
        <w:rPr>
          <w:sz w:val="24"/>
          <w:szCs w:val="24"/>
        </w:rPr>
        <w:t xml:space="preserve"> among marginalized groups of </w:t>
      </w:r>
      <w:r>
        <w:rPr>
          <w:sz w:val="24"/>
          <w:szCs w:val="24"/>
        </w:rPr>
        <w:t xml:space="preserve">the </w:t>
      </w:r>
      <w:r w:rsidRPr="00BE01B8">
        <w:rPr>
          <w:sz w:val="24"/>
          <w:szCs w:val="24"/>
        </w:rPr>
        <w:t>population, promoting the concept of Corporate Social Responsibility and</w:t>
      </w:r>
      <w:r>
        <w:rPr>
          <w:sz w:val="24"/>
          <w:szCs w:val="24"/>
        </w:rPr>
        <w:t>,</w:t>
      </w:r>
      <w:r w:rsidRPr="00BE01B8">
        <w:rPr>
          <w:sz w:val="24"/>
          <w:szCs w:val="24"/>
        </w:rPr>
        <w:t xml:space="preserve"> </w:t>
      </w:r>
      <w:r>
        <w:rPr>
          <w:sz w:val="24"/>
          <w:szCs w:val="24"/>
        </w:rPr>
        <w:t xml:space="preserve">importantly, </w:t>
      </w:r>
      <w:r w:rsidRPr="00BE01B8">
        <w:rPr>
          <w:sz w:val="24"/>
          <w:szCs w:val="24"/>
        </w:rPr>
        <w:t xml:space="preserve">access to the </w:t>
      </w:r>
      <w:proofErr w:type="spellStart"/>
      <w:r w:rsidRPr="00BE01B8">
        <w:rPr>
          <w:sz w:val="24"/>
          <w:szCs w:val="24"/>
        </w:rPr>
        <w:t>labo</w:t>
      </w:r>
      <w:r>
        <w:rPr>
          <w:sz w:val="24"/>
          <w:szCs w:val="24"/>
        </w:rPr>
        <w:t>u</w:t>
      </w:r>
      <w:r w:rsidRPr="00BE01B8">
        <w:rPr>
          <w:sz w:val="24"/>
          <w:szCs w:val="24"/>
        </w:rPr>
        <w:t>r</w:t>
      </w:r>
      <w:proofErr w:type="spellEnd"/>
      <w:r w:rsidRPr="00BE01B8">
        <w:rPr>
          <w:sz w:val="24"/>
          <w:szCs w:val="24"/>
        </w:rPr>
        <w:t xml:space="preserve"> market.</w:t>
      </w:r>
    </w:p>
    <w:p w:rsidR="00C7191B" w:rsidRPr="00DC20D8" w:rsidRDefault="00C7191B" w:rsidP="00C7191B">
      <w:pPr>
        <w:rPr>
          <w:b/>
          <w:bCs/>
          <w:sz w:val="24"/>
          <w:szCs w:val="24"/>
        </w:rPr>
      </w:pPr>
    </w:p>
    <w:p w:rsidR="00C7191B" w:rsidRDefault="00C7191B" w:rsidP="00C7191B">
      <w:pPr>
        <w:pStyle w:val="ListParagraph"/>
        <w:numPr>
          <w:ilvl w:val="0"/>
          <w:numId w:val="1"/>
        </w:numPr>
        <w:ind w:left="900"/>
        <w:rPr>
          <w:b/>
          <w:bCs/>
          <w:sz w:val="24"/>
          <w:szCs w:val="24"/>
        </w:rPr>
      </w:pPr>
      <w:r>
        <w:rPr>
          <w:b/>
          <w:bCs/>
          <w:sz w:val="24"/>
          <w:szCs w:val="24"/>
        </w:rPr>
        <w:t>Observations and lessons learned:</w:t>
      </w:r>
    </w:p>
    <w:p w:rsidR="00C7191B" w:rsidRDefault="00C7191B" w:rsidP="00C7191B">
      <w:pPr>
        <w:ind w:left="180"/>
        <w:jc w:val="both"/>
        <w:rPr>
          <w:sz w:val="24"/>
          <w:szCs w:val="24"/>
        </w:rPr>
      </w:pPr>
    </w:p>
    <w:p w:rsidR="00C7191B" w:rsidRPr="00C7191B" w:rsidRDefault="00C7191B" w:rsidP="00C7191B">
      <w:pPr>
        <w:ind w:left="180"/>
        <w:jc w:val="both"/>
        <w:rPr>
          <w:i/>
          <w:sz w:val="24"/>
          <w:szCs w:val="24"/>
          <w:u w:val="single"/>
        </w:rPr>
      </w:pPr>
      <w:r>
        <w:rPr>
          <w:i/>
          <w:sz w:val="24"/>
          <w:szCs w:val="24"/>
          <w:u w:val="single"/>
        </w:rPr>
        <w:t>Social equity and social cohesion:</w:t>
      </w:r>
    </w:p>
    <w:p w:rsidR="00C7191B" w:rsidRPr="00C7191B" w:rsidRDefault="00C7191B" w:rsidP="00C7191B">
      <w:pPr>
        <w:ind w:left="180"/>
        <w:jc w:val="both"/>
        <w:rPr>
          <w:sz w:val="24"/>
          <w:szCs w:val="24"/>
        </w:rPr>
      </w:pPr>
    </w:p>
    <w:p w:rsidR="00BB6E3E" w:rsidRPr="00C7191B" w:rsidRDefault="007A2CBB" w:rsidP="00C7191B">
      <w:pPr>
        <w:pStyle w:val="ListParagraph"/>
        <w:numPr>
          <w:ilvl w:val="0"/>
          <w:numId w:val="32"/>
        </w:numPr>
        <w:jc w:val="both"/>
        <w:rPr>
          <w:bCs/>
          <w:sz w:val="24"/>
          <w:szCs w:val="24"/>
        </w:rPr>
      </w:pPr>
      <w:r w:rsidRPr="00C7191B">
        <w:rPr>
          <w:sz w:val="24"/>
          <w:szCs w:val="24"/>
        </w:rPr>
        <w:t xml:space="preserve">The delegation noted that social cohesion was a high priority among all stakeholders in Jordan, particularly the Government. The delegation noted that strong rhetoric about the negative impact of Syrian refugees in Jordan was persistent and potentially damaging to this cohesion. </w:t>
      </w:r>
    </w:p>
    <w:p w:rsidR="00C7191B" w:rsidRPr="00C7191B" w:rsidRDefault="00C7191B" w:rsidP="00C7191B">
      <w:pPr>
        <w:pStyle w:val="ListParagraph"/>
        <w:ind w:left="540"/>
        <w:jc w:val="both"/>
        <w:rPr>
          <w:bCs/>
          <w:sz w:val="24"/>
          <w:szCs w:val="24"/>
        </w:rPr>
      </w:pPr>
    </w:p>
    <w:p w:rsidR="00C7191B" w:rsidRPr="00C7191B" w:rsidRDefault="00A52169" w:rsidP="00C7191B">
      <w:pPr>
        <w:pStyle w:val="ListParagraph"/>
        <w:numPr>
          <w:ilvl w:val="0"/>
          <w:numId w:val="32"/>
        </w:numPr>
        <w:jc w:val="both"/>
        <w:rPr>
          <w:bCs/>
          <w:sz w:val="24"/>
          <w:szCs w:val="24"/>
        </w:rPr>
      </w:pPr>
      <w:r w:rsidRPr="00C7191B">
        <w:rPr>
          <w:sz w:val="24"/>
          <w:szCs w:val="24"/>
        </w:rPr>
        <w:t>Community tensions, particularly with regard to inflation, employment, and access to public services and community resources</w:t>
      </w:r>
      <w:r w:rsidR="00BB6E3E" w:rsidRPr="00C7191B">
        <w:rPr>
          <w:sz w:val="24"/>
          <w:szCs w:val="24"/>
        </w:rPr>
        <w:t>, and</w:t>
      </w:r>
      <w:r w:rsidR="00556BED" w:rsidRPr="00C7191B">
        <w:rPr>
          <w:sz w:val="24"/>
          <w:szCs w:val="24"/>
        </w:rPr>
        <w:t xml:space="preserve"> increased pressure </w:t>
      </w:r>
      <w:r w:rsidR="00BB6E3E" w:rsidRPr="00C7191B">
        <w:rPr>
          <w:sz w:val="24"/>
          <w:szCs w:val="24"/>
        </w:rPr>
        <w:t>o</w:t>
      </w:r>
      <w:r w:rsidR="00556BED" w:rsidRPr="00C7191B">
        <w:rPr>
          <w:sz w:val="24"/>
          <w:szCs w:val="24"/>
        </w:rPr>
        <w:t>n the rights of women and girls,</w:t>
      </w:r>
      <w:r w:rsidRPr="00C7191B">
        <w:rPr>
          <w:sz w:val="24"/>
          <w:szCs w:val="24"/>
        </w:rPr>
        <w:t xml:space="preserve"> were noted as a potential destabilizer. </w:t>
      </w:r>
      <w:r w:rsidR="007A2CBB" w:rsidRPr="00C7191B">
        <w:rPr>
          <w:sz w:val="24"/>
          <w:szCs w:val="24"/>
        </w:rPr>
        <w:t>Therefore the UN and partners have a</w:t>
      </w:r>
      <w:r w:rsidR="00BB6E3E" w:rsidRPr="00C7191B">
        <w:rPr>
          <w:sz w:val="24"/>
          <w:szCs w:val="24"/>
        </w:rPr>
        <w:t>n important</w:t>
      </w:r>
      <w:r w:rsidR="007A2CBB" w:rsidRPr="00C7191B">
        <w:rPr>
          <w:sz w:val="24"/>
          <w:szCs w:val="24"/>
        </w:rPr>
        <w:t xml:space="preserve"> role in delivering </w:t>
      </w:r>
      <w:proofErr w:type="spellStart"/>
      <w:r w:rsidR="007A2CBB" w:rsidRPr="00C7191B">
        <w:rPr>
          <w:sz w:val="24"/>
          <w:szCs w:val="24"/>
        </w:rPr>
        <w:t>program</w:t>
      </w:r>
      <w:r w:rsidR="00BB6E3E" w:rsidRPr="00C7191B">
        <w:rPr>
          <w:sz w:val="24"/>
          <w:szCs w:val="24"/>
        </w:rPr>
        <w:t>me</w:t>
      </w:r>
      <w:r w:rsidR="007A2CBB" w:rsidRPr="00C7191B">
        <w:rPr>
          <w:sz w:val="24"/>
          <w:szCs w:val="24"/>
        </w:rPr>
        <w:t>s</w:t>
      </w:r>
      <w:proofErr w:type="spellEnd"/>
      <w:r w:rsidR="007A2CBB" w:rsidRPr="00C7191B">
        <w:rPr>
          <w:sz w:val="24"/>
          <w:szCs w:val="24"/>
        </w:rPr>
        <w:t xml:space="preserve"> and support that enhance social equity and cohesion throughout Jordan. </w:t>
      </w:r>
    </w:p>
    <w:p w:rsidR="00C7191B" w:rsidRPr="00C7191B" w:rsidRDefault="00C7191B" w:rsidP="00C7191B">
      <w:pPr>
        <w:pStyle w:val="ListParagraph"/>
        <w:ind w:left="540"/>
        <w:jc w:val="both"/>
        <w:rPr>
          <w:bCs/>
          <w:sz w:val="24"/>
          <w:szCs w:val="24"/>
        </w:rPr>
      </w:pPr>
    </w:p>
    <w:p w:rsidR="00C7191B" w:rsidRPr="00C7191B" w:rsidRDefault="00A52169" w:rsidP="00C7191B">
      <w:pPr>
        <w:pStyle w:val="ListParagraph"/>
        <w:numPr>
          <w:ilvl w:val="0"/>
          <w:numId w:val="32"/>
        </w:numPr>
        <w:jc w:val="both"/>
        <w:rPr>
          <w:bCs/>
          <w:sz w:val="24"/>
          <w:szCs w:val="24"/>
        </w:rPr>
      </w:pPr>
      <w:r w:rsidRPr="00C7191B">
        <w:rPr>
          <w:sz w:val="24"/>
          <w:szCs w:val="24"/>
        </w:rPr>
        <w:t>In 20</w:t>
      </w:r>
      <w:r w:rsidR="00F51607" w:rsidRPr="00C7191B">
        <w:rPr>
          <w:sz w:val="24"/>
          <w:szCs w:val="24"/>
        </w:rPr>
        <w:t>14</w:t>
      </w:r>
      <w:r w:rsidRPr="00C7191B">
        <w:rPr>
          <w:sz w:val="24"/>
          <w:szCs w:val="24"/>
        </w:rPr>
        <w:t xml:space="preserve">, Jordan was “on track” to achieve quality education for all in line with the MDGs. However, the delegation was advised by stakeholders that Jordan is moving away from this goal, due in part to the increased numbers of children enrolling in Jordanian schools due to the Syrian </w:t>
      </w:r>
      <w:r w:rsidR="007C261A" w:rsidRPr="00C7191B">
        <w:rPr>
          <w:sz w:val="24"/>
          <w:szCs w:val="24"/>
        </w:rPr>
        <w:t xml:space="preserve">refugee </w:t>
      </w:r>
      <w:r w:rsidRPr="00C7191B">
        <w:rPr>
          <w:sz w:val="24"/>
          <w:szCs w:val="24"/>
        </w:rPr>
        <w:t xml:space="preserve">crisis and the </w:t>
      </w:r>
      <w:r w:rsidR="001A60FC" w:rsidRPr="00C7191B">
        <w:rPr>
          <w:sz w:val="24"/>
          <w:szCs w:val="24"/>
        </w:rPr>
        <w:t>current situation of double-shifted school</w:t>
      </w:r>
      <w:r w:rsidRPr="00C7191B">
        <w:rPr>
          <w:sz w:val="24"/>
          <w:szCs w:val="24"/>
        </w:rPr>
        <w:t xml:space="preserve"> days.</w:t>
      </w:r>
      <w:r w:rsidR="001A60FC" w:rsidRPr="00C7191B">
        <w:rPr>
          <w:sz w:val="24"/>
          <w:szCs w:val="24"/>
        </w:rPr>
        <w:t xml:space="preserve"> </w:t>
      </w:r>
      <w:r w:rsidR="00BB6E3E" w:rsidRPr="00C7191B">
        <w:rPr>
          <w:sz w:val="24"/>
          <w:szCs w:val="24"/>
        </w:rPr>
        <w:t>T</w:t>
      </w:r>
      <w:r w:rsidRPr="00C7191B">
        <w:rPr>
          <w:sz w:val="24"/>
          <w:szCs w:val="24"/>
        </w:rPr>
        <w:t xml:space="preserve">he work of UNICEF in assisting refugee and other vulnerable populations, including through the </w:t>
      </w:r>
      <w:r w:rsidR="001654A8" w:rsidRPr="00C7191B">
        <w:rPr>
          <w:sz w:val="24"/>
          <w:szCs w:val="24"/>
        </w:rPr>
        <w:t>“</w:t>
      </w:r>
      <w:r w:rsidRPr="00C7191B">
        <w:rPr>
          <w:sz w:val="24"/>
          <w:szCs w:val="24"/>
        </w:rPr>
        <w:t>No Lost Generation</w:t>
      </w:r>
      <w:r w:rsidR="001654A8" w:rsidRPr="00C7191B">
        <w:rPr>
          <w:sz w:val="24"/>
          <w:szCs w:val="24"/>
        </w:rPr>
        <w:t>”</w:t>
      </w:r>
      <w:r w:rsidRPr="00C7191B">
        <w:rPr>
          <w:sz w:val="24"/>
          <w:szCs w:val="24"/>
        </w:rPr>
        <w:t xml:space="preserve"> initiative, was noted by the delegation as a key element of the UN’s contribution to social cohesion. </w:t>
      </w:r>
    </w:p>
    <w:p w:rsidR="00C7191B" w:rsidRPr="00C7191B" w:rsidRDefault="00C7191B" w:rsidP="00C7191B">
      <w:pPr>
        <w:pStyle w:val="ListParagraph"/>
        <w:ind w:left="540"/>
        <w:jc w:val="both"/>
        <w:rPr>
          <w:bCs/>
          <w:sz w:val="24"/>
          <w:szCs w:val="24"/>
        </w:rPr>
      </w:pPr>
    </w:p>
    <w:p w:rsidR="00C7191B" w:rsidRPr="00C7191B" w:rsidRDefault="00C911F4" w:rsidP="00C7191B">
      <w:pPr>
        <w:pStyle w:val="ListParagraph"/>
        <w:numPr>
          <w:ilvl w:val="0"/>
          <w:numId w:val="32"/>
        </w:numPr>
        <w:jc w:val="both"/>
        <w:rPr>
          <w:bCs/>
          <w:sz w:val="24"/>
          <w:szCs w:val="24"/>
        </w:rPr>
      </w:pPr>
      <w:r w:rsidRPr="00C7191B">
        <w:rPr>
          <w:sz w:val="24"/>
          <w:szCs w:val="24"/>
        </w:rPr>
        <w:t xml:space="preserve">During the visit to </w:t>
      </w:r>
      <w:proofErr w:type="spellStart"/>
      <w:r w:rsidRPr="00C7191B">
        <w:rPr>
          <w:sz w:val="24"/>
          <w:szCs w:val="24"/>
        </w:rPr>
        <w:t>Mafraq</w:t>
      </w:r>
      <w:proofErr w:type="spellEnd"/>
      <w:r w:rsidRPr="00C7191B">
        <w:rPr>
          <w:sz w:val="24"/>
          <w:szCs w:val="24"/>
        </w:rPr>
        <w:t xml:space="preserve">, </w:t>
      </w:r>
      <w:r w:rsidR="001242A5" w:rsidRPr="00C7191B">
        <w:rPr>
          <w:sz w:val="24"/>
          <w:szCs w:val="24"/>
        </w:rPr>
        <w:t xml:space="preserve">the </w:t>
      </w:r>
      <w:r w:rsidRPr="00C7191B">
        <w:rPr>
          <w:sz w:val="24"/>
          <w:szCs w:val="24"/>
        </w:rPr>
        <w:t xml:space="preserve">delegation observed the work of UNDP in developing </w:t>
      </w:r>
      <w:proofErr w:type="spellStart"/>
      <w:r w:rsidRPr="00C7191B">
        <w:rPr>
          <w:sz w:val="24"/>
          <w:szCs w:val="24"/>
        </w:rPr>
        <w:t>programme</w:t>
      </w:r>
      <w:r w:rsidR="0010330E" w:rsidRPr="00C7191B">
        <w:rPr>
          <w:sz w:val="24"/>
          <w:szCs w:val="24"/>
        </w:rPr>
        <w:t>s</w:t>
      </w:r>
      <w:proofErr w:type="spellEnd"/>
      <w:r w:rsidR="0010330E" w:rsidRPr="00C7191B">
        <w:rPr>
          <w:sz w:val="24"/>
          <w:szCs w:val="24"/>
        </w:rPr>
        <w:t xml:space="preserve"> aiming</w:t>
      </w:r>
      <w:r w:rsidRPr="00C7191B">
        <w:rPr>
          <w:sz w:val="24"/>
          <w:szCs w:val="24"/>
        </w:rPr>
        <w:t xml:space="preserve"> to enhance social cohesion in the governorates most affected by the influx of Syrian refugees, through </w:t>
      </w:r>
      <w:r w:rsidR="002C4572" w:rsidRPr="00C7191B">
        <w:rPr>
          <w:sz w:val="24"/>
          <w:szCs w:val="24"/>
        </w:rPr>
        <w:t>supporting livelihood</w:t>
      </w:r>
      <w:r w:rsidR="001654A8" w:rsidRPr="00C7191B">
        <w:rPr>
          <w:sz w:val="24"/>
          <w:szCs w:val="24"/>
        </w:rPr>
        <w:t>s</w:t>
      </w:r>
      <w:r w:rsidR="002C4572" w:rsidRPr="00C7191B">
        <w:rPr>
          <w:sz w:val="24"/>
          <w:szCs w:val="24"/>
        </w:rPr>
        <w:t xml:space="preserve"> in </w:t>
      </w:r>
      <w:r w:rsidR="001242A5" w:rsidRPr="00C7191B">
        <w:rPr>
          <w:sz w:val="24"/>
          <w:szCs w:val="24"/>
        </w:rPr>
        <w:t>six</w:t>
      </w:r>
      <w:r w:rsidR="002C4572" w:rsidRPr="00C7191B">
        <w:rPr>
          <w:sz w:val="24"/>
          <w:szCs w:val="24"/>
        </w:rPr>
        <w:t xml:space="preserve"> municipalities, emergency cash</w:t>
      </w:r>
      <w:r w:rsidR="001654A8" w:rsidRPr="00C7191B">
        <w:rPr>
          <w:sz w:val="24"/>
          <w:szCs w:val="24"/>
        </w:rPr>
        <w:t>-</w:t>
      </w:r>
      <w:r w:rsidR="002C4572" w:rsidRPr="00C7191B">
        <w:rPr>
          <w:sz w:val="24"/>
          <w:szCs w:val="24"/>
        </w:rPr>
        <w:t>for</w:t>
      </w:r>
      <w:r w:rsidR="001654A8" w:rsidRPr="00C7191B">
        <w:rPr>
          <w:sz w:val="24"/>
          <w:szCs w:val="24"/>
        </w:rPr>
        <w:t>-</w:t>
      </w:r>
      <w:r w:rsidR="002C4572" w:rsidRPr="00C7191B">
        <w:rPr>
          <w:sz w:val="24"/>
          <w:szCs w:val="24"/>
        </w:rPr>
        <w:t>work</w:t>
      </w:r>
      <w:r w:rsidR="001654A8" w:rsidRPr="00C7191B">
        <w:rPr>
          <w:sz w:val="24"/>
          <w:szCs w:val="24"/>
        </w:rPr>
        <w:t>-</w:t>
      </w:r>
      <w:r w:rsidR="002C4572" w:rsidRPr="00C7191B">
        <w:rPr>
          <w:sz w:val="24"/>
          <w:szCs w:val="24"/>
        </w:rPr>
        <w:t xml:space="preserve">activities, microfinance support </w:t>
      </w:r>
      <w:proofErr w:type="spellStart"/>
      <w:r w:rsidR="002C4572" w:rsidRPr="00C7191B">
        <w:rPr>
          <w:sz w:val="24"/>
          <w:szCs w:val="24"/>
        </w:rPr>
        <w:t>programmes</w:t>
      </w:r>
      <w:proofErr w:type="spellEnd"/>
      <w:r w:rsidR="002C4572" w:rsidRPr="00C7191B">
        <w:rPr>
          <w:sz w:val="24"/>
          <w:szCs w:val="24"/>
        </w:rPr>
        <w:t xml:space="preserve">, </w:t>
      </w:r>
      <w:r w:rsidRPr="00C7191B">
        <w:rPr>
          <w:sz w:val="24"/>
          <w:szCs w:val="24"/>
        </w:rPr>
        <w:t>cultural and creational activities targeting local community including refugees</w:t>
      </w:r>
      <w:r w:rsidR="001654A8" w:rsidRPr="00C7191B">
        <w:rPr>
          <w:sz w:val="24"/>
          <w:szCs w:val="24"/>
        </w:rPr>
        <w:t>,</w:t>
      </w:r>
      <w:r w:rsidRPr="00C7191B">
        <w:rPr>
          <w:sz w:val="24"/>
          <w:szCs w:val="24"/>
        </w:rPr>
        <w:t xml:space="preserve"> with special focus on women, children and people with disabilities.</w:t>
      </w:r>
    </w:p>
    <w:p w:rsidR="00C7191B" w:rsidRPr="00C7191B" w:rsidRDefault="00C7191B" w:rsidP="00C7191B">
      <w:pPr>
        <w:pStyle w:val="ListParagraph"/>
        <w:ind w:left="540"/>
        <w:jc w:val="both"/>
        <w:rPr>
          <w:bCs/>
          <w:sz w:val="24"/>
          <w:szCs w:val="24"/>
        </w:rPr>
      </w:pPr>
    </w:p>
    <w:p w:rsidR="00A52169" w:rsidRPr="00C7191B" w:rsidRDefault="00A81C0A" w:rsidP="00C7191B">
      <w:pPr>
        <w:pStyle w:val="ListParagraph"/>
        <w:numPr>
          <w:ilvl w:val="0"/>
          <w:numId w:val="32"/>
        </w:numPr>
        <w:jc w:val="both"/>
        <w:rPr>
          <w:bCs/>
          <w:sz w:val="24"/>
          <w:szCs w:val="24"/>
        </w:rPr>
      </w:pPr>
      <w:r w:rsidRPr="00C7191B">
        <w:rPr>
          <w:sz w:val="24"/>
          <w:szCs w:val="24"/>
        </w:rPr>
        <w:t>The delegation also noted that improved access to income</w:t>
      </w:r>
      <w:r w:rsidR="00BB6E3E" w:rsidRPr="00C7191B">
        <w:rPr>
          <w:sz w:val="24"/>
          <w:szCs w:val="24"/>
        </w:rPr>
        <w:t>-</w:t>
      </w:r>
      <w:r w:rsidRPr="00C7191B">
        <w:rPr>
          <w:sz w:val="24"/>
          <w:szCs w:val="24"/>
        </w:rPr>
        <w:t>generating activities for refugees was particularly important for enhanced social cohesion and protecting th</w:t>
      </w:r>
      <w:r w:rsidR="00BB6E3E" w:rsidRPr="00C7191B">
        <w:rPr>
          <w:sz w:val="24"/>
          <w:szCs w:val="24"/>
        </w:rPr>
        <w:t xml:space="preserve">e </w:t>
      </w:r>
      <w:r w:rsidRPr="00C7191B">
        <w:rPr>
          <w:sz w:val="24"/>
          <w:szCs w:val="24"/>
        </w:rPr>
        <w:t>most vulnerable people in Jordan, refugee</w:t>
      </w:r>
      <w:r w:rsidR="00BB6E3E" w:rsidRPr="00C7191B">
        <w:rPr>
          <w:sz w:val="24"/>
          <w:szCs w:val="24"/>
        </w:rPr>
        <w:t>s</w:t>
      </w:r>
      <w:r w:rsidRPr="00C7191B">
        <w:rPr>
          <w:sz w:val="24"/>
          <w:szCs w:val="24"/>
        </w:rPr>
        <w:t xml:space="preserve"> and host populations</w:t>
      </w:r>
      <w:r w:rsidR="00BB6E3E" w:rsidRPr="00C7191B">
        <w:rPr>
          <w:sz w:val="24"/>
          <w:szCs w:val="24"/>
        </w:rPr>
        <w:t xml:space="preserve"> alike</w:t>
      </w:r>
      <w:r w:rsidRPr="00C7191B">
        <w:rPr>
          <w:sz w:val="24"/>
          <w:szCs w:val="24"/>
        </w:rPr>
        <w:t xml:space="preserve">. </w:t>
      </w:r>
    </w:p>
    <w:p w:rsidR="00C7191B" w:rsidRDefault="00C7191B" w:rsidP="00C7191B">
      <w:pPr>
        <w:ind w:left="180"/>
        <w:rPr>
          <w:i/>
          <w:sz w:val="24"/>
          <w:szCs w:val="24"/>
          <w:u w:val="single"/>
        </w:rPr>
      </w:pPr>
    </w:p>
    <w:p w:rsidR="00C7191B" w:rsidRPr="00C7191B" w:rsidRDefault="00C7191B" w:rsidP="00C7191B">
      <w:pPr>
        <w:ind w:left="180"/>
        <w:rPr>
          <w:i/>
          <w:sz w:val="24"/>
          <w:szCs w:val="24"/>
          <w:u w:val="single"/>
        </w:rPr>
      </w:pPr>
      <w:r w:rsidRPr="00C7191B">
        <w:rPr>
          <w:i/>
          <w:sz w:val="24"/>
          <w:szCs w:val="24"/>
          <w:u w:val="single"/>
        </w:rPr>
        <w:t>Food security and nutrition situation:</w:t>
      </w:r>
    </w:p>
    <w:p w:rsidR="00C7191B" w:rsidRPr="00C7191B" w:rsidRDefault="00C7191B" w:rsidP="00C7191B">
      <w:pPr>
        <w:pStyle w:val="ListParagraph"/>
        <w:ind w:left="540"/>
        <w:jc w:val="both"/>
        <w:rPr>
          <w:bCs/>
          <w:sz w:val="24"/>
          <w:szCs w:val="24"/>
        </w:rPr>
      </w:pPr>
    </w:p>
    <w:p w:rsidR="00C7191B" w:rsidRDefault="00C7191B" w:rsidP="00C7191B">
      <w:pPr>
        <w:pStyle w:val="ListParagraph"/>
        <w:numPr>
          <w:ilvl w:val="0"/>
          <w:numId w:val="32"/>
        </w:numPr>
        <w:jc w:val="both"/>
        <w:rPr>
          <w:sz w:val="24"/>
          <w:szCs w:val="24"/>
        </w:rPr>
      </w:pPr>
      <w:r w:rsidRPr="00C7191B">
        <w:rPr>
          <w:sz w:val="24"/>
          <w:szCs w:val="24"/>
        </w:rPr>
        <w:t xml:space="preserve">Hunger, food insecurity and malnutrition have been usual manifestations of economic poverty in societies all over the world.  Ensuring food security for the poorer segment of its more than 6.5 million inhabitants has been a challenging task for the Government of Jordan, owing to a variety of factors such as water scarcity, shortage of arable land, salinity in irrigated areas of the Jordan Valley, desertification, dependence on food imports, rising food prices, the increasing number of refugees, and the global economic crisis. </w:t>
      </w:r>
    </w:p>
    <w:p w:rsidR="00C7191B" w:rsidRDefault="00C7191B" w:rsidP="00C7191B">
      <w:pPr>
        <w:pStyle w:val="ListParagraph"/>
        <w:ind w:left="540"/>
        <w:jc w:val="both"/>
        <w:rPr>
          <w:sz w:val="24"/>
          <w:szCs w:val="24"/>
        </w:rPr>
      </w:pPr>
    </w:p>
    <w:p w:rsidR="00C7191B" w:rsidRDefault="00D07DE2" w:rsidP="00C7191B">
      <w:pPr>
        <w:pStyle w:val="ListParagraph"/>
        <w:numPr>
          <w:ilvl w:val="0"/>
          <w:numId w:val="32"/>
        </w:numPr>
        <w:jc w:val="both"/>
        <w:rPr>
          <w:sz w:val="24"/>
          <w:szCs w:val="24"/>
        </w:rPr>
      </w:pPr>
      <w:r w:rsidRPr="00C7191B">
        <w:rPr>
          <w:sz w:val="24"/>
          <w:szCs w:val="24"/>
        </w:rPr>
        <w:t>WFP</w:t>
      </w:r>
      <w:r w:rsidR="00BB6E3E" w:rsidRPr="00C7191B">
        <w:rPr>
          <w:sz w:val="24"/>
          <w:szCs w:val="24"/>
        </w:rPr>
        <w:t xml:space="preserve"> has been</w:t>
      </w:r>
      <w:r w:rsidRPr="00C7191B">
        <w:rPr>
          <w:sz w:val="24"/>
          <w:szCs w:val="24"/>
        </w:rPr>
        <w:t xml:space="preserve"> active in Jordan since 1964</w:t>
      </w:r>
      <w:r w:rsidR="003B2428" w:rsidRPr="00C7191B">
        <w:rPr>
          <w:sz w:val="24"/>
          <w:szCs w:val="24"/>
        </w:rPr>
        <w:t>,</w:t>
      </w:r>
      <w:r w:rsidRPr="00C7191B">
        <w:rPr>
          <w:sz w:val="24"/>
          <w:szCs w:val="24"/>
        </w:rPr>
        <w:t xml:space="preserve"> complement</w:t>
      </w:r>
      <w:r w:rsidR="00B76E45" w:rsidRPr="00C7191B">
        <w:rPr>
          <w:sz w:val="24"/>
          <w:szCs w:val="24"/>
        </w:rPr>
        <w:t>ing</w:t>
      </w:r>
      <w:r w:rsidRPr="00C7191B">
        <w:rPr>
          <w:sz w:val="24"/>
          <w:szCs w:val="24"/>
        </w:rPr>
        <w:t xml:space="preserve"> </w:t>
      </w:r>
      <w:r w:rsidR="00BB6E3E" w:rsidRPr="00C7191B">
        <w:rPr>
          <w:sz w:val="24"/>
          <w:szCs w:val="24"/>
        </w:rPr>
        <w:t xml:space="preserve">the Government of </w:t>
      </w:r>
      <w:r w:rsidRPr="00C7191B">
        <w:rPr>
          <w:sz w:val="24"/>
          <w:szCs w:val="24"/>
        </w:rPr>
        <w:t>Jordan</w:t>
      </w:r>
      <w:r w:rsidR="00BB6E3E" w:rsidRPr="00C7191B">
        <w:rPr>
          <w:sz w:val="24"/>
          <w:szCs w:val="24"/>
        </w:rPr>
        <w:t>’s</w:t>
      </w:r>
      <w:r w:rsidRPr="00C7191B">
        <w:rPr>
          <w:sz w:val="24"/>
          <w:szCs w:val="24"/>
        </w:rPr>
        <w:t xml:space="preserve"> efforts </w:t>
      </w:r>
      <w:r w:rsidR="00BB6E3E" w:rsidRPr="00C7191B">
        <w:rPr>
          <w:sz w:val="24"/>
          <w:szCs w:val="24"/>
        </w:rPr>
        <w:t>to</w:t>
      </w:r>
      <w:r w:rsidRPr="00C7191B">
        <w:rPr>
          <w:sz w:val="24"/>
          <w:szCs w:val="24"/>
        </w:rPr>
        <w:t xml:space="preserve"> improv</w:t>
      </w:r>
      <w:r w:rsidR="00BB6E3E" w:rsidRPr="00C7191B">
        <w:rPr>
          <w:sz w:val="24"/>
          <w:szCs w:val="24"/>
        </w:rPr>
        <w:t>e</w:t>
      </w:r>
      <w:r w:rsidRPr="00C7191B">
        <w:rPr>
          <w:sz w:val="24"/>
          <w:szCs w:val="24"/>
        </w:rPr>
        <w:t xml:space="preserve"> food security and reduc</w:t>
      </w:r>
      <w:r w:rsidR="00BB6E3E" w:rsidRPr="00C7191B">
        <w:rPr>
          <w:sz w:val="24"/>
          <w:szCs w:val="24"/>
        </w:rPr>
        <w:t>e</w:t>
      </w:r>
      <w:r w:rsidRPr="00C7191B">
        <w:rPr>
          <w:sz w:val="24"/>
          <w:szCs w:val="24"/>
        </w:rPr>
        <w:t xml:space="preserve"> poverty</w:t>
      </w:r>
      <w:r w:rsidR="000313F3" w:rsidRPr="00C7191B">
        <w:rPr>
          <w:sz w:val="24"/>
          <w:szCs w:val="24"/>
        </w:rPr>
        <w:t>.</w:t>
      </w:r>
      <w:r w:rsidRPr="00C7191B">
        <w:rPr>
          <w:sz w:val="24"/>
          <w:szCs w:val="24"/>
        </w:rPr>
        <w:t xml:space="preserve"> With the massive inflow of refugees </w:t>
      </w:r>
      <w:r w:rsidRPr="00C7191B">
        <w:rPr>
          <w:sz w:val="24"/>
          <w:szCs w:val="24"/>
        </w:rPr>
        <w:lastRenderedPageBreak/>
        <w:t xml:space="preserve">into Jordan </w:t>
      </w:r>
      <w:r w:rsidR="000A3DEF" w:rsidRPr="00C7191B">
        <w:rPr>
          <w:sz w:val="24"/>
          <w:szCs w:val="24"/>
        </w:rPr>
        <w:t xml:space="preserve">following the </w:t>
      </w:r>
      <w:r w:rsidRPr="00C7191B">
        <w:rPr>
          <w:sz w:val="24"/>
          <w:szCs w:val="24"/>
        </w:rPr>
        <w:t xml:space="preserve">crisis in Syria, WFP launched its emergency operation in Jordan in April 2012, to </w:t>
      </w:r>
      <w:r w:rsidR="000A3DEF" w:rsidRPr="00C7191B">
        <w:rPr>
          <w:sz w:val="24"/>
          <w:szCs w:val="24"/>
        </w:rPr>
        <w:t xml:space="preserve">help </w:t>
      </w:r>
      <w:r w:rsidRPr="00C7191B">
        <w:rPr>
          <w:sz w:val="24"/>
          <w:szCs w:val="24"/>
        </w:rPr>
        <w:t xml:space="preserve">respond to the food needs of refugees. </w:t>
      </w:r>
    </w:p>
    <w:p w:rsidR="00C7191B" w:rsidRDefault="00C7191B" w:rsidP="00C7191B">
      <w:pPr>
        <w:pStyle w:val="ListParagraph"/>
        <w:ind w:left="540"/>
        <w:jc w:val="both"/>
        <w:rPr>
          <w:sz w:val="24"/>
          <w:szCs w:val="24"/>
        </w:rPr>
      </w:pPr>
    </w:p>
    <w:p w:rsidR="00C7191B" w:rsidRPr="00C7191B" w:rsidRDefault="00C01282" w:rsidP="00C7191B">
      <w:pPr>
        <w:pStyle w:val="ListParagraph"/>
        <w:numPr>
          <w:ilvl w:val="0"/>
          <w:numId w:val="32"/>
        </w:numPr>
        <w:jc w:val="both"/>
        <w:rPr>
          <w:sz w:val="24"/>
          <w:szCs w:val="24"/>
        </w:rPr>
      </w:pPr>
      <w:r w:rsidRPr="00C7191B">
        <w:rPr>
          <w:sz w:val="24"/>
          <w:szCs w:val="24"/>
        </w:rPr>
        <w:t>At present, the WFP is engaged in following three major activities in Jordan:</w:t>
      </w:r>
    </w:p>
    <w:p w:rsidR="00C7191B" w:rsidRPr="00DF7188" w:rsidRDefault="00C7191B" w:rsidP="00C7191B">
      <w:pPr>
        <w:pStyle w:val="ListParagraph"/>
        <w:ind w:left="360"/>
        <w:rPr>
          <w:color w:val="000090"/>
          <w:sz w:val="24"/>
          <w:szCs w:val="24"/>
        </w:rPr>
      </w:pPr>
    </w:p>
    <w:p w:rsidR="00C7191B" w:rsidRPr="00C7191B" w:rsidRDefault="00C7191B" w:rsidP="00C7191B">
      <w:pPr>
        <w:pStyle w:val="ListParagraph"/>
        <w:numPr>
          <w:ilvl w:val="0"/>
          <w:numId w:val="29"/>
        </w:numPr>
        <w:rPr>
          <w:i/>
          <w:iCs/>
          <w:sz w:val="24"/>
          <w:szCs w:val="24"/>
        </w:rPr>
      </w:pPr>
      <w:r w:rsidRPr="00853ED0">
        <w:rPr>
          <w:i/>
          <w:iCs/>
          <w:sz w:val="24"/>
          <w:szCs w:val="24"/>
        </w:rPr>
        <w:t>Protracted Relief and Recovery Operation (</w:t>
      </w:r>
      <w:r w:rsidRPr="00C15DE9">
        <w:rPr>
          <w:iCs/>
          <w:sz w:val="24"/>
          <w:szCs w:val="24"/>
        </w:rPr>
        <w:t>PRRO</w:t>
      </w:r>
      <w:r w:rsidRPr="00853ED0">
        <w:rPr>
          <w:i/>
          <w:iCs/>
          <w:sz w:val="24"/>
          <w:szCs w:val="24"/>
        </w:rPr>
        <w:t>):</w:t>
      </w:r>
      <w:r>
        <w:rPr>
          <w:i/>
          <w:iCs/>
          <w:sz w:val="24"/>
          <w:szCs w:val="24"/>
        </w:rPr>
        <w:t xml:space="preserve"> </w:t>
      </w:r>
      <w:r w:rsidRPr="00C7191B">
        <w:rPr>
          <w:sz w:val="24"/>
          <w:szCs w:val="24"/>
        </w:rPr>
        <w:t xml:space="preserve">Launched in December 2013, the PRRO aims to assist the 160,000 food-insecure Jordanians identified in the 2010 Household Expenditures and Income Survey, through direct food assistance in the short term, as well as to impart skills training to help facilitate their employment opportunities in the long term. The PRRO employs targeted in-kind food distribution and cash transfers for the food-for-assets (FFA) and food-for-training modalities. The important contribution of the project can be gauged from the fact that of the more than 2,200 Jordanians that have undertaken skills training under the PRRO, more than 60 per cent are now employed. </w:t>
      </w:r>
    </w:p>
    <w:p w:rsidR="00C7191B" w:rsidRDefault="00C7191B" w:rsidP="00C7191B">
      <w:pPr>
        <w:pStyle w:val="ListParagraph"/>
        <w:ind w:left="900"/>
        <w:rPr>
          <w:rFonts w:asciiTheme="majorBidi" w:hAnsiTheme="majorBidi" w:cstheme="majorBidi"/>
          <w:sz w:val="24"/>
          <w:szCs w:val="24"/>
          <w:shd w:val="clear" w:color="auto" w:fill="FFFFFF"/>
        </w:rPr>
      </w:pPr>
    </w:p>
    <w:p w:rsidR="00C7191B" w:rsidRDefault="00C7191B" w:rsidP="00C7191B">
      <w:pPr>
        <w:pStyle w:val="ListParagraph"/>
        <w:ind w:left="900"/>
        <w:rPr>
          <w:rFonts w:asciiTheme="majorBidi" w:hAnsiTheme="majorBidi" w:cstheme="majorBidi"/>
          <w:sz w:val="24"/>
          <w:szCs w:val="24"/>
          <w:shd w:val="clear" w:color="auto" w:fill="FFFFFF"/>
        </w:rPr>
      </w:pPr>
      <w:r w:rsidRPr="00C7191B">
        <w:rPr>
          <w:rFonts w:asciiTheme="majorBidi" w:hAnsiTheme="majorBidi" w:cstheme="majorBidi"/>
          <w:sz w:val="24"/>
          <w:szCs w:val="24"/>
          <w:shd w:val="clear" w:color="auto" w:fill="FFFFFF"/>
        </w:rPr>
        <w:t>The delegation noted that there exists substantial scope for additional synergies, particularly in the food assistance for assets (FFA) component of the PRRO,</w:t>
      </w:r>
      <w:r w:rsidRPr="00C7191B">
        <w:rPr>
          <w:rStyle w:val="apple-converted-space"/>
          <w:rFonts w:asciiTheme="majorBidi" w:hAnsiTheme="majorBidi" w:cstheme="majorBidi"/>
          <w:sz w:val="24"/>
          <w:szCs w:val="24"/>
          <w:shd w:val="clear" w:color="auto" w:fill="FFFFFF"/>
        </w:rPr>
        <w:t> </w:t>
      </w:r>
      <w:r w:rsidRPr="00C7191B">
        <w:rPr>
          <w:rFonts w:asciiTheme="majorBidi" w:hAnsiTheme="majorBidi" w:cstheme="majorBidi"/>
          <w:sz w:val="24"/>
          <w:szCs w:val="24"/>
          <w:shd w:val="clear" w:color="auto" w:fill="FFFFFF"/>
        </w:rPr>
        <w:t>through improved collaboration between the Rome-based UN agencies.</w:t>
      </w:r>
    </w:p>
    <w:p w:rsidR="00C7191B" w:rsidRDefault="00C7191B" w:rsidP="00C7191B">
      <w:pPr>
        <w:pStyle w:val="ListParagraph"/>
        <w:ind w:left="900"/>
        <w:rPr>
          <w:rFonts w:asciiTheme="majorBidi" w:hAnsiTheme="majorBidi" w:cstheme="majorBidi"/>
          <w:sz w:val="24"/>
          <w:szCs w:val="24"/>
          <w:shd w:val="clear" w:color="auto" w:fill="FFFFFF"/>
        </w:rPr>
      </w:pPr>
    </w:p>
    <w:p w:rsidR="00C7191B" w:rsidRPr="00C7191B" w:rsidRDefault="00C7191B" w:rsidP="00C7191B">
      <w:pPr>
        <w:pStyle w:val="ListParagraph"/>
        <w:ind w:left="900"/>
        <w:rPr>
          <w:i/>
          <w:iCs/>
          <w:sz w:val="24"/>
          <w:szCs w:val="24"/>
        </w:rPr>
      </w:pPr>
      <w:r w:rsidRPr="00C7191B">
        <w:rPr>
          <w:sz w:val="24"/>
          <w:szCs w:val="24"/>
        </w:rPr>
        <w:t xml:space="preserve">By supporting host communities, the PRRO is contributing towards stabilizing socio-economic conditions, building resilience, reducing social tensions and promoting cohesion between the Jordanians and Syrians. </w:t>
      </w:r>
    </w:p>
    <w:p w:rsidR="00C7191B" w:rsidRPr="00C00539" w:rsidRDefault="00C7191B" w:rsidP="00C7191B">
      <w:pPr>
        <w:pStyle w:val="ListParagraph"/>
        <w:ind w:left="0"/>
        <w:jc w:val="both"/>
      </w:pPr>
    </w:p>
    <w:p w:rsidR="00C7191B" w:rsidRDefault="00C7191B" w:rsidP="00C7191B">
      <w:pPr>
        <w:pStyle w:val="ListParagraph"/>
        <w:numPr>
          <w:ilvl w:val="0"/>
          <w:numId w:val="29"/>
        </w:numPr>
        <w:rPr>
          <w:bCs/>
          <w:i/>
          <w:iCs/>
          <w:sz w:val="24"/>
          <w:szCs w:val="24"/>
        </w:rPr>
      </w:pPr>
      <w:r w:rsidRPr="00853ED0">
        <w:rPr>
          <w:bCs/>
          <w:i/>
          <w:iCs/>
          <w:sz w:val="24"/>
          <w:szCs w:val="24"/>
        </w:rPr>
        <w:t>Support for N</w:t>
      </w:r>
      <w:r>
        <w:rPr>
          <w:bCs/>
          <w:i/>
          <w:iCs/>
          <w:sz w:val="24"/>
          <w:szCs w:val="24"/>
        </w:rPr>
        <w:t xml:space="preserve">ational School Feeding </w:t>
      </w:r>
      <w:proofErr w:type="spellStart"/>
      <w:r>
        <w:rPr>
          <w:bCs/>
          <w:i/>
          <w:iCs/>
          <w:sz w:val="24"/>
          <w:szCs w:val="24"/>
        </w:rPr>
        <w:t>Programme</w:t>
      </w:r>
      <w:proofErr w:type="spellEnd"/>
      <w:r w:rsidRPr="00853ED0">
        <w:rPr>
          <w:bCs/>
          <w:i/>
          <w:iCs/>
          <w:sz w:val="24"/>
          <w:szCs w:val="24"/>
        </w:rPr>
        <w:t>:</w:t>
      </w:r>
    </w:p>
    <w:p w:rsidR="00C7191B" w:rsidRDefault="00C7191B" w:rsidP="00C7191B">
      <w:pPr>
        <w:pStyle w:val="ListParagraph"/>
        <w:ind w:left="900"/>
        <w:rPr>
          <w:bCs/>
          <w:i/>
          <w:iCs/>
          <w:sz w:val="24"/>
          <w:szCs w:val="24"/>
        </w:rPr>
      </w:pPr>
    </w:p>
    <w:p w:rsidR="00C7191B" w:rsidRPr="00C7191B" w:rsidRDefault="00C7191B" w:rsidP="00C7191B">
      <w:pPr>
        <w:pStyle w:val="ListParagraph"/>
        <w:ind w:left="900"/>
        <w:rPr>
          <w:bCs/>
          <w:i/>
          <w:iCs/>
          <w:sz w:val="24"/>
          <w:szCs w:val="24"/>
        </w:rPr>
      </w:pPr>
      <w:r w:rsidRPr="00C7191B">
        <w:rPr>
          <w:bCs/>
          <w:sz w:val="24"/>
          <w:szCs w:val="24"/>
        </w:rPr>
        <w:t xml:space="preserve">WFP’s support for the National School Feeding </w:t>
      </w:r>
      <w:proofErr w:type="spellStart"/>
      <w:r w:rsidRPr="00C7191B">
        <w:rPr>
          <w:bCs/>
          <w:sz w:val="24"/>
          <w:szCs w:val="24"/>
        </w:rPr>
        <w:t>Programme</w:t>
      </w:r>
      <w:proofErr w:type="spellEnd"/>
      <w:r w:rsidRPr="00C7191B">
        <w:rPr>
          <w:bCs/>
          <w:sz w:val="24"/>
          <w:szCs w:val="24"/>
        </w:rPr>
        <w:t xml:space="preserve"> aims to expand school feeding coverage and maintain school enrolment rates amid Government budgetary constraints and economic hardship among poor households.  WFP is also engaged in a Healthy Kitchen Pilot, targeting 10 schools in the </w:t>
      </w:r>
      <w:proofErr w:type="spellStart"/>
      <w:r w:rsidRPr="00C7191B">
        <w:rPr>
          <w:bCs/>
          <w:sz w:val="24"/>
          <w:szCs w:val="24"/>
        </w:rPr>
        <w:t>Madaba</w:t>
      </w:r>
      <w:proofErr w:type="spellEnd"/>
      <w:r w:rsidRPr="00C7191B">
        <w:rPr>
          <w:bCs/>
          <w:sz w:val="24"/>
          <w:szCs w:val="24"/>
        </w:rPr>
        <w:t xml:space="preserve"> governorate. The Pilot, besides diversifying food baskets for school children, provides employment opportunities to local women and engages local farmers and transporters. </w:t>
      </w:r>
    </w:p>
    <w:p w:rsidR="00C7191B" w:rsidRPr="00510AE0" w:rsidRDefault="00C7191B" w:rsidP="00C7191B">
      <w:pPr>
        <w:pStyle w:val="ListParagraph"/>
        <w:ind w:left="180"/>
        <w:jc w:val="both"/>
        <w:rPr>
          <w:color w:val="000090"/>
        </w:rPr>
      </w:pPr>
    </w:p>
    <w:p w:rsidR="00C7191B" w:rsidRDefault="00C7191B" w:rsidP="00C7191B">
      <w:pPr>
        <w:pStyle w:val="ListParagraph"/>
        <w:numPr>
          <w:ilvl w:val="0"/>
          <w:numId w:val="29"/>
        </w:numPr>
        <w:rPr>
          <w:bCs/>
          <w:i/>
          <w:iCs/>
          <w:sz w:val="24"/>
          <w:szCs w:val="24"/>
        </w:rPr>
      </w:pPr>
      <w:r w:rsidRPr="00853ED0">
        <w:rPr>
          <w:bCs/>
          <w:i/>
          <w:iCs/>
          <w:sz w:val="24"/>
          <w:szCs w:val="24"/>
        </w:rPr>
        <w:t>Food Assistance Project for Syrian Refugees:</w:t>
      </w:r>
    </w:p>
    <w:p w:rsidR="00C7191B" w:rsidRDefault="00C7191B" w:rsidP="00C7191B">
      <w:pPr>
        <w:pStyle w:val="ListParagraph"/>
        <w:ind w:left="900"/>
        <w:rPr>
          <w:bCs/>
          <w:i/>
          <w:iCs/>
          <w:sz w:val="24"/>
          <w:szCs w:val="24"/>
        </w:rPr>
      </w:pPr>
    </w:p>
    <w:p w:rsidR="00C7191B" w:rsidRDefault="00C7191B" w:rsidP="00C7191B">
      <w:pPr>
        <w:pStyle w:val="ListParagraph"/>
        <w:ind w:left="900"/>
        <w:rPr>
          <w:sz w:val="24"/>
          <w:szCs w:val="24"/>
        </w:rPr>
      </w:pPr>
      <w:r w:rsidRPr="00C7191B">
        <w:rPr>
          <w:sz w:val="24"/>
          <w:szCs w:val="24"/>
        </w:rPr>
        <w:t xml:space="preserve">Under the Food Assistance Project for Syrian Refugees, regular cash assistance, through monthly credits into WFP-issued e-cards, is provided to about half a million Syrian refugees living in camps, as well as those in host communities. Syrian children attending schools in the camps also benefit from the school feeding </w:t>
      </w:r>
      <w:proofErr w:type="spellStart"/>
      <w:r w:rsidRPr="00C7191B">
        <w:rPr>
          <w:sz w:val="24"/>
          <w:szCs w:val="24"/>
        </w:rPr>
        <w:t>programme</w:t>
      </w:r>
      <w:proofErr w:type="spellEnd"/>
      <w:r w:rsidRPr="00C7191B">
        <w:rPr>
          <w:sz w:val="24"/>
          <w:szCs w:val="24"/>
        </w:rPr>
        <w:t xml:space="preserve">.  </w:t>
      </w:r>
    </w:p>
    <w:p w:rsidR="00C7191B" w:rsidRDefault="00C7191B" w:rsidP="00C7191B">
      <w:pPr>
        <w:pStyle w:val="ListParagraph"/>
        <w:ind w:left="900"/>
        <w:rPr>
          <w:sz w:val="24"/>
          <w:szCs w:val="24"/>
        </w:rPr>
      </w:pPr>
    </w:p>
    <w:p w:rsidR="00C7191B" w:rsidRPr="00C7191B" w:rsidRDefault="00C7191B" w:rsidP="00C7191B">
      <w:pPr>
        <w:pStyle w:val="ListParagraph"/>
        <w:ind w:left="900"/>
        <w:rPr>
          <w:bCs/>
          <w:i/>
          <w:iCs/>
          <w:sz w:val="24"/>
          <w:szCs w:val="24"/>
        </w:rPr>
      </w:pPr>
      <w:r w:rsidRPr="00DC2EAB">
        <w:rPr>
          <w:sz w:val="24"/>
          <w:szCs w:val="24"/>
        </w:rPr>
        <w:t xml:space="preserve">The </w:t>
      </w:r>
      <w:r>
        <w:rPr>
          <w:sz w:val="24"/>
          <w:szCs w:val="24"/>
        </w:rPr>
        <w:t>p</w:t>
      </w:r>
      <w:r w:rsidRPr="00DC2EAB">
        <w:rPr>
          <w:sz w:val="24"/>
          <w:szCs w:val="24"/>
        </w:rPr>
        <w:t>roject is critical for the food security of Syrian refugees. The 2014 Comprehensive Food Security Monitoring Exercise showed that without WFP assistance, 85</w:t>
      </w:r>
      <w:r>
        <w:rPr>
          <w:sz w:val="24"/>
          <w:szCs w:val="24"/>
        </w:rPr>
        <w:t xml:space="preserve"> per cent</w:t>
      </w:r>
      <w:r w:rsidRPr="00DC2EAB">
        <w:rPr>
          <w:sz w:val="24"/>
          <w:szCs w:val="24"/>
        </w:rPr>
        <w:t xml:space="preserve"> of Syrian refugees in </w:t>
      </w:r>
      <w:r>
        <w:rPr>
          <w:sz w:val="24"/>
          <w:szCs w:val="24"/>
        </w:rPr>
        <w:t xml:space="preserve">host </w:t>
      </w:r>
      <w:r w:rsidRPr="00DC2EAB">
        <w:rPr>
          <w:sz w:val="24"/>
          <w:szCs w:val="24"/>
        </w:rPr>
        <w:t xml:space="preserve">communities would be at risk of becoming food insecure. At the same time, the 2014 Jordan Interagency Nutrition Survey found </w:t>
      </w:r>
      <w:r>
        <w:rPr>
          <w:sz w:val="24"/>
          <w:szCs w:val="24"/>
        </w:rPr>
        <w:t xml:space="preserve">a </w:t>
      </w:r>
      <w:r w:rsidRPr="00DC2EAB">
        <w:rPr>
          <w:sz w:val="24"/>
          <w:szCs w:val="24"/>
        </w:rPr>
        <w:t>reduction in malnutrition among Syrian refugee children.</w:t>
      </w:r>
    </w:p>
    <w:p w:rsidR="00C7191B" w:rsidRPr="00330AEC" w:rsidRDefault="00C7191B" w:rsidP="00C7191B">
      <w:pPr>
        <w:pStyle w:val="ListParagraph"/>
        <w:ind w:left="180"/>
        <w:jc w:val="both"/>
        <w:rPr>
          <w:sz w:val="24"/>
          <w:szCs w:val="24"/>
        </w:rPr>
      </w:pPr>
    </w:p>
    <w:p w:rsidR="00C7191B" w:rsidRPr="00330AEC" w:rsidRDefault="00C7191B" w:rsidP="00C7191B">
      <w:pPr>
        <w:pStyle w:val="ListParagraph"/>
        <w:jc w:val="both"/>
        <w:rPr>
          <w:sz w:val="24"/>
          <w:szCs w:val="24"/>
        </w:rPr>
      </w:pPr>
      <w:r w:rsidRPr="00330AEC">
        <w:rPr>
          <w:sz w:val="24"/>
          <w:szCs w:val="24"/>
        </w:rPr>
        <w:lastRenderedPageBreak/>
        <w:t xml:space="preserve">Besides direct benefits </w:t>
      </w:r>
      <w:r>
        <w:rPr>
          <w:sz w:val="24"/>
          <w:szCs w:val="24"/>
        </w:rPr>
        <w:t>for</w:t>
      </w:r>
      <w:r w:rsidRPr="00330AEC">
        <w:rPr>
          <w:sz w:val="24"/>
          <w:szCs w:val="24"/>
        </w:rPr>
        <w:t xml:space="preserve"> Syrian refugees, the </w:t>
      </w:r>
      <w:r>
        <w:rPr>
          <w:sz w:val="24"/>
          <w:szCs w:val="24"/>
        </w:rPr>
        <w:t>p</w:t>
      </w:r>
      <w:r w:rsidRPr="00330AEC">
        <w:rPr>
          <w:sz w:val="24"/>
          <w:szCs w:val="24"/>
        </w:rPr>
        <w:t xml:space="preserve">roject has resulted in benefits for the Jordanian economy. It has already led to </w:t>
      </w:r>
      <w:r>
        <w:rPr>
          <w:sz w:val="24"/>
          <w:szCs w:val="24"/>
        </w:rPr>
        <w:t xml:space="preserve">the </w:t>
      </w:r>
      <w:r w:rsidRPr="00330AEC">
        <w:rPr>
          <w:sz w:val="24"/>
          <w:szCs w:val="24"/>
        </w:rPr>
        <w:t>creation of more than 350 jobs,</w:t>
      </w:r>
      <w:r>
        <w:rPr>
          <w:sz w:val="24"/>
          <w:szCs w:val="24"/>
        </w:rPr>
        <w:t xml:space="preserve"> </w:t>
      </w:r>
      <w:r w:rsidRPr="00330AEC">
        <w:rPr>
          <w:sz w:val="24"/>
          <w:szCs w:val="24"/>
        </w:rPr>
        <w:t xml:space="preserve">$2.5 million investment in physical infrastructure, and $6 million additional tax receipts to the Jordanian Government.  </w:t>
      </w:r>
    </w:p>
    <w:p w:rsidR="00C7191B" w:rsidRPr="00330AEC" w:rsidRDefault="00C7191B" w:rsidP="00C7191B">
      <w:pPr>
        <w:pStyle w:val="ListParagraph"/>
        <w:ind w:left="180"/>
        <w:jc w:val="both"/>
        <w:rPr>
          <w:sz w:val="24"/>
          <w:szCs w:val="24"/>
        </w:rPr>
      </w:pPr>
    </w:p>
    <w:p w:rsidR="00C7191B" w:rsidRPr="00330AEC" w:rsidRDefault="00C7191B" w:rsidP="00C7191B">
      <w:pPr>
        <w:pStyle w:val="ListParagraph"/>
        <w:jc w:val="both"/>
        <w:rPr>
          <w:sz w:val="24"/>
          <w:szCs w:val="24"/>
        </w:rPr>
      </w:pPr>
      <w:r>
        <w:rPr>
          <w:sz w:val="24"/>
          <w:szCs w:val="24"/>
        </w:rPr>
        <w:t>In</w:t>
      </w:r>
      <w:r w:rsidRPr="00330AEC">
        <w:rPr>
          <w:sz w:val="24"/>
          <w:szCs w:val="24"/>
        </w:rPr>
        <w:t xml:space="preserve"> recent months, WFP has been obliged, owing to the non-availability of the required financial resources, to undertake specific targeting of the most vulnerable Syrian refugees (27</w:t>
      </w:r>
      <w:r>
        <w:rPr>
          <w:sz w:val="24"/>
          <w:szCs w:val="24"/>
        </w:rPr>
        <w:t xml:space="preserve"> per cent</w:t>
      </w:r>
      <w:r w:rsidRPr="00330AEC">
        <w:rPr>
          <w:sz w:val="24"/>
          <w:szCs w:val="24"/>
        </w:rPr>
        <w:t xml:space="preserve"> of the Syrian refugees live below Jordan’s abject </w:t>
      </w:r>
      <w:r>
        <w:rPr>
          <w:sz w:val="24"/>
          <w:szCs w:val="24"/>
        </w:rPr>
        <w:t>p</w:t>
      </w:r>
      <w:r w:rsidRPr="00330AEC">
        <w:rPr>
          <w:sz w:val="24"/>
          <w:szCs w:val="24"/>
        </w:rPr>
        <w:t xml:space="preserve">overty </w:t>
      </w:r>
      <w:r>
        <w:rPr>
          <w:sz w:val="24"/>
          <w:szCs w:val="24"/>
        </w:rPr>
        <w:t>l</w:t>
      </w:r>
      <w:r w:rsidRPr="00330AEC">
        <w:rPr>
          <w:sz w:val="24"/>
          <w:szCs w:val="24"/>
        </w:rPr>
        <w:t>ine, while 41</w:t>
      </w:r>
      <w:r>
        <w:rPr>
          <w:sz w:val="24"/>
          <w:szCs w:val="24"/>
        </w:rPr>
        <w:t xml:space="preserve"> per cent</w:t>
      </w:r>
      <w:r w:rsidRPr="00330AEC">
        <w:rPr>
          <w:sz w:val="24"/>
          <w:szCs w:val="24"/>
        </w:rPr>
        <w:t xml:space="preserve"> live below </w:t>
      </w:r>
      <w:r>
        <w:rPr>
          <w:sz w:val="24"/>
          <w:szCs w:val="24"/>
        </w:rPr>
        <w:t xml:space="preserve">the </w:t>
      </w:r>
      <w:r w:rsidRPr="00330AEC">
        <w:rPr>
          <w:sz w:val="24"/>
          <w:szCs w:val="24"/>
        </w:rPr>
        <w:t xml:space="preserve">absolute </w:t>
      </w:r>
      <w:r>
        <w:rPr>
          <w:sz w:val="24"/>
          <w:szCs w:val="24"/>
        </w:rPr>
        <w:t>p</w:t>
      </w:r>
      <w:r w:rsidRPr="00330AEC">
        <w:rPr>
          <w:sz w:val="24"/>
          <w:szCs w:val="24"/>
        </w:rPr>
        <w:t xml:space="preserve">overty </w:t>
      </w:r>
      <w:r>
        <w:rPr>
          <w:sz w:val="24"/>
          <w:szCs w:val="24"/>
        </w:rPr>
        <w:t>l</w:t>
      </w:r>
      <w:r w:rsidRPr="00330AEC">
        <w:rPr>
          <w:sz w:val="24"/>
          <w:szCs w:val="24"/>
        </w:rPr>
        <w:t xml:space="preserve">ine). </w:t>
      </w:r>
      <w:r>
        <w:rPr>
          <w:sz w:val="24"/>
          <w:szCs w:val="24"/>
        </w:rPr>
        <w:t>T</w:t>
      </w:r>
      <w:r w:rsidRPr="00330AEC">
        <w:rPr>
          <w:sz w:val="24"/>
          <w:szCs w:val="24"/>
        </w:rPr>
        <w:t>he amount of food assistance (</w:t>
      </w:r>
      <w:r>
        <w:rPr>
          <w:sz w:val="24"/>
          <w:szCs w:val="24"/>
        </w:rPr>
        <w:t xml:space="preserve">i.e. the </w:t>
      </w:r>
      <w:r w:rsidRPr="00330AEC">
        <w:rPr>
          <w:sz w:val="24"/>
          <w:szCs w:val="24"/>
        </w:rPr>
        <w:t xml:space="preserve">monthly amount credited into the e-card) has </w:t>
      </w:r>
      <w:r>
        <w:rPr>
          <w:sz w:val="24"/>
          <w:szCs w:val="24"/>
        </w:rPr>
        <w:t xml:space="preserve">also </w:t>
      </w:r>
      <w:r w:rsidRPr="00330AEC">
        <w:rPr>
          <w:sz w:val="24"/>
          <w:szCs w:val="24"/>
        </w:rPr>
        <w:t xml:space="preserve">been curtailed. Around 37,000 beneficiaries were excluded in the first round of targeting in October 2014. The second round </w:t>
      </w:r>
      <w:r>
        <w:rPr>
          <w:sz w:val="24"/>
          <w:szCs w:val="24"/>
        </w:rPr>
        <w:t>was</w:t>
      </w:r>
      <w:r w:rsidRPr="00330AEC">
        <w:rPr>
          <w:sz w:val="24"/>
          <w:szCs w:val="24"/>
        </w:rPr>
        <w:t xml:space="preserve"> implemented in April 2015</w:t>
      </w:r>
      <w:r>
        <w:rPr>
          <w:sz w:val="24"/>
          <w:szCs w:val="24"/>
        </w:rPr>
        <w:t>,</w:t>
      </w:r>
      <w:r w:rsidRPr="00330AEC">
        <w:rPr>
          <w:sz w:val="24"/>
          <w:szCs w:val="24"/>
        </w:rPr>
        <w:t xml:space="preserve"> on the basis of the interagency Vulnerability Assessment Framework</w:t>
      </w:r>
      <w:r>
        <w:rPr>
          <w:sz w:val="24"/>
          <w:szCs w:val="24"/>
        </w:rPr>
        <w:t>.</w:t>
      </w:r>
      <w:r w:rsidRPr="00330AEC">
        <w:rPr>
          <w:sz w:val="24"/>
          <w:szCs w:val="24"/>
        </w:rPr>
        <w:t xml:space="preserve"> </w:t>
      </w:r>
    </w:p>
    <w:p w:rsidR="00C7191B" w:rsidRPr="00330AEC" w:rsidRDefault="00C7191B" w:rsidP="00C7191B">
      <w:pPr>
        <w:pStyle w:val="ListParagraph"/>
        <w:ind w:left="180"/>
        <w:jc w:val="both"/>
        <w:rPr>
          <w:sz w:val="24"/>
          <w:szCs w:val="24"/>
        </w:rPr>
      </w:pPr>
    </w:p>
    <w:p w:rsidR="00C7191B" w:rsidRDefault="00C7191B" w:rsidP="00C7191B">
      <w:pPr>
        <w:pStyle w:val="ListParagraph"/>
        <w:jc w:val="both"/>
        <w:rPr>
          <w:sz w:val="24"/>
          <w:szCs w:val="24"/>
        </w:rPr>
      </w:pPr>
      <w:r w:rsidRPr="00330AEC">
        <w:rPr>
          <w:sz w:val="24"/>
          <w:szCs w:val="24"/>
        </w:rPr>
        <w:t>This reduction would translate into refugees becoming less food secure</w:t>
      </w:r>
      <w:r>
        <w:rPr>
          <w:sz w:val="24"/>
          <w:szCs w:val="24"/>
        </w:rPr>
        <w:t>. S</w:t>
      </w:r>
      <w:r w:rsidRPr="00330AEC">
        <w:rPr>
          <w:sz w:val="24"/>
          <w:szCs w:val="24"/>
        </w:rPr>
        <w:t xml:space="preserve">ome families have </w:t>
      </w:r>
      <w:r>
        <w:rPr>
          <w:sz w:val="24"/>
          <w:szCs w:val="24"/>
        </w:rPr>
        <w:t>had</w:t>
      </w:r>
      <w:r w:rsidRPr="00330AEC">
        <w:rPr>
          <w:sz w:val="24"/>
          <w:szCs w:val="24"/>
        </w:rPr>
        <w:t xml:space="preserve"> to take their children out of school</w:t>
      </w:r>
      <w:r>
        <w:rPr>
          <w:sz w:val="24"/>
          <w:szCs w:val="24"/>
        </w:rPr>
        <w:t>s</w:t>
      </w:r>
      <w:r w:rsidRPr="00330AEC">
        <w:rPr>
          <w:sz w:val="24"/>
          <w:szCs w:val="24"/>
        </w:rPr>
        <w:t xml:space="preserve"> to save on expenditur</w:t>
      </w:r>
      <w:r>
        <w:rPr>
          <w:sz w:val="24"/>
          <w:szCs w:val="24"/>
        </w:rPr>
        <w:t>es, sending</w:t>
      </w:r>
      <w:r w:rsidRPr="00330AEC">
        <w:rPr>
          <w:sz w:val="24"/>
          <w:szCs w:val="24"/>
        </w:rPr>
        <w:t xml:space="preserve"> them to work and</w:t>
      </w:r>
      <w:r>
        <w:rPr>
          <w:sz w:val="24"/>
          <w:szCs w:val="24"/>
        </w:rPr>
        <w:t>,</w:t>
      </w:r>
      <w:r w:rsidRPr="00330AEC">
        <w:rPr>
          <w:sz w:val="24"/>
          <w:szCs w:val="24"/>
        </w:rPr>
        <w:t xml:space="preserve"> in some cases</w:t>
      </w:r>
      <w:r>
        <w:rPr>
          <w:sz w:val="24"/>
          <w:szCs w:val="24"/>
        </w:rPr>
        <w:t>,</w:t>
      </w:r>
      <w:r w:rsidRPr="00330AEC">
        <w:rPr>
          <w:sz w:val="24"/>
          <w:szCs w:val="24"/>
        </w:rPr>
        <w:t xml:space="preserve"> </w:t>
      </w:r>
      <w:r>
        <w:rPr>
          <w:sz w:val="24"/>
          <w:szCs w:val="24"/>
        </w:rPr>
        <w:t>to</w:t>
      </w:r>
      <w:r w:rsidRPr="00330AEC">
        <w:rPr>
          <w:sz w:val="24"/>
          <w:szCs w:val="24"/>
        </w:rPr>
        <w:t xml:space="preserve"> beg. </w:t>
      </w:r>
    </w:p>
    <w:p w:rsidR="00C7191B" w:rsidRPr="00C7191B" w:rsidRDefault="00C7191B" w:rsidP="00C7191B">
      <w:pPr>
        <w:ind w:left="180"/>
        <w:jc w:val="both"/>
        <w:rPr>
          <w:sz w:val="24"/>
          <w:szCs w:val="24"/>
        </w:rPr>
      </w:pPr>
    </w:p>
    <w:p w:rsidR="00C7191B" w:rsidRPr="00C7191B" w:rsidRDefault="00C7191B" w:rsidP="00C7191B">
      <w:pPr>
        <w:tabs>
          <w:tab w:val="left" w:pos="180"/>
        </w:tabs>
        <w:ind w:left="180"/>
        <w:rPr>
          <w:bCs/>
          <w:i/>
          <w:sz w:val="24"/>
          <w:szCs w:val="24"/>
          <w:u w:val="single"/>
        </w:rPr>
      </w:pPr>
      <w:r w:rsidRPr="00C7191B">
        <w:rPr>
          <w:bCs/>
          <w:i/>
          <w:sz w:val="24"/>
          <w:szCs w:val="24"/>
          <w:u w:val="single"/>
        </w:rPr>
        <w:t>Water and Energy Scarcity:</w:t>
      </w:r>
    </w:p>
    <w:p w:rsidR="00C7191B" w:rsidRDefault="00C7191B" w:rsidP="00C7191B">
      <w:pPr>
        <w:pStyle w:val="ListParagraph"/>
        <w:ind w:left="540"/>
        <w:jc w:val="both"/>
        <w:rPr>
          <w:sz w:val="24"/>
          <w:szCs w:val="24"/>
        </w:rPr>
      </w:pPr>
    </w:p>
    <w:p w:rsidR="00C7191B" w:rsidRDefault="00B724C6" w:rsidP="00C7191B">
      <w:pPr>
        <w:pStyle w:val="ListParagraph"/>
        <w:numPr>
          <w:ilvl w:val="0"/>
          <w:numId w:val="32"/>
        </w:numPr>
        <w:jc w:val="both"/>
        <w:rPr>
          <w:sz w:val="24"/>
          <w:szCs w:val="24"/>
        </w:rPr>
      </w:pPr>
      <w:r w:rsidRPr="00C7191B">
        <w:rPr>
          <w:sz w:val="24"/>
          <w:szCs w:val="24"/>
        </w:rPr>
        <w:t xml:space="preserve">Jordan is the second most water-scarce country in the world. It also faces escalated energy needs due to increased pressure on the existing local grid and rising demands. With </w:t>
      </w:r>
      <w:r w:rsidR="00464798" w:rsidRPr="00C7191B">
        <w:rPr>
          <w:sz w:val="24"/>
          <w:szCs w:val="24"/>
        </w:rPr>
        <w:t>a</w:t>
      </w:r>
      <w:r w:rsidR="00D57767" w:rsidRPr="00C7191B">
        <w:rPr>
          <w:sz w:val="24"/>
          <w:szCs w:val="24"/>
        </w:rPr>
        <w:t xml:space="preserve">n </w:t>
      </w:r>
      <w:r w:rsidR="000313F3" w:rsidRPr="00C7191B">
        <w:rPr>
          <w:sz w:val="24"/>
          <w:szCs w:val="24"/>
        </w:rPr>
        <w:t>expanded population</w:t>
      </w:r>
      <w:r w:rsidR="002073DB" w:rsidRPr="00C7191B">
        <w:rPr>
          <w:sz w:val="24"/>
          <w:szCs w:val="24"/>
        </w:rPr>
        <w:t xml:space="preserve"> and a national resource management system in need of improvement,</w:t>
      </w:r>
      <w:r w:rsidR="00D57767" w:rsidRPr="00C7191B">
        <w:rPr>
          <w:sz w:val="24"/>
          <w:szCs w:val="24"/>
        </w:rPr>
        <w:t xml:space="preserve"> there has been significantly increased </w:t>
      </w:r>
      <w:r w:rsidRPr="00C7191B">
        <w:rPr>
          <w:sz w:val="24"/>
          <w:szCs w:val="24"/>
        </w:rPr>
        <w:t>pressure on the country’s natural resources</w:t>
      </w:r>
      <w:r w:rsidR="00E95D9A" w:rsidRPr="00C7191B">
        <w:rPr>
          <w:sz w:val="24"/>
          <w:szCs w:val="24"/>
        </w:rPr>
        <w:t>,</w:t>
      </w:r>
      <w:r w:rsidRPr="00C7191B">
        <w:rPr>
          <w:sz w:val="24"/>
          <w:szCs w:val="24"/>
        </w:rPr>
        <w:t xml:space="preserve"> environment and ecosystems. </w:t>
      </w:r>
    </w:p>
    <w:p w:rsidR="00C7191B" w:rsidRDefault="00C7191B" w:rsidP="00C7191B">
      <w:pPr>
        <w:pStyle w:val="ListParagraph"/>
        <w:ind w:left="540"/>
        <w:jc w:val="both"/>
        <w:rPr>
          <w:sz w:val="24"/>
          <w:szCs w:val="24"/>
        </w:rPr>
      </w:pPr>
    </w:p>
    <w:p w:rsidR="00C7191B" w:rsidRDefault="00B724C6" w:rsidP="00C7191B">
      <w:pPr>
        <w:pStyle w:val="ListParagraph"/>
        <w:numPr>
          <w:ilvl w:val="0"/>
          <w:numId w:val="32"/>
        </w:numPr>
        <w:jc w:val="both"/>
        <w:rPr>
          <w:sz w:val="24"/>
          <w:szCs w:val="24"/>
        </w:rPr>
      </w:pPr>
      <w:r w:rsidRPr="00C7191B">
        <w:rPr>
          <w:sz w:val="24"/>
          <w:szCs w:val="24"/>
        </w:rPr>
        <w:t>To deal with the overarching water and energy insecurity</w:t>
      </w:r>
      <w:r w:rsidR="00EE599D" w:rsidRPr="00C7191B">
        <w:rPr>
          <w:sz w:val="24"/>
          <w:szCs w:val="24"/>
        </w:rPr>
        <w:t>,</w:t>
      </w:r>
      <w:r w:rsidRPr="00C7191B">
        <w:rPr>
          <w:sz w:val="24"/>
          <w:szCs w:val="24"/>
        </w:rPr>
        <w:t xml:space="preserve"> as well as environmental deterioration, several interventions have been implemented to help the government shift to broader and innovative technologies, in order to reduce the burden on the budgets and the existing infrastructure. Future energy responses can align </w:t>
      </w:r>
      <w:r w:rsidR="009A2711" w:rsidRPr="00C7191B">
        <w:rPr>
          <w:sz w:val="24"/>
          <w:szCs w:val="24"/>
        </w:rPr>
        <w:t xml:space="preserve">with </w:t>
      </w:r>
      <w:r w:rsidRPr="00C7191B">
        <w:rPr>
          <w:sz w:val="24"/>
          <w:szCs w:val="24"/>
        </w:rPr>
        <w:t xml:space="preserve">and benefit from strategic investments planned </w:t>
      </w:r>
      <w:r w:rsidR="00EE599D" w:rsidRPr="00C7191B">
        <w:rPr>
          <w:sz w:val="24"/>
          <w:szCs w:val="24"/>
        </w:rPr>
        <w:t xml:space="preserve">as part of </w:t>
      </w:r>
      <w:r w:rsidRPr="00C7191B">
        <w:rPr>
          <w:sz w:val="24"/>
          <w:szCs w:val="24"/>
        </w:rPr>
        <w:t>Jordan’s drive for sustainable energy solutions, which encourage</w:t>
      </w:r>
      <w:r w:rsidR="009A2711" w:rsidRPr="00C7191B">
        <w:rPr>
          <w:sz w:val="24"/>
          <w:szCs w:val="24"/>
        </w:rPr>
        <w:t>s</w:t>
      </w:r>
      <w:r w:rsidRPr="00C7191B">
        <w:rPr>
          <w:sz w:val="24"/>
          <w:szCs w:val="24"/>
        </w:rPr>
        <w:t xml:space="preserve"> the use of solar technologies</w:t>
      </w:r>
      <w:r w:rsidR="00EE599D" w:rsidRPr="00C7191B">
        <w:rPr>
          <w:sz w:val="24"/>
          <w:szCs w:val="24"/>
        </w:rPr>
        <w:t>,</w:t>
      </w:r>
      <w:r w:rsidRPr="00C7191B">
        <w:rPr>
          <w:sz w:val="24"/>
          <w:szCs w:val="24"/>
        </w:rPr>
        <w:t xml:space="preserve"> energy-saving green techniques</w:t>
      </w:r>
      <w:r w:rsidR="00E72B42" w:rsidRPr="00C7191B">
        <w:rPr>
          <w:sz w:val="24"/>
          <w:szCs w:val="24"/>
        </w:rPr>
        <w:t>,</w:t>
      </w:r>
      <w:r w:rsidR="00EE599D" w:rsidRPr="00C7191B">
        <w:rPr>
          <w:sz w:val="24"/>
          <w:szCs w:val="24"/>
        </w:rPr>
        <w:t xml:space="preserve"> and </w:t>
      </w:r>
      <w:r w:rsidRPr="00C7191B">
        <w:rPr>
          <w:sz w:val="24"/>
          <w:szCs w:val="24"/>
        </w:rPr>
        <w:t>biogas.</w:t>
      </w:r>
    </w:p>
    <w:p w:rsidR="00C7191B" w:rsidRDefault="00C7191B" w:rsidP="00C7191B">
      <w:pPr>
        <w:pStyle w:val="ListParagraph"/>
        <w:ind w:left="540"/>
        <w:jc w:val="both"/>
        <w:rPr>
          <w:sz w:val="24"/>
          <w:szCs w:val="24"/>
        </w:rPr>
      </w:pPr>
    </w:p>
    <w:p w:rsidR="0035293A" w:rsidRDefault="00E72B42" w:rsidP="00C7191B">
      <w:pPr>
        <w:pStyle w:val="ListParagraph"/>
        <w:numPr>
          <w:ilvl w:val="0"/>
          <w:numId w:val="32"/>
        </w:numPr>
        <w:jc w:val="both"/>
        <w:rPr>
          <w:sz w:val="24"/>
          <w:szCs w:val="24"/>
        </w:rPr>
      </w:pPr>
      <w:r w:rsidRPr="00C7191B">
        <w:rPr>
          <w:sz w:val="24"/>
          <w:szCs w:val="24"/>
        </w:rPr>
        <w:t>The d</w:t>
      </w:r>
      <w:r w:rsidR="00215559" w:rsidRPr="00C7191B">
        <w:rPr>
          <w:sz w:val="24"/>
          <w:szCs w:val="24"/>
        </w:rPr>
        <w:t>elegation noted that t</w:t>
      </w:r>
      <w:r w:rsidR="00875188" w:rsidRPr="00C7191B">
        <w:rPr>
          <w:sz w:val="24"/>
          <w:szCs w:val="24"/>
        </w:rPr>
        <w:t>he main challenges for</w:t>
      </w:r>
      <w:r w:rsidR="00215559" w:rsidRPr="00C7191B">
        <w:rPr>
          <w:sz w:val="24"/>
          <w:szCs w:val="24"/>
        </w:rPr>
        <w:t xml:space="preserve"> the water and energy sectors are as </w:t>
      </w:r>
      <w:r w:rsidR="00875188" w:rsidRPr="00C7191B">
        <w:rPr>
          <w:sz w:val="24"/>
          <w:szCs w:val="24"/>
        </w:rPr>
        <w:t xml:space="preserve">follows: </w:t>
      </w:r>
    </w:p>
    <w:p w:rsidR="007710E4" w:rsidRDefault="007710E4" w:rsidP="007710E4">
      <w:pPr>
        <w:tabs>
          <w:tab w:val="left" w:pos="270"/>
        </w:tabs>
        <w:rPr>
          <w:sz w:val="24"/>
          <w:szCs w:val="24"/>
        </w:rPr>
      </w:pPr>
    </w:p>
    <w:p w:rsidR="007710E4" w:rsidRDefault="007710E4" w:rsidP="007710E4">
      <w:pPr>
        <w:pStyle w:val="ListParagraph"/>
        <w:numPr>
          <w:ilvl w:val="0"/>
          <w:numId w:val="19"/>
        </w:numPr>
        <w:jc w:val="both"/>
        <w:rPr>
          <w:iCs/>
          <w:sz w:val="24"/>
          <w:szCs w:val="24"/>
        </w:rPr>
      </w:pPr>
      <w:r>
        <w:rPr>
          <w:iCs/>
          <w:sz w:val="24"/>
          <w:szCs w:val="24"/>
        </w:rPr>
        <w:t xml:space="preserve">The </w:t>
      </w:r>
      <w:r w:rsidRPr="00215559">
        <w:rPr>
          <w:iCs/>
          <w:sz w:val="24"/>
          <w:szCs w:val="24"/>
        </w:rPr>
        <w:t>need to improve the efficiency of these sectors</w:t>
      </w:r>
      <w:r>
        <w:rPr>
          <w:iCs/>
          <w:sz w:val="24"/>
          <w:szCs w:val="24"/>
        </w:rPr>
        <w:t xml:space="preserve">: </w:t>
      </w:r>
      <w:r w:rsidRPr="00215559">
        <w:rPr>
          <w:iCs/>
          <w:sz w:val="24"/>
          <w:szCs w:val="24"/>
        </w:rPr>
        <w:t>Jordan imports 97</w:t>
      </w:r>
      <w:r>
        <w:rPr>
          <w:iCs/>
          <w:sz w:val="24"/>
          <w:szCs w:val="24"/>
        </w:rPr>
        <w:t xml:space="preserve"> per cent</w:t>
      </w:r>
      <w:r w:rsidRPr="00215559">
        <w:rPr>
          <w:iCs/>
          <w:sz w:val="24"/>
          <w:szCs w:val="24"/>
        </w:rPr>
        <w:t xml:space="preserve"> of the energy it consumes; for this consumption it use</w:t>
      </w:r>
      <w:r>
        <w:rPr>
          <w:iCs/>
          <w:sz w:val="24"/>
          <w:szCs w:val="24"/>
        </w:rPr>
        <w:t>s 18 per cent of its GDP (4 billion JD).</w:t>
      </w:r>
    </w:p>
    <w:p w:rsidR="007710E4" w:rsidRPr="001E2D7C" w:rsidRDefault="007710E4" w:rsidP="007710E4">
      <w:pPr>
        <w:pStyle w:val="ListParagraph"/>
        <w:numPr>
          <w:ilvl w:val="0"/>
          <w:numId w:val="19"/>
        </w:numPr>
        <w:jc w:val="both"/>
        <w:rPr>
          <w:iCs/>
          <w:sz w:val="24"/>
          <w:szCs w:val="24"/>
        </w:rPr>
      </w:pPr>
      <w:r w:rsidRPr="001E2D7C">
        <w:rPr>
          <w:iCs/>
          <w:sz w:val="24"/>
          <w:szCs w:val="24"/>
        </w:rPr>
        <w:t>The need to develop alternatives such a</w:t>
      </w:r>
      <w:r>
        <w:rPr>
          <w:iCs/>
          <w:sz w:val="24"/>
          <w:szCs w:val="24"/>
        </w:rPr>
        <w:t>s</w:t>
      </w:r>
      <w:r w:rsidRPr="001E2D7C">
        <w:rPr>
          <w:iCs/>
          <w:sz w:val="24"/>
          <w:szCs w:val="24"/>
        </w:rPr>
        <w:t xml:space="preserve"> greater use of renewable sources of energy, greater divers</w:t>
      </w:r>
      <w:r>
        <w:rPr>
          <w:iCs/>
          <w:sz w:val="24"/>
          <w:szCs w:val="24"/>
        </w:rPr>
        <w:t>ification of gas imports (50 million</w:t>
      </w:r>
      <w:r w:rsidRPr="001E2D7C">
        <w:rPr>
          <w:iCs/>
          <w:sz w:val="24"/>
          <w:szCs w:val="24"/>
        </w:rPr>
        <w:t xml:space="preserve"> JD annually), </w:t>
      </w:r>
      <w:r>
        <w:rPr>
          <w:iCs/>
          <w:sz w:val="24"/>
          <w:szCs w:val="24"/>
        </w:rPr>
        <w:t xml:space="preserve">exploring </w:t>
      </w:r>
      <w:r w:rsidRPr="001E2D7C">
        <w:rPr>
          <w:iCs/>
          <w:sz w:val="24"/>
          <w:szCs w:val="24"/>
        </w:rPr>
        <w:t xml:space="preserve"> its own natural resources, </w:t>
      </w:r>
      <w:r>
        <w:rPr>
          <w:iCs/>
          <w:sz w:val="24"/>
          <w:szCs w:val="24"/>
        </w:rPr>
        <w:t xml:space="preserve">and </w:t>
      </w:r>
      <w:r w:rsidRPr="001E2D7C">
        <w:rPr>
          <w:iCs/>
          <w:sz w:val="24"/>
          <w:szCs w:val="24"/>
        </w:rPr>
        <w:t>considering the need for nuclear power generation.</w:t>
      </w:r>
    </w:p>
    <w:p w:rsidR="007710E4" w:rsidRPr="00215559" w:rsidRDefault="007710E4" w:rsidP="007710E4">
      <w:pPr>
        <w:pStyle w:val="ListParagraph"/>
        <w:numPr>
          <w:ilvl w:val="0"/>
          <w:numId w:val="19"/>
        </w:numPr>
        <w:jc w:val="both"/>
        <w:rPr>
          <w:iCs/>
          <w:sz w:val="24"/>
          <w:szCs w:val="24"/>
        </w:rPr>
      </w:pPr>
      <w:r>
        <w:rPr>
          <w:iCs/>
          <w:sz w:val="24"/>
          <w:szCs w:val="24"/>
        </w:rPr>
        <w:t xml:space="preserve">The </w:t>
      </w:r>
      <w:r w:rsidRPr="00215559">
        <w:rPr>
          <w:iCs/>
          <w:sz w:val="24"/>
          <w:szCs w:val="24"/>
        </w:rPr>
        <w:t xml:space="preserve">need </w:t>
      </w:r>
      <w:r>
        <w:rPr>
          <w:iCs/>
          <w:sz w:val="24"/>
          <w:szCs w:val="24"/>
        </w:rPr>
        <w:t>to liberalize</w:t>
      </w:r>
      <w:r w:rsidRPr="00215559">
        <w:rPr>
          <w:iCs/>
          <w:sz w:val="24"/>
          <w:szCs w:val="24"/>
        </w:rPr>
        <w:t xml:space="preserve"> the energy market – for instance, dismantl</w:t>
      </w:r>
      <w:r>
        <w:rPr>
          <w:iCs/>
          <w:sz w:val="24"/>
          <w:szCs w:val="24"/>
        </w:rPr>
        <w:t>ing</w:t>
      </w:r>
      <w:r w:rsidRPr="00215559">
        <w:rPr>
          <w:iCs/>
          <w:sz w:val="24"/>
          <w:szCs w:val="24"/>
        </w:rPr>
        <w:t xml:space="preserve"> the single oil refinery </w:t>
      </w:r>
      <w:r>
        <w:rPr>
          <w:iCs/>
          <w:sz w:val="24"/>
          <w:szCs w:val="24"/>
        </w:rPr>
        <w:t xml:space="preserve">monopoly </w:t>
      </w:r>
      <w:r w:rsidRPr="00215559">
        <w:rPr>
          <w:iCs/>
          <w:sz w:val="24"/>
          <w:szCs w:val="24"/>
        </w:rPr>
        <w:t xml:space="preserve">though oil product imports. </w:t>
      </w:r>
    </w:p>
    <w:p w:rsidR="007710E4" w:rsidRPr="00215559" w:rsidRDefault="007710E4" w:rsidP="007710E4">
      <w:pPr>
        <w:pStyle w:val="ListParagraph"/>
        <w:numPr>
          <w:ilvl w:val="0"/>
          <w:numId w:val="19"/>
        </w:numPr>
        <w:jc w:val="both"/>
        <w:rPr>
          <w:iCs/>
          <w:sz w:val="24"/>
          <w:szCs w:val="24"/>
        </w:rPr>
      </w:pPr>
      <w:r>
        <w:rPr>
          <w:iCs/>
          <w:sz w:val="24"/>
          <w:szCs w:val="24"/>
        </w:rPr>
        <w:t xml:space="preserve">The </w:t>
      </w:r>
      <w:r w:rsidRPr="00215559">
        <w:rPr>
          <w:iCs/>
          <w:sz w:val="24"/>
          <w:szCs w:val="24"/>
        </w:rPr>
        <w:t>need for greater efficiency in providing funding for the sectors, including greater involvement of the Central Bank and Commercial Banks.</w:t>
      </w:r>
    </w:p>
    <w:p w:rsidR="007710E4" w:rsidRPr="007710E4" w:rsidRDefault="007710E4" w:rsidP="007710E4">
      <w:pPr>
        <w:ind w:left="180"/>
        <w:jc w:val="both"/>
        <w:rPr>
          <w:sz w:val="24"/>
          <w:szCs w:val="24"/>
        </w:rPr>
      </w:pPr>
    </w:p>
    <w:p w:rsidR="007710E4" w:rsidRDefault="007710E4" w:rsidP="007710E4">
      <w:pPr>
        <w:pStyle w:val="ListParagraph"/>
        <w:ind w:left="540"/>
        <w:jc w:val="both"/>
        <w:rPr>
          <w:sz w:val="24"/>
          <w:szCs w:val="24"/>
        </w:rPr>
      </w:pPr>
    </w:p>
    <w:p w:rsidR="007710E4" w:rsidRPr="007710E4" w:rsidRDefault="007710E4" w:rsidP="007710E4">
      <w:pPr>
        <w:pStyle w:val="ListParagraph"/>
        <w:numPr>
          <w:ilvl w:val="0"/>
          <w:numId w:val="32"/>
        </w:numPr>
        <w:jc w:val="both"/>
        <w:rPr>
          <w:sz w:val="24"/>
          <w:szCs w:val="24"/>
        </w:rPr>
      </w:pPr>
      <w:r w:rsidRPr="007710E4">
        <w:rPr>
          <w:sz w:val="24"/>
          <w:szCs w:val="24"/>
        </w:rPr>
        <w:t xml:space="preserve">Demand for water has grown by 300 per cent over the last 15 years, while water resources have decreased. The efficiency of the sector has increased; a consequence of decreased water consumption by the agricultural sector. </w:t>
      </w:r>
    </w:p>
    <w:p w:rsidR="007710E4" w:rsidRPr="007710E4" w:rsidRDefault="007710E4" w:rsidP="007710E4">
      <w:pPr>
        <w:pStyle w:val="ListParagraph"/>
        <w:ind w:left="540"/>
        <w:jc w:val="both"/>
        <w:rPr>
          <w:sz w:val="24"/>
          <w:szCs w:val="24"/>
        </w:rPr>
      </w:pPr>
    </w:p>
    <w:p w:rsidR="007710E4" w:rsidRDefault="007710E4" w:rsidP="007710E4">
      <w:pPr>
        <w:pStyle w:val="ListParagraph"/>
        <w:numPr>
          <w:ilvl w:val="0"/>
          <w:numId w:val="32"/>
        </w:numPr>
        <w:jc w:val="both"/>
        <w:rPr>
          <w:sz w:val="24"/>
          <w:szCs w:val="24"/>
        </w:rPr>
      </w:pPr>
      <w:r w:rsidRPr="007710E4">
        <w:rPr>
          <w:sz w:val="24"/>
          <w:szCs w:val="24"/>
        </w:rPr>
        <w:t>The delegation noted that increased support by UN agencies and their partners for Syrian refugees should alleviate the demand in this sector. Jordan can also become a hub for water resource expertise in the region.</w:t>
      </w:r>
    </w:p>
    <w:p w:rsidR="007710E4" w:rsidRDefault="007710E4" w:rsidP="007710E4">
      <w:pPr>
        <w:ind w:left="180"/>
        <w:jc w:val="both"/>
        <w:rPr>
          <w:sz w:val="24"/>
          <w:szCs w:val="24"/>
        </w:rPr>
      </w:pPr>
    </w:p>
    <w:p w:rsidR="005F20FD" w:rsidRPr="005F20FD" w:rsidRDefault="005F20FD" w:rsidP="005F20FD">
      <w:pPr>
        <w:ind w:left="180"/>
        <w:rPr>
          <w:bCs/>
          <w:i/>
          <w:sz w:val="24"/>
          <w:szCs w:val="24"/>
          <w:u w:val="single"/>
        </w:rPr>
      </w:pPr>
      <w:r w:rsidRPr="005F20FD">
        <w:rPr>
          <w:bCs/>
          <w:i/>
          <w:sz w:val="24"/>
          <w:szCs w:val="24"/>
          <w:u w:val="single"/>
        </w:rPr>
        <w:t>Gender equality and women’s empowerment:</w:t>
      </w:r>
    </w:p>
    <w:p w:rsidR="007710E4" w:rsidRPr="007710E4" w:rsidRDefault="007710E4" w:rsidP="007710E4">
      <w:pPr>
        <w:ind w:left="180"/>
        <w:jc w:val="both"/>
        <w:rPr>
          <w:sz w:val="24"/>
          <w:szCs w:val="24"/>
        </w:rPr>
      </w:pPr>
    </w:p>
    <w:p w:rsidR="005F20FD" w:rsidRDefault="00994CF1" w:rsidP="005F20FD">
      <w:pPr>
        <w:pStyle w:val="ListParagraph"/>
        <w:numPr>
          <w:ilvl w:val="0"/>
          <w:numId w:val="32"/>
        </w:numPr>
        <w:jc w:val="both"/>
        <w:rPr>
          <w:sz w:val="24"/>
          <w:szCs w:val="24"/>
        </w:rPr>
      </w:pPr>
      <w:r w:rsidRPr="005F20FD">
        <w:rPr>
          <w:sz w:val="24"/>
          <w:szCs w:val="24"/>
        </w:rPr>
        <w:t xml:space="preserve">Gender equality and women’s empowerment were noted as key to improving resilience and social cohesion in Jordan. Jordan was ranked 101 of 149 countries </w:t>
      </w:r>
      <w:r w:rsidR="00CA5ECE" w:rsidRPr="005F20FD">
        <w:rPr>
          <w:sz w:val="24"/>
          <w:szCs w:val="24"/>
        </w:rPr>
        <w:t>in</w:t>
      </w:r>
      <w:r w:rsidRPr="005F20FD">
        <w:rPr>
          <w:sz w:val="24"/>
          <w:szCs w:val="24"/>
        </w:rPr>
        <w:t xml:space="preserve"> Gender Inequality in the 2013 Human Development Index. In Jordan, 69.5</w:t>
      </w:r>
      <w:r w:rsidR="009119D8" w:rsidRPr="005F20FD">
        <w:rPr>
          <w:sz w:val="24"/>
          <w:szCs w:val="24"/>
        </w:rPr>
        <w:t xml:space="preserve"> per cent</w:t>
      </w:r>
      <w:r w:rsidRPr="005F20FD">
        <w:rPr>
          <w:sz w:val="24"/>
          <w:szCs w:val="24"/>
        </w:rPr>
        <w:t xml:space="preserve"> of adult women have reached at least a secondary level of education compared to 78.5</w:t>
      </w:r>
      <w:r w:rsidR="009119D8" w:rsidRPr="005F20FD">
        <w:rPr>
          <w:sz w:val="24"/>
          <w:szCs w:val="24"/>
        </w:rPr>
        <w:t xml:space="preserve"> per cent</w:t>
      </w:r>
      <w:r w:rsidRPr="005F20FD">
        <w:rPr>
          <w:sz w:val="24"/>
          <w:szCs w:val="24"/>
        </w:rPr>
        <w:t xml:space="preserve"> of </w:t>
      </w:r>
      <w:r w:rsidR="00CA5ECE" w:rsidRPr="005F20FD">
        <w:rPr>
          <w:sz w:val="24"/>
          <w:szCs w:val="24"/>
        </w:rPr>
        <w:t>men</w:t>
      </w:r>
      <w:r w:rsidRPr="005F20FD">
        <w:rPr>
          <w:sz w:val="24"/>
          <w:szCs w:val="24"/>
        </w:rPr>
        <w:t xml:space="preserve"> and female participation in the </w:t>
      </w:r>
      <w:r w:rsidR="009F7DAC" w:rsidRPr="005F20FD">
        <w:rPr>
          <w:sz w:val="24"/>
          <w:szCs w:val="24"/>
        </w:rPr>
        <w:t>labor</w:t>
      </w:r>
      <w:r w:rsidRPr="005F20FD">
        <w:rPr>
          <w:sz w:val="24"/>
          <w:szCs w:val="24"/>
        </w:rPr>
        <w:t xml:space="preserve"> market is 15.3 per</w:t>
      </w:r>
      <w:r w:rsidR="007B09C6" w:rsidRPr="005F20FD">
        <w:rPr>
          <w:sz w:val="24"/>
          <w:szCs w:val="24"/>
        </w:rPr>
        <w:t xml:space="preserve"> </w:t>
      </w:r>
      <w:r w:rsidRPr="005F20FD">
        <w:rPr>
          <w:sz w:val="24"/>
          <w:szCs w:val="24"/>
        </w:rPr>
        <w:t>cent compared to 66.2 for m</w:t>
      </w:r>
      <w:r w:rsidR="00CA5ECE" w:rsidRPr="005F20FD">
        <w:rPr>
          <w:sz w:val="24"/>
          <w:szCs w:val="24"/>
        </w:rPr>
        <w:t>ales</w:t>
      </w:r>
      <w:r w:rsidRPr="005F20FD">
        <w:rPr>
          <w:sz w:val="24"/>
          <w:szCs w:val="24"/>
        </w:rPr>
        <w:t>.</w:t>
      </w:r>
    </w:p>
    <w:p w:rsidR="005F20FD" w:rsidRDefault="005F20FD" w:rsidP="005F20FD">
      <w:pPr>
        <w:pStyle w:val="ListParagraph"/>
        <w:ind w:left="540"/>
        <w:jc w:val="both"/>
        <w:rPr>
          <w:sz w:val="24"/>
          <w:szCs w:val="24"/>
        </w:rPr>
      </w:pPr>
    </w:p>
    <w:p w:rsidR="005F20FD" w:rsidRDefault="00994CF1" w:rsidP="005F20FD">
      <w:pPr>
        <w:pStyle w:val="ListParagraph"/>
        <w:numPr>
          <w:ilvl w:val="0"/>
          <w:numId w:val="32"/>
        </w:numPr>
        <w:jc w:val="both"/>
        <w:rPr>
          <w:sz w:val="24"/>
          <w:szCs w:val="24"/>
        </w:rPr>
      </w:pPr>
      <w:r w:rsidRPr="005F20FD">
        <w:rPr>
          <w:sz w:val="24"/>
          <w:szCs w:val="24"/>
        </w:rPr>
        <w:t>The d</w:t>
      </w:r>
      <w:r w:rsidR="00EE2BC8" w:rsidRPr="005F20FD">
        <w:rPr>
          <w:sz w:val="24"/>
          <w:szCs w:val="24"/>
        </w:rPr>
        <w:t>elegation learned about the main challenges faced by Jordanian women</w:t>
      </w:r>
      <w:r w:rsidR="00CA5ECE" w:rsidRPr="005F20FD">
        <w:rPr>
          <w:sz w:val="24"/>
          <w:szCs w:val="24"/>
        </w:rPr>
        <w:t>,</w:t>
      </w:r>
      <w:r w:rsidR="00EE2BC8" w:rsidRPr="005F20FD">
        <w:rPr>
          <w:sz w:val="24"/>
          <w:szCs w:val="24"/>
        </w:rPr>
        <w:t xml:space="preserve"> but also</w:t>
      </w:r>
      <w:r w:rsidR="00CA5ECE" w:rsidRPr="005F20FD">
        <w:rPr>
          <w:sz w:val="24"/>
          <w:szCs w:val="24"/>
        </w:rPr>
        <w:t xml:space="preserve"> about</w:t>
      </w:r>
      <w:r w:rsidR="00EE2BC8" w:rsidRPr="005F20FD">
        <w:rPr>
          <w:sz w:val="24"/>
          <w:szCs w:val="24"/>
        </w:rPr>
        <w:t xml:space="preserve"> the double burden related to the impact of the Syrian </w:t>
      </w:r>
      <w:r w:rsidR="007C261A" w:rsidRPr="005F20FD">
        <w:rPr>
          <w:sz w:val="24"/>
          <w:szCs w:val="24"/>
        </w:rPr>
        <w:t xml:space="preserve">refugee </w:t>
      </w:r>
      <w:r w:rsidR="00EE2BC8" w:rsidRPr="005F20FD">
        <w:rPr>
          <w:sz w:val="24"/>
          <w:szCs w:val="24"/>
        </w:rPr>
        <w:t>crisis on both Jordanian and Syrian refugee women.</w:t>
      </w:r>
      <w:r w:rsidR="00FC5FE5" w:rsidRPr="005F20FD">
        <w:rPr>
          <w:sz w:val="24"/>
          <w:szCs w:val="24"/>
        </w:rPr>
        <w:t xml:space="preserve"> In </w:t>
      </w:r>
      <w:proofErr w:type="spellStart"/>
      <w:r w:rsidR="00FC5FE5" w:rsidRPr="005F20FD">
        <w:rPr>
          <w:sz w:val="24"/>
          <w:szCs w:val="24"/>
        </w:rPr>
        <w:t>Za’atari</w:t>
      </w:r>
      <w:proofErr w:type="spellEnd"/>
      <w:r w:rsidR="00FC5FE5" w:rsidRPr="005F20FD">
        <w:rPr>
          <w:sz w:val="24"/>
          <w:szCs w:val="24"/>
        </w:rPr>
        <w:t xml:space="preserve"> </w:t>
      </w:r>
      <w:r w:rsidR="00CA5ECE" w:rsidRPr="005F20FD">
        <w:rPr>
          <w:sz w:val="24"/>
          <w:szCs w:val="24"/>
        </w:rPr>
        <w:t>c</w:t>
      </w:r>
      <w:r w:rsidR="00FC5FE5" w:rsidRPr="005F20FD">
        <w:rPr>
          <w:sz w:val="24"/>
          <w:szCs w:val="24"/>
        </w:rPr>
        <w:t>amp</w:t>
      </w:r>
      <w:r w:rsidR="00AA39B7" w:rsidRPr="005F20FD">
        <w:rPr>
          <w:sz w:val="24"/>
          <w:szCs w:val="24"/>
        </w:rPr>
        <w:t>,</w:t>
      </w:r>
      <w:r w:rsidR="00FC5FE5" w:rsidRPr="005F20FD">
        <w:rPr>
          <w:sz w:val="24"/>
          <w:szCs w:val="24"/>
        </w:rPr>
        <w:t xml:space="preserve"> the delegation visited UNFPA and UN</w:t>
      </w:r>
      <w:r w:rsidR="003D1DEA" w:rsidRPr="005F20FD">
        <w:rPr>
          <w:sz w:val="24"/>
          <w:szCs w:val="24"/>
        </w:rPr>
        <w:t xml:space="preserve"> </w:t>
      </w:r>
      <w:r w:rsidR="00705FEB" w:rsidRPr="005F20FD">
        <w:rPr>
          <w:sz w:val="24"/>
          <w:szCs w:val="24"/>
        </w:rPr>
        <w:t>Women run</w:t>
      </w:r>
      <w:r w:rsidR="00FC5FE5" w:rsidRPr="005F20FD">
        <w:rPr>
          <w:sz w:val="24"/>
          <w:szCs w:val="24"/>
        </w:rPr>
        <w:t xml:space="preserve"> projects in support of women and girls in the camp, including the “Women and Girls</w:t>
      </w:r>
      <w:r w:rsidR="00E72B42" w:rsidRPr="005F20FD">
        <w:rPr>
          <w:sz w:val="24"/>
          <w:szCs w:val="24"/>
        </w:rPr>
        <w:t>’</w:t>
      </w:r>
      <w:r w:rsidR="00FC5FE5" w:rsidRPr="005F20FD">
        <w:rPr>
          <w:sz w:val="24"/>
          <w:szCs w:val="24"/>
        </w:rPr>
        <w:t xml:space="preserve"> Oasis” project.</w:t>
      </w:r>
    </w:p>
    <w:p w:rsidR="005F20FD" w:rsidRDefault="005F20FD" w:rsidP="005F20FD">
      <w:pPr>
        <w:pStyle w:val="ListParagraph"/>
        <w:ind w:left="540"/>
        <w:jc w:val="both"/>
        <w:rPr>
          <w:sz w:val="24"/>
          <w:szCs w:val="24"/>
        </w:rPr>
      </w:pPr>
    </w:p>
    <w:p w:rsidR="005F20FD" w:rsidRPr="005F20FD" w:rsidRDefault="00EE2BC8" w:rsidP="005F20FD">
      <w:pPr>
        <w:pStyle w:val="ListParagraph"/>
        <w:numPr>
          <w:ilvl w:val="0"/>
          <w:numId w:val="32"/>
        </w:numPr>
        <w:jc w:val="both"/>
        <w:rPr>
          <w:sz w:val="24"/>
          <w:szCs w:val="24"/>
        </w:rPr>
      </w:pPr>
      <w:r w:rsidRPr="005F20FD">
        <w:rPr>
          <w:sz w:val="24"/>
          <w:szCs w:val="24"/>
          <w:shd w:val="clear" w:color="auto" w:fill="FFFFFF"/>
        </w:rPr>
        <w:t>Several legislative amendments have been implemented towards achieving equality between men and women, including laws relating to protection from domestic violence, personal status and political participation.</w:t>
      </w:r>
    </w:p>
    <w:p w:rsidR="005F20FD" w:rsidRPr="005F20FD" w:rsidRDefault="005F20FD" w:rsidP="005F20FD">
      <w:pPr>
        <w:pStyle w:val="ListParagraph"/>
        <w:ind w:left="540"/>
        <w:jc w:val="both"/>
        <w:rPr>
          <w:sz w:val="24"/>
          <w:szCs w:val="24"/>
        </w:rPr>
      </w:pPr>
    </w:p>
    <w:p w:rsidR="005F20FD" w:rsidRDefault="00CA5ECE" w:rsidP="005F20FD">
      <w:pPr>
        <w:pStyle w:val="ListParagraph"/>
        <w:numPr>
          <w:ilvl w:val="0"/>
          <w:numId w:val="32"/>
        </w:numPr>
        <w:jc w:val="both"/>
        <w:rPr>
          <w:sz w:val="24"/>
          <w:szCs w:val="24"/>
        </w:rPr>
      </w:pPr>
      <w:r w:rsidRPr="005F20FD">
        <w:rPr>
          <w:sz w:val="24"/>
          <w:szCs w:val="24"/>
        </w:rPr>
        <w:t>Yet, w</w:t>
      </w:r>
      <w:r w:rsidR="00EE2BC8" w:rsidRPr="005F20FD">
        <w:rPr>
          <w:sz w:val="24"/>
          <w:szCs w:val="24"/>
        </w:rPr>
        <w:t xml:space="preserve">omen continue to face higher levels of unemployment and lower wages. </w:t>
      </w:r>
      <w:r w:rsidR="00DF7F54" w:rsidRPr="005F20FD">
        <w:rPr>
          <w:sz w:val="24"/>
          <w:szCs w:val="24"/>
        </w:rPr>
        <w:t>L</w:t>
      </w:r>
      <w:r w:rsidR="00EE2BC8" w:rsidRPr="005F20FD">
        <w:rPr>
          <w:sz w:val="24"/>
          <w:szCs w:val="24"/>
        </w:rPr>
        <w:t>ack of access to decent job opportunities impacts the ability</w:t>
      </w:r>
      <w:r w:rsidR="00DF7F54" w:rsidRPr="005F20FD">
        <w:rPr>
          <w:sz w:val="24"/>
          <w:szCs w:val="24"/>
        </w:rPr>
        <w:t xml:space="preserve"> of women</w:t>
      </w:r>
      <w:r w:rsidR="00EE2BC8" w:rsidRPr="005F20FD">
        <w:rPr>
          <w:sz w:val="24"/>
          <w:szCs w:val="24"/>
        </w:rPr>
        <w:t xml:space="preserve"> to gain economic independence</w:t>
      </w:r>
      <w:r w:rsidR="00DF7F54" w:rsidRPr="005F20FD">
        <w:rPr>
          <w:sz w:val="24"/>
          <w:szCs w:val="24"/>
        </w:rPr>
        <w:t xml:space="preserve">, </w:t>
      </w:r>
      <w:r w:rsidR="00EE2BC8" w:rsidRPr="005F20FD">
        <w:rPr>
          <w:sz w:val="24"/>
          <w:szCs w:val="24"/>
        </w:rPr>
        <w:t>support their families</w:t>
      </w:r>
      <w:r w:rsidR="00E72B42" w:rsidRPr="005F20FD">
        <w:rPr>
          <w:sz w:val="24"/>
          <w:szCs w:val="24"/>
        </w:rPr>
        <w:t>,</w:t>
      </w:r>
      <w:r w:rsidR="00DF7F54" w:rsidRPr="005F20FD">
        <w:rPr>
          <w:sz w:val="24"/>
          <w:szCs w:val="24"/>
        </w:rPr>
        <w:t xml:space="preserve"> and protect</w:t>
      </w:r>
      <w:r w:rsidR="004F394C" w:rsidRPr="005F20FD">
        <w:rPr>
          <w:sz w:val="24"/>
          <w:szCs w:val="24"/>
        </w:rPr>
        <w:t xml:space="preserve"> themselves and their families from violence</w:t>
      </w:r>
      <w:r w:rsidR="00EE2BC8" w:rsidRPr="005F20FD">
        <w:rPr>
          <w:sz w:val="24"/>
          <w:szCs w:val="24"/>
        </w:rPr>
        <w:t xml:space="preserve">. The consequences of limited income opportunities and </w:t>
      </w:r>
      <w:r w:rsidRPr="005F20FD">
        <w:rPr>
          <w:sz w:val="24"/>
          <w:szCs w:val="24"/>
        </w:rPr>
        <w:t xml:space="preserve">the </w:t>
      </w:r>
      <w:r w:rsidR="00EE2BC8" w:rsidRPr="005F20FD">
        <w:rPr>
          <w:sz w:val="24"/>
          <w:szCs w:val="24"/>
        </w:rPr>
        <w:t xml:space="preserve">challenges </w:t>
      </w:r>
      <w:r w:rsidRPr="005F20FD">
        <w:rPr>
          <w:sz w:val="24"/>
          <w:szCs w:val="24"/>
        </w:rPr>
        <w:t>of</w:t>
      </w:r>
      <w:r w:rsidR="00EE2BC8" w:rsidRPr="005F20FD">
        <w:rPr>
          <w:sz w:val="24"/>
          <w:szCs w:val="24"/>
        </w:rPr>
        <w:t xml:space="preserve"> accessing social services are </w:t>
      </w:r>
      <w:r w:rsidR="004F394C" w:rsidRPr="005F20FD">
        <w:rPr>
          <w:sz w:val="24"/>
          <w:szCs w:val="24"/>
        </w:rPr>
        <w:t xml:space="preserve">more </w:t>
      </w:r>
      <w:r w:rsidR="00EE2BC8" w:rsidRPr="005F20FD">
        <w:rPr>
          <w:sz w:val="24"/>
          <w:szCs w:val="24"/>
        </w:rPr>
        <w:t>acute in rural areas</w:t>
      </w:r>
      <w:r w:rsidR="004F394C" w:rsidRPr="005F20FD">
        <w:rPr>
          <w:sz w:val="24"/>
          <w:szCs w:val="24"/>
        </w:rPr>
        <w:t>, particularly for refugee women</w:t>
      </w:r>
      <w:r w:rsidR="00F430D4" w:rsidRPr="005F20FD">
        <w:rPr>
          <w:sz w:val="24"/>
          <w:szCs w:val="24"/>
        </w:rPr>
        <w:t xml:space="preserve"> </w:t>
      </w:r>
      <w:r w:rsidR="00EE2BC8" w:rsidRPr="005F20FD">
        <w:rPr>
          <w:sz w:val="24"/>
          <w:szCs w:val="24"/>
        </w:rPr>
        <w:t>and host communities.</w:t>
      </w:r>
    </w:p>
    <w:p w:rsidR="005F20FD" w:rsidRDefault="005F20FD" w:rsidP="005F20FD">
      <w:pPr>
        <w:pStyle w:val="ListParagraph"/>
        <w:ind w:left="540"/>
        <w:jc w:val="both"/>
        <w:rPr>
          <w:sz w:val="24"/>
          <w:szCs w:val="24"/>
        </w:rPr>
      </w:pPr>
    </w:p>
    <w:p w:rsidR="005F20FD" w:rsidRDefault="003822B5" w:rsidP="005F20FD">
      <w:pPr>
        <w:pStyle w:val="ListParagraph"/>
        <w:numPr>
          <w:ilvl w:val="0"/>
          <w:numId w:val="32"/>
        </w:numPr>
        <w:jc w:val="both"/>
        <w:rPr>
          <w:sz w:val="24"/>
          <w:szCs w:val="24"/>
        </w:rPr>
      </w:pPr>
      <w:r w:rsidRPr="005F20FD">
        <w:rPr>
          <w:sz w:val="24"/>
          <w:szCs w:val="24"/>
        </w:rPr>
        <w:t xml:space="preserve">Women and girls are facing various forms of violence, including early and forced marriage. </w:t>
      </w:r>
      <w:r w:rsidR="00CA5ECE" w:rsidRPr="005F20FD">
        <w:rPr>
          <w:sz w:val="24"/>
          <w:szCs w:val="24"/>
        </w:rPr>
        <w:t>C</w:t>
      </w:r>
      <w:r w:rsidRPr="005F20FD">
        <w:rPr>
          <w:sz w:val="24"/>
          <w:szCs w:val="24"/>
        </w:rPr>
        <w:t xml:space="preserve">hallenges related to </w:t>
      </w:r>
      <w:r w:rsidR="00CA5ECE" w:rsidRPr="005F20FD">
        <w:rPr>
          <w:sz w:val="24"/>
          <w:szCs w:val="24"/>
        </w:rPr>
        <w:t xml:space="preserve">the </w:t>
      </w:r>
      <w:r w:rsidRPr="005F20FD">
        <w:rPr>
          <w:sz w:val="24"/>
          <w:szCs w:val="24"/>
        </w:rPr>
        <w:t>reporting of such violence</w:t>
      </w:r>
      <w:r w:rsidR="00CA5ECE" w:rsidRPr="005F20FD">
        <w:rPr>
          <w:sz w:val="24"/>
          <w:szCs w:val="24"/>
        </w:rPr>
        <w:t xml:space="preserve"> </w:t>
      </w:r>
      <w:r w:rsidR="00AA39B7" w:rsidRPr="005F20FD">
        <w:rPr>
          <w:sz w:val="24"/>
          <w:szCs w:val="24"/>
        </w:rPr>
        <w:t>exist</w:t>
      </w:r>
      <w:r w:rsidR="00CA5ECE" w:rsidRPr="005F20FD">
        <w:rPr>
          <w:sz w:val="24"/>
          <w:szCs w:val="24"/>
        </w:rPr>
        <w:t>,</w:t>
      </w:r>
      <w:r w:rsidRPr="005F20FD">
        <w:rPr>
          <w:sz w:val="24"/>
          <w:szCs w:val="24"/>
        </w:rPr>
        <w:t xml:space="preserve"> due not only to social stigma but also</w:t>
      </w:r>
      <w:r w:rsidR="00CA5ECE" w:rsidRPr="005F20FD">
        <w:rPr>
          <w:sz w:val="24"/>
          <w:szCs w:val="24"/>
        </w:rPr>
        <w:t xml:space="preserve"> </w:t>
      </w:r>
      <w:r w:rsidRPr="005F20FD">
        <w:rPr>
          <w:sz w:val="24"/>
          <w:szCs w:val="24"/>
        </w:rPr>
        <w:t>to the difficulties related to the implementation of legislation related to violence against women.</w:t>
      </w:r>
    </w:p>
    <w:p w:rsidR="005F20FD" w:rsidRDefault="005F20FD" w:rsidP="005F20FD">
      <w:pPr>
        <w:pStyle w:val="ListParagraph"/>
        <w:ind w:left="540"/>
        <w:jc w:val="both"/>
        <w:rPr>
          <w:sz w:val="24"/>
          <w:szCs w:val="24"/>
        </w:rPr>
      </w:pPr>
    </w:p>
    <w:p w:rsidR="005F20FD" w:rsidRDefault="00235C40" w:rsidP="005F20FD">
      <w:pPr>
        <w:pStyle w:val="ListParagraph"/>
        <w:numPr>
          <w:ilvl w:val="0"/>
          <w:numId w:val="32"/>
        </w:numPr>
        <w:jc w:val="both"/>
        <w:rPr>
          <w:sz w:val="24"/>
          <w:szCs w:val="24"/>
        </w:rPr>
      </w:pPr>
      <w:r w:rsidRPr="005F20FD">
        <w:rPr>
          <w:sz w:val="24"/>
          <w:szCs w:val="24"/>
        </w:rPr>
        <w:t>Within host communities, UN</w:t>
      </w:r>
      <w:r w:rsidR="003D1DEA" w:rsidRPr="005F20FD">
        <w:rPr>
          <w:sz w:val="24"/>
          <w:szCs w:val="24"/>
        </w:rPr>
        <w:t xml:space="preserve"> </w:t>
      </w:r>
      <w:r w:rsidR="00D8163F" w:rsidRPr="005F20FD">
        <w:rPr>
          <w:sz w:val="24"/>
          <w:szCs w:val="24"/>
        </w:rPr>
        <w:t xml:space="preserve">Women works to enhance the reach and quality of services to survivors of </w:t>
      </w:r>
      <w:r w:rsidR="00E72B42" w:rsidRPr="005F20FD">
        <w:rPr>
          <w:sz w:val="24"/>
          <w:szCs w:val="24"/>
        </w:rPr>
        <w:t>S</w:t>
      </w:r>
      <w:r w:rsidR="006D61C2" w:rsidRPr="005F20FD">
        <w:rPr>
          <w:sz w:val="24"/>
          <w:szCs w:val="24"/>
        </w:rPr>
        <w:t xml:space="preserve">exual and </w:t>
      </w:r>
      <w:r w:rsidR="00E72B42" w:rsidRPr="005F20FD">
        <w:rPr>
          <w:sz w:val="24"/>
          <w:szCs w:val="24"/>
        </w:rPr>
        <w:t>G</w:t>
      </w:r>
      <w:r w:rsidR="006D61C2" w:rsidRPr="005F20FD">
        <w:rPr>
          <w:sz w:val="24"/>
          <w:szCs w:val="24"/>
        </w:rPr>
        <w:t>ender-</w:t>
      </w:r>
      <w:r w:rsidR="00E72B42" w:rsidRPr="005F20FD">
        <w:rPr>
          <w:sz w:val="24"/>
          <w:szCs w:val="24"/>
        </w:rPr>
        <w:t>B</w:t>
      </w:r>
      <w:r w:rsidR="006D61C2" w:rsidRPr="005F20FD">
        <w:rPr>
          <w:sz w:val="24"/>
          <w:szCs w:val="24"/>
        </w:rPr>
        <w:t xml:space="preserve">ased </w:t>
      </w:r>
      <w:r w:rsidR="00E72B42" w:rsidRPr="005F20FD">
        <w:rPr>
          <w:sz w:val="24"/>
          <w:szCs w:val="24"/>
        </w:rPr>
        <w:t>V</w:t>
      </w:r>
      <w:r w:rsidR="006D61C2" w:rsidRPr="005F20FD">
        <w:rPr>
          <w:sz w:val="24"/>
          <w:szCs w:val="24"/>
        </w:rPr>
        <w:t>iolence (</w:t>
      </w:r>
      <w:r w:rsidR="00D8163F" w:rsidRPr="005F20FD">
        <w:rPr>
          <w:sz w:val="24"/>
          <w:szCs w:val="24"/>
        </w:rPr>
        <w:t>SGBV</w:t>
      </w:r>
      <w:r w:rsidR="006D61C2" w:rsidRPr="005F20FD">
        <w:rPr>
          <w:sz w:val="24"/>
          <w:szCs w:val="24"/>
        </w:rPr>
        <w:t>)</w:t>
      </w:r>
      <w:r w:rsidR="00D8163F" w:rsidRPr="005F20FD">
        <w:rPr>
          <w:sz w:val="24"/>
          <w:szCs w:val="24"/>
        </w:rPr>
        <w:t xml:space="preserve">, regardless of nationality, and works with </w:t>
      </w:r>
      <w:r w:rsidR="006D61C2" w:rsidRPr="005F20FD">
        <w:rPr>
          <w:sz w:val="24"/>
          <w:szCs w:val="24"/>
        </w:rPr>
        <w:t xml:space="preserve">other </w:t>
      </w:r>
      <w:r w:rsidR="00D8163F" w:rsidRPr="005F20FD">
        <w:rPr>
          <w:sz w:val="24"/>
          <w:szCs w:val="24"/>
        </w:rPr>
        <w:t xml:space="preserve">UN </w:t>
      </w:r>
      <w:r w:rsidR="006D61C2" w:rsidRPr="005F20FD">
        <w:rPr>
          <w:sz w:val="24"/>
          <w:szCs w:val="24"/>
        </w:rPr>
        <w:t xml:space="preserve">Agencies </w:t>
      </w:r>
      <w:r w:rsidR="00D8163F" w:rsidRPr="005F20FD">
        <w:rPr>
          <w:sz w:val="24"/>
          <w:szCs w:val="24"/>
        </w:rPr>
        <w:t>and national partners to provide income</w:t>
      </w:r>
      <w:r w:rsidR="00CA5ECE" w:rsidRPr="005F20FD">
        <w:rPr>
          <w:sz w:val="24"/>
          <w:szCs w:val="24"/>
        </w:rPr>
        <w:t>-</w:t>
      </w:r>
      <w:r w:rsidR="00D8163F" w:rsidRPr="005F20FD">
        <w:rPr>
          <w:sz w:val="24"/>
          <w:szCs w:val="24"/>
        </w:rPr>
        <w:t>generati</w:t>
      </w:r>
      <w:r w:rsidR="00CA5ECE" w:rsidRPr="005F20FD">
        <w:rPr>
          <w:sz w:val="24"/>
          <w:szCs w:val="24"/>
        </w:rPr>
        <w:t>ng</w:t>
      </w:r>
      <w:r w:rsidR="00D8163F" w:rsidRPr="005F20FD">
        <w:rPr>
          <w:sz w:val="24"/>
          <w:szCs w:val="24"/>
        </w:rPr>
        <w:t xml:space="preserve"> opportunities to Jordanian wome</w:t>
      </w:r>
      <w:r w:rsidR="00585C04" w:rsidRPr="005F20FD">
        <w:rPr>
          <w:sz w:val="24"/>
          <w:szCs w:val="24"/>
        </w:rPr>
        <w:t xml:space="preserve">n living below the poverty line. </w:t>
      </w:r>
    </w:p>
    <w:p w:rsidR="005F20FD" w:rsidRDefault="005F20FD" w:rsidP="005F20FD">
      <w:pPr>
        <w:pStyle w:val="ListParagraph"/>
        <w:ind w:left="540"/>
        <w:jc w:val="both"/>
        <w:rPr>
          <w:sz w:val="24"/>
          <w:szCs w:val="24"/>
        </w:rPr>
      </w:pPr>
    </w:p>
    <w:p w:rsidR="005F20FD" w:rsidRDefault="006D61C2" w:rsidP="005F20FD">
      <w:pPr>
        <w:pStyle w:val="ListParagraph"/>
        <w:numPr>
          <w:ilvl w:val="0"/>
          <w:numId w:val="32"/>
        </w:numPr>
        <w:jc w:val="both"/>
        <w:rPr>
          <w:sz w:val="24"/>
          <w:szCs w:val="24"/>
        </w:rPr>
      </w:pPr>
      <w:r w:rsidRPr="005F20FD">
        <w:rPr>
          <w:sz w:val="24"/>
          <w:szCs w:val="24"/>
        </w:rPr>
        <w:lastRenderedPageBreak/>
        <w:t xml:space="preserve">In this regard, </w:t>
      </w:r>
      <w:r w:rsidR="00CA5ECE" w:rsidRPr="005F20FD">
        <w:rPr>
          <w:sz w:val="24"/>
          <w:szCs w:val="24"/>
        </w:rPr>
        <w:t xml:space="preserve">the </w:t>
      </w:r>
      <w:r w:rsidRPr="005F20FD">
        <w:rPr>
          <w:sz w:val="24"/>
          <w:szCs w:val="24"/>
        </w:rPr>
        <w:t>delegation noted a c</w:t>
      </w:r>
      <w:r w:rsidR="008F12EC" w:rsidRPr="005F20FD">
        <w:rPr>
          <w:sz w:val="24"/>
          <w:szCs w:val="24"/>
        </w:rPr>
        <w:t xml:space="preserve">lose cooperation between the Government of Jordan, </w:t>
      </w:r>
      <w:r w:rsidR="00994CF1" w:rsidRPr="005F20FD">
        <w:rPr>
          <w:sz w:val="24"/>
          <w:szCs w:val="24"/>
        </w:rPr>
        <w:t xml:space="preserve">UNFPA, </w:t>
      </w:r>
      <w:r w:rsidR="008F12EC" w:rsidRPr="005F20FD">
        <w:rPr>
          <w:sz w:val="24"/>
          <w:szCs w:val="24"/>
        </w:rPr>
        <w:t>UN</w:t>
      </w:r>
      <w:r w:rsidR="00E72B42" w:rsidRPr="005F20FD">
        <w:rPr>
          <w:sz w:val="24"/>
          <w:szCs w:val="24"/>
        </w:rPr>
        <w:t xml:space="preserve"> </w:t>
      </w:r>
      <w:r w:rsidR="008F12EC" w:rsidRPr="005F20FD">
        <w:rPr>
          <w:sz w:val="24"/>
          <w:szCs w:val="24"/>
        </w:rPr>
        <w:t>Women and civil society</w:t>
      </w:r>
      <w:r w:rsidR="003822B5" w:rsidRPr="005F20FD">
        <w:rPr>
          <w:sz w:val="24"/>
          <w:szCs w:val="24"/>
        </w:rPr>
        <w:t xml:space="preserve">, including work with youth organizations for </w:t>
      </w:r>
      <w:r w:rsidR="00CA5ECE" w:rsidRPr="005F20FD">
        <w:rPr>
          <w:sz w:val="24"/>
          <w:szCs w:val="24"/>
        </w:rPr>
        <w:t xml:space="preserve">the </w:t>
      </w:r>
      <w:r w:rsidR="003822B5" w:rsidRPr="005F20FD">
        <w:rPr>
          <w:sz w:val="24"/>
          <w:szCs w:val="24"/>
        </w:rPr>
        <w:t xml:space="preserve">greater involvement of men and boys </w:t>
      </w:r>
      <w:r w:rsidR="00AA39B7" w:rsidRPr="005F20FD">
        <w:rPr>
          <w:sz w:val="24"/>
          <w:szCs w:val="24"/>
        </w:rPr>
        <w:t xml:space="preserve">to combat </w:t>
      </w:r>
      <w:r w:rsidR="003822B5" w:rsidRPr="005F20FD">
        <w:rPr>
          <w:sz w:val="24"/>
          <w:szCs w:val="24"/>
        </w:rPr>
        <w:t>violence against women and girls.</w:t>
      </w:r>
      <w:r w:rsidR="00994CF1" w:rsidRPr="005F20FD">
        <w:rPr>
          <w:sz w:val="24"/>
          <w:szCs w:val="24"/>
        </w:rPr>
        <w:t xml:space="preserve"> </w:t>
      </w:r>
    </w:p>
    <w:p w:rsidR="005F20FD" w:rsidRDefault="005F20FD" w:rsidP="005F20FD">
      <w:pPr>
        <w:pStyle w:val="ListParagraph"/>
        <w:ind w:left="540"/>
        <w:jc w:val="both"/>
        <w:rPr>
          <w:sz w:val="24"/>
          <w:szCs w:val="24"/>
        </w:rPr>
      </w:pPr>
    </w:p>
    <w:p w:rsidR="005F20FD" w:rsidRDefault="00994CF1" w:rsidP="005F20FD">
      <w:pPr>
        <w:pStyle w:val="ListParagraph"/>
        <w:numPr>
          <w:ilvl w:val="0"/>
          <w:numId w:val="32"/>
        </w:numPr>
        <w:jc w:val="both"/>
        <w:rPr>
          <w:sz w:val="24"/>
          <w:szCs w:val="24"/>
        </w:rPr>
      </w:pPr>
      <w:r w:rsidRPr="005F20FD">
        <w:rPr>
          <w:sz w:val="24"/>
          <w:szCs w:val="24"/>
        </w:rPr>
        <w:t xml:space="preserve">UNICEF’s work in relation to implementing the Convention of the Rights of the Child, including through its partnership with the Princess </w:t>
      </w:r>
      <w:proofErr w:type="spellStart"/>
      <w:r w:rsidRPr="005F20FD">
        <w:rPr>
          <w:sz w:val="24"/>
          <w:szCs w:val="24"/>
        </w:rPr>
        <w:t>Basma</w:t>
      </w:r>
      <w:proofErr w:type="spellEnd"/>
      <w:r w:rsidRPr="005F20FD">
        <w:rPr>
          <w:sz w:val="24"/>
          <w:szCs w:val="24"/>
        </w:rPr>
        <w:t xml:space="preserve"> Youth Resource Centre was noted as a particularly strong and productive initiative aimed at empowering women</w:t>
      </w:r>
      <w:r w:rsidR="00CA5ECE" w:rsidRPr="005F20FD">
        <w:rPr>
          <w:sz w:val="24"/>
          <w:szCs w:val="24"/>
        </w:rPr>
        <w:t xml:space="preserve">, </w:t>
      </w:r>
      <w:r w:rsidRPr="005F20FD">
        <w:rPr>
          <w:sz w:val="24"/>
          <w:szCs w:val="24"/>
        </w:rPr>
        <w:t>girls and boys in Jordan.</w:t>
      </w:r>
    </w:p>
    <w:p w:rsidR="005F20FD" w:rsidRDefault="005F20FD" w:rsidP="005F20FD">
      <w:pPr>
        <w:pStyle w:val="ListParagraph"/>
        <w:ind w:left="540"/>
        <w:jc w:val="both"/>
        <w:rPr>
          <w:sz w:val="24"/>
          <w:szCs w:val="24"/>
        </w:rPr>
      </w:pPr>
    </w:p>
    <w:p w:rsidR="005F20FD" w:rsidRDefault="00215D54" w:rsidP="005F20FD">
      <w:pPr>
        <w:pStyle w:val="ListParagraph"/>
        <w:numPr>
          <w:ilvl w:val="0"/>
          <w:numId w:val="32"/>
        </w:numPr>
        <w:jc w:val="both"/>
        <w:rPr>
          <w:sz w:val="24"/>
          <w:szCs w:val="24"/>
        </w:rPr>
      </w:pPr>
      <w:r w:rsidRPr="005F20FD">
        <w:rPr>
          <w:sz w:val="24"/>
          <w:szCs w:val="24"/>
        </w:rPr>
        <w:t>UN</w:t>
      </w:r>
      <w:r w:rsidR="00E72B42" w:rsidRPr="005F20FD">
        <w:rPr>
          <w:sz w:val="24"/>
          <w:szCs w:val="24"/>
        </w:rPr>
        <w:t xml:space="preserve"> </w:t>
      </w:r>
      <w:r w:rsidRPr="005F20FD">
        <w:rPr>
          <w:sz w:val="24"/>
          <w:szCs w:val="24"/>
        </w:rPr>
        <w:t xml:space="preserve">Women is also working with civil society and other partners in advocating to abolish </w:t>
      </w:r>
      <w:r w:rsidR="00875188" w:rsidRPr="005F20FD">
        <w:rPr>
          <w:sz w:val="24"/>
          <w:szCs w:val="24"/>
        </w:rPr>
        <w:t xml:space="preserve">article 308 of the </w:t>
      </w:r>
      <w:r w:rsidR="00CA5ECE" w:rsidRPr="005F20FD">
        <w:rPr>
          <w:sz w:val="24"/>
          <w:szCs w:val="24"/>
        </w:rPr>
        <w:t xml:space="preserve">Jordanian </w:t>
      </w:r>
      <w:r w:rsidRPr="005F20FD">
        <w:rPr>
          <w:sz w:val="24"/>
          <w:szCs w:val="24"/>
        </w:rPr>
        <w:t>P</w:t>
      </w:r>
      <w:r w:rsidR="00875188" w:rsidRPr="005F20FD">
        <w:rPr>
          <w:sz w:val="24"/>
          <w:szCs w:val="24"/>
        </w:rPr>
        <w:t xml:space="preserve">enal </w:t>
      </w:r>
      <w:r w:rsidRPr="005F20FD">
        <w:rPr>
          <w:sz w:val="24"/>
          <w:szCs w:val="24"/>
        </w:rPr>
        <w:t>C</w:t>
      </w:r>
      <w:r w:rsidR="00875188" w:rsidRPr="005F20FD">
        <w:rPr>
          <w:sz w:val="24"/>
          <w:szCs w:val="24"/>
        </w:rPr>
        <w:t xml:space="preserve">ode which allows </w:t>
      </w:r>
      <w:r w:rsidRPr="005F20FD">
        <w:rPr>
          <w:sz w:val="24"/>
          <w:szCs w:val="24"/>
        </w:rPr>
        <w:t>perpetrators of rape to avoid punishment if they marr</w:t>
      </w:r>
      <w:r w:rsidR="00CA5ECE" w:rsidRPr="005F20FD">
        <w:rPr>
          <w:sz w:val="24"/>
          <w:szCs w:val="24"/>
        </w:rPr>
        <w:t>y</w:t>
      </w:r>
      <w:r w:rsidRPr="005F20FD">
        <w:rPr>
          <w:sz w:val="24"/>
          <w:szCs w:val="24"/>
        </w:rPr>
        <w:t xml:space="preserve"> their victims, including minors. </w:t>
      </w:r>
    </w:p>
    <w:p w:rsidR="005F20FD" w:rsidRDefault="005F20FD" w:rsidP="005F20FD">
      <w:pPr>
        <w:pStyle w:val="ListParagraph"/>
        <w:ind w:left="540"/>
        <w:jc w:val="both"/>
        <w:rPr>
          <w:sz w:val="24"/>
          <w:szCs w:val="24"/>
        </w:rPr>
      </w:pPr>
    </w:p>
    <w:p w:rsidR="00FC5FE5" w:rsidRDefault="00994CF1" w:rsidP="005F20FD">
      <w:pPr>
        <w:pStyle w:val="ListParagraph"/>
        <w:numPr>
          <w:ilvl w:val="0"/>
          <w:numId w:val="32"/>
        </w:numPr>
        <w:jc w:val="both"/>
        <w:rPr>
          <w:sz w:val="24"/>
          <w:szCs w:val="24"/>
        </w:rPr>
      </w:pPr>
      <w:r w:rsidRPr="005F20FD">
        <w:rPr>
          <w:sz w:val="24"/>
          <w:szCs w:val="24"/>
        </w:rPr>
        <w:t>UNFPA’s work to protect and empower women, including through the provision of safe and accessible medical care (including sexual and reproductive health</w:t>
      </w:r>
      <w:r w:rsidR="008A0FE2" w:rsidRPr="005F20FD">
        <w:rPr>
          <w:sz w:val="24"/>
          <w:szCs w:val="24"/>
        </w:rPr>
        <w:t>-</w:t>
      </w:r>
      <w:r w:rsidRPr="005F20FD">
        <w:rPr>
          <w:sz w:val="24"/>
          <w:szCs w:val="24"/>
        </w:rPr>
        <w:t>care</w:t>
      </w:r>
      <w:r w:rsidR="008A0FE2" w:rsidRPr="005F20FD">
        <w:rPr>
          <w:sz w:val="24"/>
          <w:szCs w:val="24"/>
        </w:rPr>
        <w:t xml:space="preserve"> services</w:t>
      </w:r>
      <w:r w:rsidRPr="005F20FD">
        <w:rPr>
          <w:sz w:val="24"/>
          <w:szCs w:val="24"/>
        </w:rPr>
        <w:t xml:space="preserve">) was noted as crucial to the longer-term health and well-being of women in Jordan, particularly Syrian refugees. UNFPA’s partnership and capacity-building approach with national NGOs, such as Jordan’s Institute for Family Health, ensures that </w:t>
      </w:r>
      <w:r w:rsidR="002D552E" w:rsidRPr="005F20FD">
        <w:rPr>
          <w:sz w:val="24"/>
          <w:szCs w:val="24"/>
        </w:rPr>
        <w:t xml:space="preserve">these </w:t>
      </w:r>
      <w:proofErr w:type="spellStart"/>
      <w:r w:rsidR="002D552E" w:rsidRPr="005F20FD">
        <w:rPr>
          <w:sz w:val="24"/>
          <w:szCs w:val="24"/>
        </w:rPr>
        <w:t>program</w:t>
      </w:r>
      <w:r w:rsidR="00CA5ECE" w:rsidRPr="005F20FD">
        <w:rPr>
          <w:sz w:val="24"/>
          <w:szCs w:val="24"/>
        </w:rPr>
        <w:t>me</w:t>
      </w:r>
      <w:r w:rsidR="002D552E" w:rsidRPr="005F20FD">
        <w:rPr>
          <w:sz w:val="24"/>
          <w:szCs w:val="24"/>
        </w:rPr>
        <w:t>s</w:t>
      </w:r>
      <w:proofErr w:type="spellEnd"/>
      <w:r w:rsidR="002D552E" w:rsidRPr="005F20FD">
        <w:rPr>
          <w:sz w:val="24"/>
          <w:szCs w:val="24"/>
        </w:rPr>
        <w:t xml:space="preserve"> will be sustainable in the longer-term. </w:t>
      </w:r>
    </w:p>
    <w:p w:rsidR="005F20FD" w:rsidRDefault="005F20FD" w:rsidP="005F20FD">
      <w:pPr>
        <w:pStyle w:val="ListParagraph"/>
        <w:ind w:left="540"/>
        <w:jc w:val="both"/>
        <w:rPr>
          <w:sz w:val="24"/>
          <w:szCs w:val="24"/>
        </w:rPr>
      </w:pPr>
    </w:p>
    <w:p w:rsidR="005F20FD" w:rsidRPr="005F20FD" w:rsidRDefault="005F20FD" w:rsidP="005F20FD">
      <w:pPr>
        <w:ind w:left="180"/>
        <w:rPr>
          <w:bCs/>
          <w:i/>
          <w:sz w:val="24"/>
          <w:szCs w:val="24"/>
        </w:rPr>
      </w:pPr>
      <w:r w:rsidRPr="005F20FD">
        <w:rPr>
          <w:bCs/>
          <w:i/>
          <w:sz w:val="24"/>
          <w:szCs w:val="24"/>
          <w:u w:val="single"/>
        </w:rPr>
        <w:t>Protecting children</w:t>
      </w:r>
      <w:r w:rsidRPr="005F20FD">
        <w:rPr>
          <w:bCs/>
          <w:i/>
          <w:sz w:val="24"/>
          <w:szCs w:val="24"/>
        </w:rPr>
        <w:t>:</w:t>
      </w:r>
    </w:p>
    <w:p w:rsidR="005F20FD" w:rsidRDefault="005F20FD" w:rsidP="005F20FD">
      <w:pPr>
        <w:pStyle w:val="ListParagraph"/>
        <w:ind w:left="540"/>
        <w:jc w:val="both"/>
        <w:rPr>
          <w:sz w:val="24"/>
          <w:szCs w:val="24"/>
        </w:rPr>
      </w:pPr>
    </w:p>
    <w:p w:rsidR="005F20FD" w:rsidRPr="005F20FD" w:rsidRDefault="005F20FD" w:rsidP="005F20FD">
      <w:pPr>
        <w:pStyle w:val="ListParagraph"/>
        <w:numPr>
          <w:ilvl w:val="0"/>
          <w:numId w:val="32"/>
        </w:numPr>
        <w:jc w:val="both"/>
        <w:rPr>
          <w:sz w:val="24"/>
          <w:szCs w:val="24"/>
        </w:rPr>
      </w:pPr>
      <w:r w:rsidRPr="005F20FD">
        <w:rPr>
          <w:sz w:val="24"/>
          <w:szCs w:val="24"/>
          <w:shd w:val="clear" w:color="auto" w:fill="FFFFFF"/>
        </w:rPr>
        <w:t xml:space="preserve">Recent progress on child rights in Jordan includes the adoption of the 2008 Anti-Human Trafficking Law, which prohibits all forms of trafficking, including forced prostitution, child trafficking, and the trafficking of women and girls. In addition, in 2014 the Juvenile Law was passed, raising the criminal age of responsibility from 7 to 12 and promoting more child-friendly legal procedures, with particular emphasis on strengthening diversion from the custodial system and inclusion of restorative justice principles. </w:t>
      </w:r>
    </w:p>
    <w:p w:rsidR="005F20FD" w:rsidRPr="005F20FD" w:rsidRDefault="005F20FD" w:rsidP="005F20FD">
      <w:pPr>
        <w:pStyle w:val="ListParagraph"/>
        <w:ind w:left="540"/>
        <w:jc w:val="both"/>
        <w:rPr>
          <w:sz w:val="24"/>
          <w:szCs w:val="24"/>
        </w:rPr>
      </w:pPr>
    </w:p>
    <w:p w:rsidR="005F20FD" w:rsidRPr="005F20FD" w:rsidRDefault="00333C89" w:rsidP="005F20FD">
      <w:pPr>
        <w:pStyle w:val="ListParagraph"/>
        <w:numPr>
          <w:ilvl w:val="0"/>
          <w:numId w:val="32"/>
        </w:numPr>
        <w:jc w:val="both"/>
        <w:rPr>
          <w:sz w:val="24"/>
          <w:szCs w:val="24"/>
        </w:rPr>
      </w:pPr>
      <w:r w:rsidRPr="005F20FD">
        <w:rPr>
          <w:sz w:val="24"/>
          <w:szCs w:val="24"/>
          <w:shd w:val="clear" w:color="auto" w:fill="FFFFFF"/>
        </w:rPr>
        <w:t xml:space="preserve">In terms of education, Jordan enjoys equal enrolment to free basic education, compulsory for both girls and boys. </w:t>
      </w:r>
      <w:r w:rsidR="002A4268" w:rsidRPr="005F20FD">
        <w:rPr>
          <w:sz w:val="24"/>
          <w:szCs w:val="24"/>
          <w:shd w:val="clear" w:color="auto" w:fill="FFFFFF"/>
        </w:rPr>
        <w:t>With regards to</w:t>
      </w:r>
      <w:r w:rsidRPr="005F20FD">
        <w:rPr>
          <w:sz w:val="24"/>
          <w:szCs w:val="24"/>
          <w:shd w:val="clear" w:color="auto" w:fill="FFFFFF"/>
        </w:rPr>
        <w:t xml:space="preserve"> violence in schools, the </w:t>
      </w:r>
      <w:proofErr w:type="spellStart"/>
      <w:r w:rsidRPr="005F20FD">
        <w:rPr>
          <w:sz w:val="24"/>
          <w:szCs w:val="24"/>
          <w:shd w:val="clear" w:color="auto" w:fill="FFFFFF"/>
        </w:rPr>
        <w:t>Ma’an</w:t>
      </w:r>
      <w:proofErr w:type="spellEnd"/>
      <w:r w:rsidRPr="005F20FD">
        <w:rPr>
          <w:sz w:val="24"/>
          <w:szCs w:val="24"/>
          <w:shd w:val="clear" w:color="auto" w:fill="FFFFFF"/>
        </w:rPr>
        <w:t xml:space="preserve"> Campaign “Together for a safe school environment” has resulted in </w:t>
      </w:r>
      <w:r w:rsidR="00CA5ECE" w:rsidRPr="005F20FD">
        <w:rPr>
          <w:sz w:val="24"/>
          <w:szCs w:val="24"/>
          <w:shd w:val="clear" w:color="auto" w:fill="FFFFFF"/>
        </w:rPr>
        <w:t xml:space="preserve">a </w:t>
      </w:r>
      <w:r w:rsidRPr="005F20FD">
        <w:rPr>
          <w:sz w:val="24"/>
          <w:szCs w:val="24"/>
          <w:shd w:val="clear" w:color="auto" w:fill="FFFFFF"/>
        </w:rPr>
        <w:t>consistent reduction in physical and verbal violence against children in all schools in Jordan. In addition, Jordan has successfully enrolled 130,000 Syrian refugee children in public schools.</w:t>
      </w:r>
    </w:p>
    <w:p w:rsidR="005F20FD" w:rsidRPr="005F20FD" w:rsidRDefault="005F20FD" w:rsidP="005F20FD">
      <w:pPr>
        <w:pStyle w:val="ListParagraph"/>
        <w:ind w:left="540"/>
        <w:jc w:val="both"/>
        <w:rPr>
          <w:sz w:val="24"/>
          <w:szCs w:val="24"/>
        </w:rPr>
      </w:pPr>
    </w:p>
    <w:p w:rsidR="005F20FD" w:rsidRPr="005F20FD" w:rsidRDefault="00333C89" w:rsidP="005F20FD">
      <w:pPr>
        <w:pStyle w:val="ListParagraph"/>
        <w:numPr>
          <w:ilvl w:val="0"/>
          <w:numId w:val="32"/>
        </w:numPr>
        <w:jc w:val="both"/>
        <w:rPr>
          <w:sz w:val="24"/>
          <w:szCs w:val="24"/>
        </w:rPr>
      </w:pPr>
      <w:r w:rsidRPr="005F20FD">
        <w:rPr>
          <w:sz w:val="24"/>
          <w:szCs w:val="24"/>
          <w:shd w:val="clear" w:color="auto" w:fill="FFFFFF"/>
        </w:rPr>
        <w:t xml:space="preserve">However, </w:t>
      </w:r>
      <w:r w:rsidR="00CA5ECE" w:rsidRPr="005F20FD">
        <w:rPr>
          <w:sz w:val="24"/>
          <w:szCs w:val="24"/>
          <w:shd w:val="clear" w:color="auto" w:fill="FFFFFF"/>
        </w:rPr>
        <w:t xml:space="preserve">the </w:t>
      </w:r>
      <w:r w:rsidRPr="005F20FD">
        <w:rPr>
          <w:sz w:val="24"/>
          <w:szCs w:val="24"/>
          <w:shd w:val="clear" w:color="auto" w:fill="FFFFFF"/>
        </w:rPr>
        <w:t xml:space="preserve">delegation noted </w:t>
      </w:r>
      <w:r w:rsidR="00CA5ECE" w:rsidRPr="005F20FD">
        <w:rPr>
          <w:sz w:val="24"/>
          <w:szCs w:val="24"/>
          <w:shd w:val="clear" w:color="auto" w:fill="FFFFFF"/>
        </w:rPr>
        <w:t xml:space="preserve">the </w:t>
      </w:r>
      <w:r w:rsidR="0047489D" w:rsidRPr="005F20FD">
        <w:rPr>
          <w:sz w:val="24"/>
          <w:szCs w:val="24"/>
          <w:shd w:val="clear" w:color="auto" w:fill="FFFFFF"/>
        </w:rPr>
        <w:t xml:space="preserve">enduring </w:t>
      </w:r>
      <w:r w:rsidRPr="005F20FD">
        <w:rPr>
          <w:sz w:val="24"/>
          <w:szCs w:val="24"/>
          <w:shd w:val="clear" w:color="auto" w:fill="FFFFFF"/>
        </w:rPr>
        <w:t xml:space="preserve">challenges </w:t>
      </w:r>
      <w:r w:rsidR="00CA5ECE" w:rsidRPr="005F20FD">
        <w:rPr>
          <w:sz w:val="24"/>
          <w:szCs w:val="24"/>
          <w:shd w:val="clear" w:color="auto" w:fill="FFFFFF"/>
        </w:rPr>
        <w:t>to</w:t>
      </w:r>
      <w:r w:rsidR="005F53E7" w:rsidRPr="005F20FD">
        <w:rPr>
          <w:sz w:val="24"/>
          <w:szCs w:val="24"/>
          <w:shd w:val="clear" w:color="auto" w:fill="FFFFFF"/>
        </w:rPr>
        <w:t xml:space="preserve"> providing learning opportunities for the remaining Syrian refugee</w:t>
      </w:r>
      <w:r w:rsidR="00CA5ECE" w:rsidRPr="005F20FD">
        <w:rPr>
          <w:sz w:val="24"/>
          <w:szCs w:val="24"/>
          <w:shd w:val="clear" w:color="auto" w:fill="FFFFFF"/>
        </w:rPr>
        <w:t>s</w:t>
      </w:r>
      <w:r w:rsidR="005F53E7" w:rsidRPr="005F20FD">
        <w:rPr>
          <w:sz w:val="24"/>
          <w:szCs w:val="24"/>
          <w:shd w:val="clear" w:color="auto" w:fill="FFFFFF"/>
        </w:rPr>
        <w:t xml:space="preserve"> and other vulnerable children in Jordan with limited education opportunities. Children </w:t>
      </w:r>
      <w:r w:rsidR="00CA5ECE" w:rsidRPr="005F20FD">
        <w:rPr>
          <w:sz w:val="24"/>
          <w:szCs w:val="24"/>
          <w:shd w:val="clear" w:color="auto" w:fill="FFFFFF"/>
        </w:rPr>
        <w:t>without access to</w:t>
      </w:r>
      <w:r w:rsidR="005F53E7" w:rsidRPr="005F20FD">
        <w:rPr>
          <w:sz w:val="24"/>
          <w:szCs w:val="24"/>
          <w:shd w:val="clear" w:color="auto" w:fill="FFFFFF"/>
        </w:rPr>
        <w:t xml:space="preserve"> education services in Jordan are a</w:t>
      </w:r>
      <w:r w:rsidR="00585C04" w:rsidRPr="005F20FD">
        <w:rPr>
          <w:sz w:val="24"/>
          <w:szCs w:val="24"/>
          <w:shd w:val="clear" w:color="auto" w:fill="FFFFFF"/>
        </w:rPr>
        <w:t xml:space="preserve">t increased risk of child </w:t>
      </w:r>
      <w:proofErr w:type="spellStart"/>
      <w:r w:rsidR="00705FEB" w:rsidRPr="005F20FD">
        <w:rPr>
          <w:sz w:val="24"/>
          <w:szCs w:val="24"/>
          <w:shd w:val="clear" w:color="auto" w:fill="FFFFFF"/>
        </w:rPr>
        <w:t>labo</w:t>
      </w:r>
      <w:r w:rsidR="003D1DEA" w:rsidRPr="005F20FD">
        <w:rPr>
          <w:sz w:val="24"/>
          <w:szCs w:val="24"/>
          <w:shd w:val="clear" w:color="auto" w:fill="FFFFFF"/>
        </w:rPr>
        <w:t>u</w:t>
      </w:r>
      <w:r w:rsidR="00705FEB" w:rsidRPr="005F20FD">
        <w:rPr>
          <w:sz w:val="24"/>
          <w:szCs w:val="24"/>
          <w:shd w:val="clear" w:color="auto" w:fill="FFFFFF"/>
        </w:rPr>
        <w:t>r</w:t>
      </w:r>
      <w:proofErr w:type="spellEnd"/>
      <w:r w:rsidR="00585C04" w:rsidRPr="005F20FD">
        <w:rPr>
          <w:sz w:val="24"/>
          <w:szCs w:val="24"/>
          <w:shd w:val="clear" w:color="auto" w:fill="FFFFFF"/>
        </w:rPr>
        <w:t xml:space="preserve"> and</w:t>
      </w:r>
      <w:r w:rsidR="005F53E7" w:rsidRPr="005F20FD">
        <w:rPr>
          <w:sz w:val="24"/>
          <w:szCs w:val="24"/>
          <w:shd w:val="clear" w:color="auto" w:fill="FFFFFF"/>
        </w:rPr>
        <w:t xml:space="preserve"> early marriage. Young married women also have limited access to the education system. In recent years, there has been an increase in the number of students, especially boys, who have dropped out of school for economic reasons</w:t>
      </w:r>
      <w:r w:rsidR="004C6DE4" w:rsidRPr="005F20FD">
        <w:rPr>
          <w:sz w:val="24"/>
          <w:szCs w:val="24"/>
          <w:shd w:val="clear" w:color="auto" w:fill="FFFFFF"/>
        </w:rPr>
        <w:t xml:space="preserve"> and because of the Jordanian system</w:t>
      </w:r>
      <w:r w:rsidR="00C64C56" w:rsidRPr="005F20FD">
        <w:rPr>
          <w:sz w:val="24"/>
          <w:szCs w:val="24"/>
          <w:shd w:val="clear" w:color="auto" w:fill="FFFFFF"/>
        </w:rPr>
        <w:t>.</w:t>
      </w:r>
    </w:p>
    <w:p w:rsidR="005F20FD" w:rsidRPr="005F20FD" w:rsidRDefault="005F20FD" w:rsidP="005F20FD">
      <w:pPr>
        <w:pStyle w:val="ListParagraph"/>
        <w:ind w:left="540"/>
        <w:jc w:val="both"/>
        <w:rPr>
          <w:sz w:val="24"/>
          <w:szCs w:val="24"/>
        </w:rPr>
      </w:pPr>
    </w:p>
    <w:p w:rsidR="005F20FD" w:rsidRDefault="00333C89" w:rsidP="005F20FD">
      <w:pPr>
        <w:pStyle w:val="ListParagraph"/>
        <w:numPr>
          <w:ilvl w:val="0"/>
          <w:numId w:val="32"/>
        </w:numPr>
        <w:jc w:val="both"/>
        <w:rPr>
          <w:sz w:val="24"/>
          <w:szCs w:val="24"/>
        </w:rPr>
      </w:pPr>
      <w:r w:rsidRPr="005F20FD">
        <w:rPr>
          <w:sz w:val="24"/>
          <w:szCs w:val="24"/>
          <w:shd w:val="clear" w:color="auto" w:fill="FFFFFF"/>
        </w:rPr>
        <w:t xml:space="preserve">In </w:t>
      </w:r>
      <w:proofErr w:type="spellStart"/>
      <w:r w:rsidRPr="005F20FD">
        <w:rPr>
          <w:sz w:val="24"/>
          <w:szCs w:val="24"/>
          <w:shd w:val="clear" w:color="auto" w:fill="FFFFFF"/>
        </w:rPr>
        <w:t>Za’atari</w:t>
      </w:r>
      <w:proofErr w:type="spellEnd"/>
      <w:r w:rsidR="00CA5ECE" w:rsidRPr="005F20FD">
        <w:rPr>
          <w:sz w:val="24"/>
          <w:szCs w:val="24"/>
          <w:shd w:val="clear" w:color="auto" w:fill="FFFFFF"/>
        </w:rPr>
        <w:t xml:space="preserve"> refugee</w:t>
      </w:r>
      <w:r w:rsidRPr="005F20FD">
        <w:rPr>
          <w:sz w:val="24"/>
          <w:szCs w:val="24"/>
          <w:shd w:val="clear" w:color="auto" w:fill="FFFFFF"/>
        </w:rPr>
        <w:t xml:space="preserve"> camp, </w:t>
      </w:r>
      <w:r w:rsidR="00CA5ECE" w:rsidRPr="005F20FD">
        <w:rPr>
          <w:sz w:val="24"/>
          <w:szCs w:val="24"/>
          <w:shd w:val="clear" w:color="auto" w:fill="FFFFFF"/>
        </w:rPr>
        <w:t xml:space="preserve">the </w:t>
      </w:r>
      <w:r w:rsidRPr="005F20FD">
        <w:rPr>
          <w:sz w:val="24"/>
          <w:szCs w:val="24"/>
          <w:shd w:val="clear" w:color="auto" w:fill="FFFFFF"/>
        </w:rPr>
        <w:t xml:space="preserve">delegation observed </w:t>
      </w:r>
      <w:r w:rsidR="005F53E7" w:rsidRPr="005F20FD">
        <w:rPr>
          <w:sz w:val="24"/>
          <w:szCs w:val="24"/>
          <w:shd w:val="clear" w:color="auto" w:fill="FFFFFF"/>
        </w:rPr>
        <w:t>UNICEF</w:t>
      </w:r>
      <w:r w:rsidR="0003794D" w:rsidRPr="005F20FD">
        <w:rPr>
          <w:sz w:val="24"/>
          <w:szCs w:val="24"/>
          <w:shd w:val="clear" w:color="auto" w:fill="FFFFFF"/>
        </w:rPr>
        <w:t>’s</w:t>
      </w:r>
      <w:r w:rsidR="005F53E7" w:rsidRPr="005F20FD">
        <w:rPr>
          <w:sz w:val="24"/>
          <w:szCs w:val="24"/>
          <w:shd w:val="clear" w:color="auto" w:fill="FFFFFF"/>
        </w:rPr>
        <w:t xml:space="preserve"> </w:t>
      </w:r>
      <w:r w:rsidR="0003794D" w:rsidRPr="005F20FD">
        <w:rPr>
          <w:sz w:val="24"/>
          <w:szCs w:val="24"/>
          <w:shd w:val="clear" w:color="auto" w:fill="FFFFFF"/>
        </w:rPr>
        <w:t xml:space="preserve">active </w:t>
      </w:r>
      <w:r w:rsidR="005F53E7" w:rsidRPr="005F20FD">
        <w:rPr>
          <w:sz w:val="24"/>
          <w:szCs w:val="24"/>
          <w:shd w:val="clear" w:color="auto" w:fill="FFFFFF"/>
        </w:rPr>
        <w:t xml:space="preserve">engagement in </w:t>
      </w:r>
      <w:r w:rsidR="0003794D" w:rsidRPr="005F20FD">
        <w:rPr>
          <w:sz w:val="24"/>
          <w:szCs w:val="24"/>
        </w:rPr>
        <w:t>providing safe learning spaces for children</w:t>
      </w:r>
      <w:r w:rsidR="0003794D" w:rsidRPr="005F20FD">
        <w:rPr>
          <w:sz w:val="24"/>
          <w:szCs w:val="24"/>
          <w:shd w:val="clear" w:color="auto" w:fill="FFFFFF"/>
        </w:rPr>
        <w:t>, preventing</w:t>
      </w:r>
      <w:r w:rsidR="005F53E7" w:rsidRPr="005F20FD">
        <w:rPr>
          <w:sz w:val="24"/>
          <w:szCs w:val="24"/>
          <w:shd w:val="clear" w:color="auto" w:fill="FFFFFF"/>
        </w:rPr>
        <w:t xml:space="preserve"> early marriage and </w:t>
      </w:r>
      <w:r w:rsidR="002A4268" w:rsidRPr="005F20FD">
        <w:rPr>
          <w:sz w:val="24"/>
          <w:szCs w:val="24"/>
          <w:shd w:val="clear" w:color="auto" w:fill="FFFFFF"/>
        </w:rPr>
        <w:t xml:space="preserve">combating </w:t>
      </w:r>
      <w:r w:rsidR="005F53E7" w:rsidRPr="005F20FD">
        <w:rPr>
          <w:sz w:val="24"/>
          <w:szCs w:val="24"/>
          <w:shd w:val="clear" w:color="auto" w:fill="FFFFFF"/>
        </w:rPr>
        <w:lastRenderedPageBreak/>
        <w:t>violence against children</w:t>
      </w:r>
      <w:r w:rsidR="0003794D" w:rsidRPr="005F20FD">
        <w:rPr>
          <w:sz w:val="24"/>
          <w:szCs w:val="24"/>
          <w:shd w:val="clear" w:color="auto" w:fill="FFFFFF"/>
        </w:rPr>
        <w:t>.</w:t>
      </w:r>
      <w:r w:rsidR="00A977E6" w:rsidRPr="005F20FD">
        <w:rPr>
          <w:sz w:val="24"/>
          <w:szCs w:val="24"/>
          <w:shd w:val="clear" w:color="auto" w:fill="FFFFFF"/>
        </w:rPr>
        <w:t xml:space="preserve"> UNICEF is also </w:t>
      </w:r>
      <w:r w:rsidR="00A977E6" w:rsidRPr="005F20FD">
        <w:rPr>
          <w:sz w:val="24"/>
          <w:szCs w:val="24"/>
        </w:rPr>
        <w:t>p</w:t>
      </w:r>
      <w:r w:rsidR="009313F4" w:rsidRPr="005F20FD">
        <w:rPr>
          <w:sz w:val="24"/>
          <w:szCs w:val="24"/>
        </w:rPr>
        <w:t xml:space="preserve">roviding </w:t>
      </w:r>
      <w:r w:rsidR="00A977E6" w:rsidRPr="005F20FD">
        <w:rPr>
          <w:sz w:val="24"/>
          <w:szCs w:val="24"/>
        </w:rPr>
        <w:t xml:space="preserve">the camp with </w:t>
      </w:r>
      <w:r w:rsidR="00585C04" w:rsidRPr="005F20FD">
        <w:rPr>
          <w:sz w:val="24"/>
          <w:szCs w:val="24"/>
        </w:rPr>
        <w:t xml:space="preserve">water supply, </w:t>
      </w:r>
      <w:r w:rsidR="009313F4" w:rsidRPr="005F20FD">
        <w:rPr>
          <w:sz w:val="24"/>
          <w:szCs w:val="24"/>
        </w:rPr>
        <w:t>boreholes</w:t>
      </w:r>
      <w:r w:rsidR="00A977E6" w:rsidRPr="005F20FD">
        <w:rPr>
          <w:sz w:val="24"/>
          <w:szCs w:val="24"/>
        </w:rPr>
        <w:t xml:space="preserve"> and </w:t>
      </w:r>
      <w:r w:rsidR="009313F4" w:rsidRPr="005F20FD">
        <w:rPr>
          <w:sz w:val="24"/>
          <w:szCs w:val="24"/>
        </w:rPr>
        <w:t>wastewater</w:t>
      </w:r>
      <w:r w:rsidR="002A4268" w:rsidRPr="005F20FD">
        <w:rPr>
          <w:sz w:val="24"/>
          <w:szCs w:val="24"/>
        </w:rPr>
        <w:t xml:space="preserve"> treatment</w:t>
      </w:r>
      <w:r w:rsidR="00A977E6" w:rsidRPr="005F20FD">
        <w:rPr>
          <w:sz w:val="24"/>
          <w:szCs w:val="24"/>
        </w:rPr>
        <w:t xml:space="preserve">. </w:t>
      </w:r>
    </w:p>
    <w:p w:rsidR="005F20FD" w:rsidRDefault="005F20FD" w:rsidP="005F20FD">
      <w:pPr>
        <w:pStyle w:val="ListParagraph"/>
        <w:ind w:left="540"/>
        <w:jc w:val="both"/>
        <w:rPr>
          <w:sz w:val="24"/>
          <w:szCs w:val="24"/>
        </w:rPr>
      </w:pPr>
    </w:p>
    <w:p w:rsidR="005F20FD" w:rsidRDefault="0003794D" w:rsidP="005F20FD">
      <w:pPr>
        <w:pStyle w:val="ListParagraph"/>
        <w:numPr>
          <w:ilvl w:val="0"/>
          <w:numId w:val="32"/>
        </w:numPr>
        <w:jc w:val="both"/>
        <w:rPr>
          <w:sz w:val="24"/>
          <w:szCs w:val="24"/>
        </w:rPr>
      </w:pPr>
      <w:r w:rsidRPr="005F20FD">
        <w:rPr>
          <w:sz w:val="24"/>
          <w:szCs w:val="24"/>
        </w:rPr>
        <w:t xml:space="preserve">Moreover, </w:t>
      </w:r>
      <w:r w:rsidR="00CA5ECE" w:rsidRPr="005F20FD">
        <w:rPr>
          <w:sz w:val="24"/>
          <w:szCs w:val="24"/>
        </w:rPr>
        <w:t xml:space="preserve">the </w:t>
      </w:r>
      <w:r w:rsidRPr="005F20FD">
        <w:rPr>
          <w:sz w:val="24"/>
          <w:szCs w:val="24"/>
        </w:rPr>
        <w:t>d</w:t>
      </w:r>
      <w:r w:rsidR="00333C89" w:rsidRPr="005F20FD">
        <w:rPr>
          <w:sz w:val="24"/>
          <w:szCs w:val="24"/>
        </w:rPr>
        <w:t xml:space="preserve">elegation observed the </w:t>
      </w:r>
      <w:r w:rsidR="009313F4" w:rsidRPr="005F20FD">
        <w:rPr>
          <w:sz w:val="24"/>
          <w:szCs w:val="24"/>
        </w:rPr>
        <w:t xml:space="preserve">effective partnership </w:t>
      </w:r>
      <w:r w:rsidR="00333C89" w:rsidRPr="005F20FD">
        <w:rPr>
          <w:sz w:val="24"/>
          <w:szCs w:val="24"/>
        </w:rPr>
        <w:t xml:space="preserve">of UNICEF </w:t>
      </w:r>
      <w:r w:rsidR="009313F4" w:rsidRPr="005F20FD">
        <w:rPr>
          <w:sz w:val="24"/>
          <w:szCs w:val="24"/>
        </w:rPr>
        <w:t xml:space="preserve">with </w:t>
      </w:r>
      <w:r w:rsidR="00333C89" w:rsidRPr="005F20FD">
        <w:rPr>
          <w:sz w:val="24"/>
          <w:szCs w:val="24"/>
        </w:rPr>
        <w:t>the G</w:t>
      </w:r>
      <w:r w:rsidR="009313F4" w:rsidRPr="005F20FD">
        <w:rPr>
          <w:sz w:val="24"/>
          <w:szCs w:val="24"/>
        </w:rPr>
        <w:t>overnment</w:t>
      </w:r>
      <w:r w:rsidR="00333C89" w:rsidRPr="005F20FD">
        <w:rPr>
          <w:sz w:val="24"/>
          <w:szCs w:val="24"/>
        </w:rPr>
        <w:t xml:space="preserve"> </w:t>
      </w:r>
      <w:r w:rsidR="00A977E6" w:rsidRPr="005F20FD">
        <w:rPr>
          <w:sz w:val="24"/>
          <w:szCs w:val="24"/>
        </w:rPr>
        <w:t xml:space="preserve">of </w:t>
      </w:r>
      <w:r w:rsidR="00333C89" w:rsidRPr="005F20FD">
        <w:rPr>
          <w:sz w:val="24"/>
          <w:szCs w:val="24"/>
        </w:rPr>
        <w:t xml:space="preserve">Jordan as well </w:t>
      </w:r>
      <w:r w:rsidR="002A4268" w:rsidRPr="005F20FD">
        <w:rPr>
          <w:sz w:val="24"/>
          <w:szCs w:val="24"/>
        </w:rPr>
        <w:t xml:space="preserve">as </w:t>
      </w:r>
      <w:r w:rsidR="00333C89" w:rsidRPr="005F20FD">
        <w:rPr>
          <w:sz w:val="24"/>
          <w:szCs w:val="24"/>
        </w:rPr>
        <w:t>the</w:t>
      </w:r>
      <w:r w:rsidR="009313F4" w:rsidRPr="005F20FD">
        <w:rPr>
          <w:sz w:val="24"/>
          <w:szCs w:val="24"/>
        </w:rPr>
        <w:t xml:space="preserve"> collaboration with other UN agencies and with international donors and </w:t>
      </w:r>
      <w:r w:rsidR="00A977E6" w:rsidRPr="005F20FD">
        <w:rPr>
          <w:sz w:val="24"/>
          <w:szCs w:val="24"/>
        </w:rPr>
        <w:t xml:space="preserve">civil society. </w:t>
      </w:r>
    </w:p>
    <w:p w:rsidR="005F20FD" w:rsidRDefault="005F20FD" w:rsidP="005F20FD">
      <w:pPr>
        <w:pStyle w:val="ListParagraph"/>
        <w:ind w:left="540"/>
        <w:jc w:val="both"/>
        <w:rPr>
          <w:sz w:val="24"/>
          <w:szCs w:val="24"/>
        </w:rPr>
      </w:pPr>
    </w:p>
    <w:p w:rsidR="005F20FD" w:rsidRDefault="00A977E6" w:rsidP="005F20FD">
      <w:pPr>
        <w:pStyle w:val="ListParagraph"/>
        <w:numPr>
          <w:ilvl w:val="0"/>
          <w:numId w:val="32"/>
        </w:numPr>
        <w:jc w:val="both"/>
        <w:rPr>
          <w:sz w:val="24"/>
          <w:szCs w:val="24"/>
        </w:rPr>
      </w:pPr>
      <w:r w:rsidRPr="005F20FD">
        <w:rPr>
          <w:sz w:val="24"/>
          <w:szCs w:val="24"/>
        </w:rPr>
        <w:t xml:space="preserve">In </w:t>
      </w:r>
      <w:proofErr w:type="spellStart"/>
      <w:r w:rsidRPr="005F20FD">
        <w:rPr>
          <w:sz w:val="24"/>
          <w:szCs w:val="24"/>
        </w:rPr>
        <w:t>Baqaa</w:t>
      </w:r>
      <w:proofErr w:type="spellEnd"/>
      <w:r w:rsidRPr="005F20FD">
        <w:rPr>
          <w:sz w:val="24"/>
          <w:szCs w:val="24"/>
        </w:rPr>
        <w:t xml:space="preserve">, </w:t>
      </w:r>
      <w:r w:rsidR="00CA5ECE" w:rsidRPr="005F20FD">
        <w:rPr>
          <w:sz w:val="24"/>
          <w:szCs w:val="24"/>
        </w:rPr>
        <w:t xml:space="preserve">the </w:t>
      </w:r>
      <w:r w:rsidRPr="005F20FD">
        <w:rPr>
          <w:sz w:val="24"/>
          <w:szCs w:val="24"/>
        </w:rPr>
        <w:t>delegation learned that</w:t>
      </w:r>
      <w:r w:rsidR="00CA5ECE" w:rsidRPr="005F20FD">
        <w:rPr>
          <w:sz w:val="24"/>
          <w:szCs w:val="24"/>
        </w:rPr>
        <w:t>,</w:t>
      </w:r>
      <w:r w:rsidRPr="005F20FD">
        <w:rPr>
          <w:sz w:val="24"/>
          <w:szCs w:val="24"/>
        </w:rPr>
        <w:t xml:space="preserve"> d</w:t>
      </w:r>
      <w:r w:rsidR="009313F4" w:rsidRPr="005F20FD">
        <w:rPr>
          <w:sz w:val="24"/>
          <w:szCs w:val="24"/>
        </w:rPr>
        <w:t>espite continu</w:t>
      </w:r>
      <w:r w:rsidR="00CA5ECE" w:rsidRPr="005F20FD">
        <w:rPr>
          <w:sz w:val="24"/>
          <w:szCs w:val="24"/>
        </w:rPr>
        <w:t xml:space="preserve">ing </w:t>
      </w:r>
      <w:r w:rsidR="009313F4" w:rsidRPr="005F20FD">
        <w:rPr>
          <w:sz w:val="24"/>
          <w:szCs w:val="24"/>
        </w:rPr>
        <w:t xml:space="preserve">efforts </w:t>
      </w:r>
      <w:r w:rsidR="00CA5ECE" w:rsidRPr="005F20FD">
        <w:rPr>
          <w:sz w:val="24"/>
          <w:szCs w:val="24"/>
        </w:rPr>
        <w:t>by</w:t>
      </w:r>
      <w:r w:rsidR="009313F4" w:rsidRPr="005F20FD">
        <w:rPr>
          <w:sz w:val="24"/>
          <w:szCs w:val="24"/>
        </w:rPr>
        <w:t xml:space="preserve"> various actors</w:t>
      </w:r>
      <w:r w:rsidRPr="005F20FD">
        <w:rPr>
          <w:sz w:val="24"/>
          <w:szCs w:val="24"/>
        </w:rPr>
        <w:t>,</w:t>
      </w:r>
      <w:r w:rsidR="009313F4" w:rsidRPr="005F20FD">
        <w:rPr>
          <w:sz w:val="24"/>
          <w:szCs w:val="24"/>
        </w:rPr>
        <w:t xml:space="preserve"> a large number of </w:t>
      </w:r>
      <w:proofErr w:type="spellStart"/>
      <w:r w:rsidR="009313F4" w:rsidRPr="005F20FD">
        <w:rPr>
          <w:sz w:val="24"/>
          <w:szCs w:val="24"/>
        </w:rPr>
        <w:t>out-of</w:t>
      </w:r>
      <w:proofErr w:type="spellEnd"/>
      <w:r w:rsidR="009313F4" w:rsidRPr="005F20FD">
        <w:rPr>
          <w:sz w:val="24"/>
          <w:szCs w:val="24"/>
        </w:rPr>
        <w:t xml:space="preserve"> school children and high youth unemployment rates</w:t>
      </w:r>
      <w:r w:rsidRPr="005F20FD">
        <w:rPr>
          <w:sz w:val="24"/>
          <w:szCs w:val="24"/>
        </w:rPr>
        <w:t>,</w:t>
      </w:r>
      <w:r w:rsidR="009313F4" w:rsidRPr="005F20FD">
        <w:rPr>
          <w:sz w:val="24"/>
          <w:szCs w:val="24"/>
        </w:rPr>
        <w:t xml:space="preserve"> especially among young females, remain </w:t>
      </w:r>
      <w:r w:rsidR="002A4268" w:rsidRPr="005F20FD">
        <w:rPr>
          <w:sz w:val="24"/>
          <w:szCs w:val="24"/>
        </w:rPr>
        <w:t>key</w:t>
      </w:r>
      <w:r w:rsidR="009313F4" w:rsidRPr="005F20FD">
        <w:rPr>
          <w:sz w:val="24"/>
          <w:szCs w:val="24"/>
        </w:rPr>
        <w:t xml:space="preserve"> challenges in the country.</w:t>
      </w:r>
      <w:r w:rsidR="00585C04" w:rsidRPr="005F20FD">
        <w:rPr>
          <w:sz w:val="24"/>
          <w:szCs w:val="24"/>
        </w:rPr>
        <w:t xml:space="preserve"> </w:t>
      </w:r>
      <w:r w:rsidR="009313F4" w:rsidRPr="005F20FD">
        <w:rPr>
          <w:sz w:val="24"/>
          <w:szCs w:val="24"/>
        </w:rPr>
        <w:t>In partnership with the Government and non-profit organizations</w:t>
      </w:r>
      <w:r w:rsidRPr="005F20FD">
        <w:rPr>
          <w:sz w:val="24"/>
          <w:szCs w:val="24"/>
        </w:rPr>
        <w:t>,</w:t>
      </w:r>
      <w:r w:rsidR="009313F4" w:rsidRPr="005F20FD">
        <w:rPr>
          <w:sz w:val="24"/>
          <w:szCs w:val="24"/>
        </w:rPr>
        <w:t xml:space="preserve"> the UNCT is working to address these complex problems affecting </w:t>
      </w:r>
      <w:r w:rsidR="002A4268" w:rsidRPr="005F20FD">
        <w:rPr>
          <w:sz w:val="24"/>
          <w:szCs w:val="24"/>
        </w:rPr>
        <w:t xml:space="preserve">a </w:t>
      </w:r>
      <w:r w:rsidR="009313F4" w:rsidRPr="005F20FD">
        <w:rPr>
          <w:sz w:val="24"/>
          <w:szCs w:val="24"/>
        </w:rPr>
        <w:t>significant part of the population</w:t>
      </w:r>
      <w:r w:rsidR="002A4268" w:rsidRPr="005F20FD">
        <w:rPr>
          <w:sz w:val="24"/>
          <w:szCs w:val="24"/>
        </w:rPr>
        <w:t>,</w:t>
      </w:r>
      <w:r w:rsidR="009313F4" w:rsidRPr="005F20FD">
        <w:rPr>
          <w:sz w:val="24"/>
          <w:szCs w:val="24"/>
        </w:rPr>
        <w:t xml:space="preserve"> with specific focus on vulnerable children, adolescents and youth.</w:t>
      </w:r>
    </w:p>
    <w:p w:rsidR="005F20FD" w:rsidRDefault="005F20FD" w:rsidP="005F20FD">
      <w:pPr>
        <w:pStyle w:val="ListParagraph"/>
        <w:ind w:left="540"/>
        <w:jc w:val="both"/>
        <w:rPr>
          <w:sz w:val="24"/>
          <w:szCs w:val="24"/>
        </w:rPr>
      </w:pPr>
    </w:p>
    <w:p w:rsidR="005F20FD" w:rsidRPr="005F20FD" w:rsidRDefault="00CA5ECE" w:rsidP="005F20FD">
      <w:pPr>
        <w:pStyle w:val="ListParagraph"/>
        <w:numPr>
          <w:ilvl w:val="0"/>
          <w:numId w:val="32"/>
        </w:numPr>
        <w:jc w:val="both"/>
        <w:rPr>
          <w:sz w:val="24"/>
          <w:szCs w:val="24"/>
        </w:rPr>
      </w:pPr>
      <w:r w:rsidRPr="005F20FD">
        <w:rPr>
          <w:sz w:val="24"/>
          <w:szCs w:val="24"/>
        </w:rPr>
        <w:t>The p</w:t>
      </w:r>
      <w:r w:rsidR="009313F4" w:rsidRPr="005F20FD">
        <w:rPr>
          <w:sz w:val="24"/>
          <w:szCs w:val="24"/>
        </w:rPr>
        <w:t xml:space="preserve">rovision of integrated services to children and young people as, </w:t>
      </w:r>
      <w:r w:rsidR="009313F4" w:rsidRPr="005F20FD">
        <w:rPr>
          <w:i/>
          <w:sz w:val="24"/>
          <w:szCs w:val="24"/>
        </w:rPr>
        <w:t>inter alia</w:t>
      </w:r>
      <w:r w:rsidR="009313F4" w:rsidRPr="005F20FD">
        <w:rPr>
          <w:sz w:val="24"/>
          <w:szCs w:val="24"/>
        </w:rPr>
        <w:t xml:space="preserve">, alternative education opportunities, psychological support </w:t>
      </w:r>
      <w:proofErr w:type="spellStart"/>
      <w:r w:rsidR="009313F4" w:rsidRPr="005F20FD">
        <w:rPr>
          <w:sz w:val="24"/>
          <w:szCs w:val="24"/>
        </w:rPr>
        <w:t>programmes</w:t>
      </w:r>
      <w:proofErr w:type="spellEnd"/>
      <w:r w:rsidR="009313F4" w:rsidRPr="005F20FD">
        <w:rPr>
          <w:sz w:val="24"/>
          <w:szCs w:val="24"/>
        </w:rPr>
        <w:t xml:space="preserve">, access to life skills training, </w:t>
      </w:r>
      <w:r w:rsidR="00A977E6" w:rsidRPr="005F20FD">
        <w:rPr>
          <w:sz w:val="24"/>
          <w:szCs w:val="24"/>
        </w:rPr>
        <w:t>are</w:t>
      </w:r>
      <w:r w:rsidR="009313F4" w:rsidRPr="005F20FD">
        <w:rPr>
          <w:sz w:val="24"/>
          <w:szCs w:val="24"/>
        </w:rPr>
        <w:t xml:space="preserve"> among the remedial measures implemen</w:t>
      </w:r>
      <w:r w:rsidRPr="005F20FD">
        <w:rPr>
          <w:sz w:val="24"/>
          <w:szCs w:val="24"/>
        </w:rPr>
        <w:t>ted</w:t>
      </w:r>
      <w:r w:rsidR="009313F4" w:rsidRPr="005F20FD">
        <w:rPr>
          <w:sz w:val="24"/>
          <w:szCs w:val="24"/>
        </w:rPr>
        <w:t xml:space="preserve">. </w:t>
      </w:r>
      <w:r w:rsidR="00A977E6" w:rsidRPr="005F20FD">
        <w:rPr>
          <w:sz w:val="24"/>
          <w:szCs w:val="24"/>
        </w:rPr>
        <w:t>Still</w:t>
      </w:r>
      <w:r w:rsidRPr="005F20FD">
        <w:rPr>
          <w:sz w:val="24"/>
          <w:szCs w:val="24"/>
        </w:rPr>
        <w:t>,</w:t>
      </w:r>
      <w:r w:rsidR="00A977E6" w:rsidRPr="005F20FD">
        <w:rPr>
          <w:sz w:val="24"/>
          <w:szCs w:val="24"/>
        </w:rPr>
        <w:t xml:space="preserve"> challenges for these</w:t>
      </w:r>
      <w:r w:rsidR="009313F4" w:rsidRPr="005F20FD">
        <w:rPr>
          <w:sz w:val="24"/>
          <w:szCs w:val="24"/>
        </w:rPr>
        <w:t xml:space="preserve"> options</w:t>
      </w:r>
      <w:r w:rsidRPr="005F20FD">
        <w:rPr>
          <w:sz w:val="24"/>
          <w:szCs w:val="24"/>
        </w:rPr>
        <w:t>,</w:t>
      </w:r>
      <w:r w:rsidR="009313F4" w:rsidRPr="005F20FD">
        <w:rPr>
          <w:sz w:val="24"/>
          <w:szCs w:val="24"/>
        </w:rPr>
        <w:t xml:space="preserve"> </w:t>
      </w:r>
      <w:r w:rsidR="00A977E6" w:rsidRPr="005F20FD">
        <w:rPr>
          <w:sz w:val="24"/>
          <w:szCs w:val="24"/>
        </w:rPr>
        <w:t>such as budget constraints and</w:t>
      </w:r>
      <w:r w:rsidR="009E06FA" w:rsidRPr="005F20FD">
        <w:rPr>
          <w:sz w:val="24"/>
          <w:szCs w:val="24"/>
        </w:rPr>
        <w:t xml:space="preserve"> </w:t>
      </w:r>
      <w:r w:rsidR="009313F4" w:rsidRPr="005F20FD">
        <w:rPr>
          <w:sz w:val="24"/>
          <w:szCs w:val="24"/>
        </w:rPr>
        <w:t>high demand</w:t>
      </w:r>
      <w:r w:rsidRPr="005F20FD">
        <w:rPr>
          <w:sz w:val="24"/>
          <w:szCs w:val="24"/>
        </w:rPr>
        <w:t>, remain</w:t>
      </w:r>
      <w:r w:rsidR="00A977E6" w:rsidRPr="005F20FD">
        <w:rPr>
          <w:sz w:val="24"/>
          <w:szCs w:val="24"/>
        </w:rPr>
        <w:t>.</w:t>
      </w:r>
      <w:r w:rsidR="00A977E6">
        <w:t xml:space="preserve"> </w:t>
      </w:r>
    </w:p>
    <w:p w:rsidR="005F20FD" w:rsidRDefault="005F20FD" w:rsidP="005F20FD">
      <w:pPr>
        <w:pStyle w:val="ListParagraph"/>
        <w:ind w:left="540"/>
        <w:jc w:val="both"/>
      </w:pPr>
    </w:p>
    <w:p w:rsidR="005F20FD" w:rsidRPr="005F20FD" w:rsidRDefault="005F20FD" w:rsidP="005F20FD">
      <w:pPr>
        <w:ind w:left="180"/>
        <w:rPr>
          <w:bCs/>
          <w:i/>
          <w:sz w:val="24"/>
          <w:szCs w:val="24"/>
          <w:u w:val="single"/>
        </w:rPr>
      </w:pPr>
      <w:r w:rsidRPr="005F20FD">
        <w:rPr>
          <w:bCs/>
          <w:i/>
          <w:sz w:val="24"/>
          <w:szCs w:val="24"/>
          <w:u w:val="single"/>
        </w:rPr>
        <w:t>Investing in youth:</w:t>
      </w:r>
    </w:p>
    <w:p w:rsidR="005F20FD" w:rsidRPr="005F20FD" w:rsidRDefault="005F20FD" w:rsidP="005F20FD">
      <w:pPr>
        <w:pStyle w:val="ListParagraph"/>
        <w:ind w:left="540"/>
        <w:jc w:val="both"/>
        <w:rPr>
          <w:sz w:val="24"/>
          <w:szCs w:val="24"/>
        </w:rPr>
      </w:pPr>
    </w:p>
    <w:p w:rsidR="005F20FD" w:rsidRPr="005F20FD" w:rsidRDefault="005F20FD" w:rsidP="005F20FD">
      <w:pPr>
        <w:pStyle w:val="ListParagraph"/>
        <w:numPr>
          <w:ilvl w:val="0"/>
          <w:numId w:val="32"/>
        </w:numPr>
        <w:jc w:val="both"/>
        <w:rPr>
          <w:sz w:val="24"/>
          <w:szCs w:val="24"/>
        </w:rPr>
      </w:pPr>
      <w:r w:rsidRPr="005F20FD">
        <w:rPr>
          <w:sz w:val="24"/>
          <w:szCs w:val="24"/>
        </w:rPr>
        <w:t xml:space="preserve">Young people in Jordan constitute more than 31 per cent of the population and the need for a national youth strategy to be developed and integrated across relevant Ministries is evident. </w:t>
      </w:r>
      <w:r w:rsidRPr="005F20FD">
        <w:rPr>
          <w:sz w:val="24"/>
          <w:szCs w:val="24"/>
          <w:shd w:val="clear" w:color="auto" w:fill="FFFFFF"/>
        </w:rPr>
        <w:t>Additionally, an investment in youth will enable Jordan to benefit from the demographic dividend expected to peak in 2030 and avert potentially negative consequences of a large disenfranchised population.</w:t>
      </w:r>
    </w:p>
    <w:p w:rsidR="005F20FD" w:rsidRPr="005F20FD" w:rsidRDefault="005F20FD" w:rsidP="005F20FD">
      <w:pPr>
        <w:pStyle w:val="ListParagraph"/>
        <w:ind w:left="540"/>
        <w:jc w:val="both"/>
        <w:rPr>
          <w:sz w:val="24"/>
          <w:szCs w:val="24"/>
        </w:rPr>
      </w:pPr>
    </w:p>
    <w:p w:rsidR="005F20FD" w:rsidRDefault="00B724C6" w:rsidP="005F20FD">
      <w:pPr>
        <w:pStyle w:val="ListParagraph"/>
        <w:numPr>
          <w:ilvl w:val="0"/>
          <w:numId w:val="32"/>
        </w:numPr>
        <w:jc w:val="both"/>
        <w:rPr>
          <w:sz w:val="24"/>
          <w:szCs w:val="24"/>
        </w:rPr>
      </w:pPr>
      <w:r w:rsidRPr="005F20FD">
        <w:rPr>
          <w:sz w:val="24"/>
          <w:szCs w:val="24"/>
        </w:rPr>
        <w:t>In order to ensure young people’s development, health and participation, the capacity of youth centers across the country needs to be strengthened in promoting basic life skills and healthy lifestyle, sexual and reproductive health</w:t>
      </w:r>
      <w:r w:rsidR="00F20749" w:rsidRPr="005F20FD">
        <w:rPr>
          <w:sz w:val="24"/>
          <w:szCs w:val="24"/>
        </w:rPr>
        <w:t>-</w:t>
      </w:r>
      <w:r w:rsidR="00C64C56" w:rsidRPr="005F20FD">
        <w:rPr>
          <w:sz w:val="24"/>
          <w:szCs w:val="24"/>
        </w:rPr>
        <w:t xml:space="preserve">care </w:t>
      </w:r>
      <w:r w:rsidR="00F20749" w:rsidRPr="005F20FD">
        <w:rPr>
          <w:sz w:val="24"/>
          <w:szCs w:val="24"/>
        </w:rPr>
        <w:t>services</w:t>
      </w:r>
      <w:r w:rsidRPr="005F20FD">
        <w:rPr>
          <w:sz w:val="24"/>
          <w:szCs w:val="24"/>
        </w:rPr>
        <w:t xml:space="preserve">, with a focus on vulnerable </w:t>
      </w:r>
      <w:r w:rsidR="00F20749" w:rsidRPr="005F20FD">
        <w:rPr>
          <w:sz w:val="24"/>
          <w:szCs w:val="24"/>
        </w:rPr>
        <w:t>adolescents living in</w:t>
      </w:r>
      <w:r w:rsidRPr="005F20FD">
        <w:rPr>
          <w:sz w:val="24"/>
          <w:szCs w:val="24"/>
        </w:rPr>
        <w:t xml:space="preserve"> poverty, adolescent girls and refugees.</w:t>
      </w:r>
    </w:p>
    <w:p w:rsidR="005F20FD" w:rsidRDefault="005F20FD" w:rsidP="005F20FD">
      <w:pPr>
        <w:pStyle w:val="ListParagraph"/>
        <w:ind w:left="540"/>
        <w:jc w:val="both"/>
        <w:rPr>
          <w:sz w:val="24"/>
          <w:szCs w:val="24"/>
        </w:rPr>
      </w:pPr>
    </w:p>
    <w:p w:rsidR="005F20FD" w:rsidRDefault="00B724C6" w:rsidP="005F20FD">
      <w:pPr>
        <w:pStyle w:val="ListParagraph"/>
        <w:numPr>
          <w:ilvl w:val="0"/>
          <w:numId w:val="32"/>
        </w:numPr>
        <w:jc w:val="both"/>
        <w:rPr>
          <w:sz w:val="24"/>
          <w:szCs w:val="24"/>
        </w:rPr>
      </w:pPr>
      <w:r w:rsidRPr="005F20FD">
        <w:rPr>
          <w:sz w:val="24"/>
          <w:szCs w:val="24"/>
        </w:rPr>
        <w:t>Syrian adolescents and youth, especially young women living in camps or host communities, deser</w:t>
      </w:r>
      <w:r w:rsidR="00F20749" w:rsidRPr="005F20FD">
        <w:rPr>
          <w:sz w:val="24"/>
          <w:szCs w:val="24"/>
        </w:rPr>
        <w:t>ve to be saved as a generation</w:t>
      </w:r>
      <w:r w:rsidR="00D9075D" w:rsidRPr="005F20FD">
        <w:rPr>
          <w:sz w:val="24"/>
          <w:szCs w:val="24"/>
        </w:rPr>
        <w:t>,</w:t>
      </w:r>
      <w:r w:rsidR="00F20749" w:rsidRPr="005F20FD">
        <w:rPr>
          <w:sz w:val="24"/>
          <w:szCs w:val="24"/>
        </w:rPr>
        <w:t xml:space="preserve"> by </w:t>
      </w:r>
      <w:r w:rsidRPr="005F20FD">
        <w:rPr>
          <w:sz w:val="24"/>
          <w:szCs w:val="24"/>
        </w:rPr>
        <w:t>building their capacities</w:t>
      </w:r>
      <w:r w:rsidR="008D3305" w:rsidRPr="005F20FD">
        <w:rPr>
          <w:sz w:val="24"/>
          <w:szCs w:val="24"/>
        </w:rPr>
        <w:t xml:space="preserve"> and </w:t>
      </w:r>
      <w:r w:rsidRPr="005F20FD">
        <w:rPr>
          <w:sz w:val="24"/>
          <w:szCs w:val="24"/>
        </w:rPr>
        <w:t xml:space="preserve">empowering </w:t>
      </w:r>
      <w:r w:rsidR="008D3305" w:rsidRPr="005F20FD">
        <w:rPr>
          <w:sz w:val="24"/>
          <w:szCs w:val="24"/>
        </w:rPr>
        <w:t xml:space="preserve">them by </w:t>
      </w:r>
      <w:r w:rsidRPr="005F20FD">
        <w:rPr>
          <w:sz w:val="24"/>
          <w:szCs w:val="24"/>
        </w:rPr>
        <w:t xml:space="preserve">providing opportunities to </w:t>
      </w:r>
      <w:r w:rsidR="00D9075D" w:rsidRPr="005F20FD">
        <w:rPr>
          <w:sz w:val="24"/>
          <w:szCs w:val="24"/>
        </w:rPr>
        <w:t xml:space="preserve">live </w:t>
      </w:r>
      <w:r w:rsidR="008D3305" w:rsidRPr="005F20FD">
        <w:rPr>
          <w:sz w:val="24"/>
          <w:szCs w:val="24"/>
        </w:rPr>
        <w:t>a life of dignity</w:t>
      </w:r>
      <w:r w:rsidRPr="005F20FD">
        <w:rPr>
          <w:sz w:val="24"/>
          <w:szCs w:val="24"/>
        </w:rPr>
        <w:t>.</w:t>
      </w:r>
    </w:p>
    <w:p w:rsidR="005F20FD" w:rsidRDefault="005F20FD" w:rsidP="005F20FD">
      <w:pPr>
        <w:pStyle w:val="ListParagraph"/>
        <w:ind w:left="540"/>
        <w:jc w:val="both"/>
        <w:rPr>
          <w:sz w:val="24"/>
          <w:szCs w:val="24"/>
        </w:rPr>
      </w:pPr>
    </w:p>
    <w:p w:rsidR="005F20FD" w:rsidRDefault="00C92457" w:rsidP="005F20FD">
      <w:pPr>
        <w:pStyle w:val="ListParagraph"/>
        <w:numPr>
          <w:ilvl w:val="0"/>
          <w:numId w:val="32"/>
        </w:numPr>
        <w:jc w:val="both"/>
        <w:rPr>
          <w:sz w:val="24"/>
          <w:szCs w:val="24"/>
        </w:rPr>
      </w:pPr>
      <w:r w:rsidRPr="005F20FD">
        <w:rPr>
          <w:sz w:val="24"/>
          <w:szCs w:val="24"/>
        </w:rPr>
        <w:t>The capacity of youth centers and community</w:t>
      </w:r>
      <w:r w:rsidR="008D3305" w:rsidRPr="005F20FD">
        <w:rPr>
          <w:sz w:val="24"/>
          <w:szCs w:val="24"/>
        </w:rPr>
        <w:t>-</w:t>
      </w:r>
      <w:r w:rsidRPr="005F20FD">
        <w:rPr>
          <w:sz w:val="24"/>
          <w:szCs w:val="24"/>
        </w:rPr>
        <w:t>based organizations across the country need</w:t>
      </w:r>
      <w:r w:rsidR="008D3305" w:rsidRPr="005F20FD">
        <w:rPr>
          <w:sz w:val="24"/>
          <w:szCs w:val="24"/>
        </w:rPr>
        <w:t>s</w:t>
      </w:r>
      <w:r w:rsidRPr="005F20FD">
        <w:rPr>
          <w:sz w:val="24"/>
          <w:szCs w:val="24"/>
        </w:rPr>
        <w:t xml:space="preserve"> to be strengthened to promote empowerment and leadership, with a focus on vulnerable adolescents living in pockets of poverty, adolescent girls and refugees. Decent work is central to the productive future of youth.</w:t>
      </w:r>
      <w:r w:rsidR="009E06FA" w:rsidRPr="005F20FD">
        <w:rPr>
          <w:sz w:val="24"/>
          <w:szCs w:val="24"/>
        </w:rPr>
        <w:t xml:space="preserve"> </w:t>
      </w:r>
      <w:r w:rsidR="00C911F4" w:rsidRPr="005F20FD">
        <w:rPr>
          <w:sz w:val="24"/>
          <w:szCs w:val="24"/>
        </w:rPr>
        <w:t xml:space="preserve">In </w:t>
      </w:r>
      <w:proofErr w:type="spellStart"/>
      <w:r w:rsidR="00C911F4" w:rsidRPr="005F20FD">
        <w:rPr>
          <w:sz w:val="24"/>
          <w:szCs w:val="24"/>
        </w:rPr>
        <w:t>Mafraq</w:t>
      </w:r>
      <w:proofErr w:type="spellEnd"/>
      <w:r w:rsidR="00C911F4" w:rsidRPr="005F20FD">
        <w:rPr>
          <w:sz w:val="24"/>
          <w:szCs w:val="24"/>
        </w:rPr>
        <w:t xml:space="preserve">, UNDP is providing youth with entrepreneurial skills and business training. As a result of the project, 80 microbusinesses were established in Irbid and </w:t>
      </w:r>
      <w:proofErr w:type="spellStart"/>
      <w:r w:rsidR="00C911F4" w:rsidRPr="005F20FD">
        <w:rPr>
          <w:sz w:val="24"/>
          <w:szCs w:val="24"/>
        </w:rPr>
        <w:t>Mafraq</w:t>
      </w:r>
      <w:proofErr w:type="spellEnd"/>
      <w:r w:rsidR="00C911F4" w:rsidRPr="005F20FD">
        <w:rPr>
          <w:sz w:val="24"/>
          <w:szCs w:val="24"/>
        </w:rPr>
        <w:t xml:space="preserve"> governorates.</w:t>
      </w:r>
    </w:p>
    <w:p w:rsidR="005F20FD" w:rsidRDefault="005F20FD" w:rsidP="005F20FD">
      <w:pPr>
        <w:pStyle w:val="ListParagraph"/>
        <w:ind w:left="540"/>
        <w:jc w:val="both"/>
        <w:rPr>
          <w:sz w:val="24"/>
          <w:szCs w:val="24"/>
        </w:rPr>
      </w:pPr>
    </w:p>
    <w:p w:rsidR="005F20FD" w:rsidRDefault="008D3305" w:rsidP="005F20FD">
      <w:pPr>
        <w:pStyle w:val="ListParagraph"/>
        <w:numPr>
          <w:ilvl w:val="0"/>
          <w:numId w:val="32"/>
        </w:numPr>
        <w:jc w:val="both"/>
        <w:rPr>
          <w:sz w:val="24"/>
          <w:szCs w:val="24"/>
        </w:rPr>
      </w:pPr>
      <w:r w:rsidRPr="005F20FD">
        <w:rPr>
          <w:iCs/>
          <w:sz w:val="24"/>
          <w:szCs w:val="24"/>
        </w:rPr>
        <w:t>The d</w:t>
      </w:r>
      <w:r w:rsidR="002B04B1" w:rsidRPr="005F20FD">
        <w:rPr>
          <w:iCs/>
          <w:sz w:val="24"/>
          <w:szCs w:val="24"/>
        </w:rPr>
        <w:t xml:space="preserve">elegation noted that the private sector is playing a key role in providing youth with job opportunities, </w:t>
      </w:r>
      <w:r w:rsidR="002B04B1" w:rsidRPr="005F20FD">
        <w:rPr>
          <w:sz w:val="24"/>
          <w:szCs w:val="24"/>
        </w:rPr>
        <w:t>vocational training center</w:t>
      </w:r>
      <w:r w:rsidR="00D9075D" w:rsidRPr="005F20FD">
        <w:rPr>
          <w:sz w:val="24"/>
          <w:szCs w:val="24"/>
        </w:rPr>
        <w:t>s</w:t>
      </w:r>
      <w:r w:rsidR="002B04B1" w:rsidRPr="005F20FD">
        <w:rPr>
          <w:iCs/>
          <w:sz w:val="24"/>
          <w:szCs w:val="24"/>
        </w:rPr>
        <w:t xml:space="preserve">, </w:t>
      </w:r>
      <w:r w:rsidR="002B04B1" w:rsidRPr="005F20FD">
        <w:rPr>
          <w:sz w:val="24"/>
          <w:szCs w:val="24"/>
        </w:rPr>
        <w:t>access to financia</w:t>
      </w:r>
      <w:r w:rsidR="009E06FA" w:rsidRPr="005F20FD">
        <w:rPr>
          <w:sz w:val="24"/>
          <w:szCs w:val="24"/>
        </w:rPr>
        <w:t xml:space="preserve">l market and banking </w:t>
      </w:r>
      <w:r w:rsidR="009E06FA" w:rsidRPr="005F20FD">
        <w:rPr>
          <w:sz w:val="24"/>
          <w:szCs w:val="24"/>
        </w:rPr>
        <w:lastRenderedPageBreak/>
        <w:t>services (o</w:t>
      </w:r>
      <w:r w:rsidR="002B04B1" w:rsidRPr="005F20FD">
        <w:rPr>
          <w:sz w:val="24"/>
          <w:szCs w:val="24"/>
        </w:rPr>
        <w:t>nly 10</w:t>
      </w:r>
      <w:r w:rsidR="00690F88" w:rsidRPr="005F20FD">
        <w:rPr>
          <w:sz w:val="24"/>
          <w:szCs w:val="24"/>
        </w:rPr>
        <w:t xml:space="preserve"> per cent</w:t>
      </w:r>
      <w:r w:rsidR="002B04B1" w:rsidRPr="005F20FD">
        <w:rPr>
          <w:sz w:val="24"/>
          <w:szCs w:val="24"/>
        </w:rPr>
        <w:t xml:space="preserve"> of young</w:t>
      </w:r>
      <w:r w:rsidR="009E06FA" w:rsidRPr="005F20FD">
        <w:rPr>
          <w:sz w:val="24"/>
          <w:szCs w:val="24"/>
        </w:rPr>
        <w:t xml:space="preserve"> people have ban</w:t>
      </w:r>
      <w:r w:rsidRPr="005F20FD">
        <w:rPr>
          <w:sz w:val="24"/>
          <w:szCs w:val="24"/>
        </w:rPr>
        <w:t xml:space="preserve">k </w:t>
      </w:r>
      <w:r w:rsidR="009E06FA" w:rsidRPr="005F20FD">
        <w:rPr>
          <w:sz w:val="24"/>
          <w:szCs w:val="24"/>
        </w:rPr>
        <w:t>accounts)</w:t>
      </w:r>
      <w:r w:rsidRPr="005F20FD">
        <w:rPr>
          <w:sz w:val="24"/>
          <w:szCs w:val="24"/>
        </w:rPr>
        <w:t>,</w:t>
      </w:r>
      <w:r w:rsidR="009E06FA" w:rsidRPr="005F20FD">
        <w:rPr>
          <w:sz w:val="24"/>
          <w:szCs w:val="24"/>
        </w:rPr>
        <w:t xml:space="preserve"> and</w:t>
      </w:r>
      <w:r w:rsidR="002B04B1" w:rsidRPr="005F20FD">
        <w:rPr>
          <w:sz w:val="24"/>
          <w:szCs w:val="24"/>
        </w:rPr>
        <w:t xml:space="preserve"> </w:t>
      </w:r>
      <w:r w:rsidR="002973BC" w:rsidRPr="005F20FD">
        <w:rPr>
          <w:sz w:val="24"/>
          <w:szCs w:val="24"/>
        </w:rPr>
        <w:t>c</w:t>
      </w:r>
      <w:r w:rsidR="004C6DE4" w:rsidRPr="005F20FD">
        <w:rPr>
          <w:sz w:val="24"/>
          <w:szCs w:val="24"/>
        </w:rPr>
        <w:t>hild</w:t>
      </w:r>
      <w:r w:rsidRPr="005F20FD">
        <w:rPr>
          <w:sz w:val="24"/>
          <w:szCs w:val="24"/>
        </w:rPr>
        <w:t>-</w:t>
      </w:r>
      <w:r w:rsidR="004C6DE4" w:rsidRPr="005F20FD">
        <w:rPr>
          <w:sz w:val="24"/>
          <w:szCs w:val="24"/>
        </w:rPr>
        <w:t>care</w:t>
      </w:r>
      <w:r w:rsidRPr="005F20FD">
        <w:rPr>
          <w:sz w:val="24"/>
          <w:szCs w:val="24"/>
        </w:rPr>
        <w:t xml:space="preserve"> </w:t>
      </w:r>
      <w:r w:rsidR="008B384B" w:rsidRPr="005F20FD">
        <w:rPr>
          <w:sz w:val="24"/>
          <w:szCs w:val="24"/>
        </w:rPr>
        <w:t>centers</w:t>
      </w:r>
      <w:r w:rsidR="004C6DE4" w:rsidRPr="005F20FD">
        <w:rPr>
          <w:sz w:val="24"/>
          <w:szCs w:val="24"/>
        </w:rPr>
        <w:t xml:space="preserve"> for working mothers.</w:t>
      </w:r>
    </w:p>
    <w:p w:rsidR="005F20FD" w:rsidRDefault="005F20FD" w:rsidP="005F20FD">
      <w:pPr>
        <w:pStyle w:val="ListParagraph"/>
        <w:ind w:left="540"/>
        <w:jc w:val="both"/>
        <w:rPr>
          <w:sz w:val="24"/>
          <w:szCs w:val="24"/>
        </w:rPr>
      </w:pPr>
    </w:p>
    <w:p w:rsidR="005F20FD" w:rsidRPr="005F20FD" w:rsidRDefault="0024628D" w:rsidP="005F20FD">
      <w:pPr>
        <w:pStyle w:val="ListParagraph"/>
        <w:numPr>
          <w:ilvl w:val="0"/>
          <w:numId w:val="32"/>
        </w:numPr>
        <w:jc w:val="both"/>
        <w:rPr>
          <w:sz w:val="24"/>
          <w:szCs w:val="24"/>
        </w:rPr>
      </w:pPr>
      <w:r w:rsidRPr="005F20FD">
        <w:rPr>
          <w:sz w:val="24"/>
          <w:szCs w:val="24"/>
        </w:rPr>
        <w:t>In support</w:t>
      </w:r>
      <w:r w:rsidR="008D3305" w:rsidRPr="005F20FD">
        <w:rPr>
          <w:sz w:val="24"/>
          <w:szCs w:val="24"/>
        </w:rPr>
        <w:t xml:space="preserve"> of</w:t>
      </w:r>
      <w:r w:rsidRPr="005F20FD">
        <w:rPr>
          <w:sz w:val="24"/>
          <w:szCs w:val="24"/>
        </w:rPr>
        <w:t xml:space="preserve"> a social cohesion </w:t>
      </w:r>
      <w:r w:rsidR="002973BC" w:rsidRPr="005F20FD">
        <w:rPr>
          <w:sz w:val="24"/>
          <w:szCs w:val="24"/>
        </w:rPr>
        <w:t>agenda, the</w:t>
      </w:r>
      <w:r w:rsidRPr="005F20FD">
        <w:rPr>
          <w:sz w:val="24"/>
          <w:szCs w:val="24"/>
        </w:rPr>
        <w:t xml:space="preserve"> delegation noted that the UN</w:t>
      </w:r>
      <w:r w:rsidR="002973BC" w:rsidRPr="005F20FD">
        <w:rPr>
          <w:sz w:val="24"/>
          <w:szCs w:val="24"/>
        </w:rPr>
        <w:t>CT</w:t>
      </w:r>
      <w:r w:rsidRPr="005F20FD">
        <w:rPr>
          <w:sz w:val="24"/>
          <w:szCs w:val="24"/>
        </w:rPr>
        <w:t xml:space="preserve"> in Jordan had dedicated attention</w:t>
      </w:r>
      <w:r w:rsidR="00C92457" w:rsidRPr="005F20FD">
        <w:rPr>
          <w:sz w:val="24"/>
          <w:szCs w:val="24"/>
        </w:rPr>
        <w:t xml:space="preserve"> </w:t>
      </w:r>
      <w:r w:rsidRPr="005F20FD">
        <w:rPr>
          <w:sz w:val="24"/>
          <w:szCs w:val="24"/>
        </w:rPr>
        <w:t xml:space="preserve">to </w:t>
      </w:r>
      <w:r w:rsidR="00C92457" w:rsidRPr="005F20FD">
        <w:rPr>
          <w:sz w:val="24"/>
          <w:szCs w:val="24"/>
        </w:rPr>
        <w:t>Syrian adolescents and youth</w:t>
      </w:r>
      <w:r w:rsidRPr="005F20FD">
        <w:rPr>
          <w:sz w:val="24"/>
          <w:szCs w:val="24"/>
        </w:rPr>
        <w:t xml:space="preserve"> both</w:t>
      </w:r>
      <w:r w:rsidR="00C92457" w:rsidRPr="005F20FD">
        <w:rPr>
          <w:sz w:val="24"/>
          <w:szCs w:val="24"/>
        </w:rPr>
        <w:t xml:space="preserve"> inside the camps and in host communities. </w:t>
      </w:r>
      <w:r w:rsidRPr="005F20FD">
        <w:rPr>
          <w:sz w:val="24"/>
          <w:szCs w:val="24"/>
        </w:rPr>
        <w:t>As noted above, UNFPA and UNICEF are investing heavily in the youth of Jordan, in recognition of the centrality of an engaged youth population (including in education and employment) to Jordan’s social cohesion.</w:t>
      </w:r>
      <w:r w:rsidRPr="005F20FD">
        <w:rPr>
          <w:sz w:val="24"/>
          <w:szCs w:val="24"/>
          <w:u w:val="single"/>
        </w:rPr>
        <w:t xml:space="preserve"> </w:t>
      </w:r>
    </w:p>
    <w:p w:rsidR="005F20FD" w:rsidRPr="005F20FD" w:rsidRDefault="005F20FD" w:rsidP="005F20FD">
      <w:pPr>
        <w:pStyle w:val="ListParagraph"/>
        <w:ind w:left="540"/>
        <w:jc w:val="both"/>
        <w:rPr>
          <w:sz w:val="24"/>
          <w:szCs w:val="24"/>
        </w:rPr>
      </w:pPr>
    </w:p>
    <w:p w:rsidR="00C92457" w:rsidRDefault="00C92457" w:rsidP="005F20FD">
      <w:pPr>
        <w:pStyle w:val="ListParagraph"/>
        <w:numPr>
          <w:ilvl w:val="0"/>
          <w:numId w:val="32"/>
        </w:numPr>
        <w:jc w:val="both"/>
        <w:rPr>
          <w:sz w:val="24"/>
          <w:szCs w:val="24"/>
        </w:rPr>
      </w:pPr>
      <w:r w:rsidRPr="005F20FD">
        <w:rPr>
          <w:sz w:val="24"/>
          <w:szCs w:val="24"/>
        </w:rPr>
        <w:t>In host communities, especially in the north and central regions of the country, Jordanians feel that Syrians are flooding the job market, whilst Syrians feel exploited as a result of being excluded from the job market and having to work illegally for lower wages in order to survive.</w:t>
      </w:r>
      <w:r w:rsidR="00016C7F" w:rsidRPr="005F20FD">
        <w:rPr>
          <w:sz w:val="24"/>
          <w:szCs w:val="24"/>
        </w:rPr>
        <w:t xml:space="preserve"> </w:t>
      </w:r>
      <w:proofErr w:type="spellStart"/>
      <w:r w:rsidR="00DC139B" w:rsidRPr="005F20FD">
        <w:rPr>
          <w:sz w:val="24"/>
          <w:szCs w:val="24"/>
        </w:rPr>
        <w:t>P</w:t>
      </w:r>
      <w:r w:rsidR="0002466F" w:rsidRPr="005F20FD">
        <w:rPr>
          <w:sz w:val="24"/>
          <w:szCs w:val="24"/>
        </w:rPr>
        <w:t>rogram</w:t>
      </w:r>
      <w:r w:rsidR="008E3C43" w:rsidRPr="005F20FD">
        <w:rPr>
          <w:sz w:val="24"/>
          <w:szCs w:val="24"/>
        </w:rPr>
        <w:t>me</w:t>
      </w:r>
      <w:r w:rsidR="00DC139B" w:rsidRPr="005F20FD">
        <w:rPr>
          <w:sz w:val="24"/>
          <w:szCs w:val="24"/>
        </w:rPr>
        <w:t>s</w:t>
      </w:r>
      <w:proofErr w:type="spellEnd"/>
      <w:r w:rsidR="00DC139B" w:rsidRPr="005F20FD">
        <w:rPr>
          <w:sz w:val="24"/>
          <w:szCs w:val="24"/>
        </w:rPr>
        <w:t xml:space="preserve"> </w:t>
      </w:r>
      <w:r w:rsidRPr="005F20FD">
        <w:rPr>
          <w:sz w:val="24"/>
          <w:szCs w:val="24"/>
        </w:rPr>
        <w:t xml:space="preserve">to help young Jordanians and Syrians find acceptable work opportunities in the short, medium and long term </w:t>
      </w:r>
      <w:r w:rsidR="00DC139B" w:rsidRPr="005F20FD">
        <w:rPr>
          <w:sz w:val="24"/>
          <w:szCs w:val="24"/>
        </w:rPr>
        <w:t>are key to promot</w:t>
      </w:r>
      <w:r w:rsidR="00D9075D" w:rsidRPr="005F20FD">
        <w:rPr>
          <w:sz w:val="24"/>
          <w:szCs w:val="24"/>
        </w:rPr>
        <w:t>ing</w:t>
      </w:r>
      <w:r w:rsidR="00DC139B" w:rsidRPr="005F20FD">
        <w:rPr>
          <w:sz w:val="24"/>
          <w:szCs w:val="24"/>
        </w:rPr>
        <w:t xml:space="preserve"> social cohesion, which </w:t>
      </w:r>
      <w:r w:rsidRPr="005F20FD">
        <w:rPr>
          <w:sz w:val="24"/>
          <w:szCs w:val="24"/>
        </w:rPr>
        <w:t xml:space="preserve">is crucial </w:t>
      </w:r>
      <w:r w:rsidR="00D9075D" w:rsidRPr="005F20FD">
        <w:rPr>
          <w:sz w:val="24"/>
          <w:szCs w:val="24"/>
        </w:rPr>
        <w:t xml:space="preserve">for </w:t>
      </w:r>
      <w:r w:rsidRPr="005F20FD">
        <w:rPr>
          <w:sz w:val="24"/>
          <w:szCs w:val="24"/>
        </w:rPr>
        <w:t>the stability of the country. </w:t>
      </w:r>
    </w:p>
    <w:p w:rsidR="005F20FD" w:rsidRPr="005F20FD" w:rsidRDefault="005F20FD" w:rsidP="005F20FD">
      <w:pPr>
        <w:pStyle w:val="ListParagraph"/>
        <w:ind w:left="540"/>
        <w:jc w:val="both"/>
        <w:rPr>
          <w:sz w:val="24"/>
          <w:szCs w:val="24"/>
        </w:rPr>
      </w:pPr>
    </w:p>
    <w:p w:rsidR="00251818" w:rsidRDefault="00B60352" w:rsidP="002B04B1">
      <w:pPr>
        <w:pStyle w:val="ListParagraph"/>
        <w:numPr>
          <w:ilvl w:val="0"/>
          <w:numId w:val="1"/>
        </w:numPr>
        <w:spacing w:after="200" w:line="276" w:lineRule="auto"/>
        <w:ind w:left="810" w:hanging="630"/>
        <w:rPr>
          <w:b/>
          <w:bCs/>
          <w:sz w:val="24"/>
          <w:szCs w:val="24"/>
        </w:rPr>
      </w:pPr>
      <w:r w:rsidRPr="00B60352">
        <w:rPr>
          <w:b/>
          <w:bCs/>
          <w:sz w:val="24"/>
          <w:szCs w:val="24"/>
        </w:rPr>
        <w:t>Recommendations</w:t>
      </w:r>
    </w:p>
    <w:p w:rsidR="005F20FD" w:rsidRDefault="005F20FD" w:rsidP="007B6DEA">
      <w:pPr>
        <w:pStyle w:val="ListParagraph"/>
        <w:spacing w:after="200"/>
        <w:ind w:left="810"/>
        <w:rPr>
          <w:b/>
          <w:bCs/>
          <w:sz w:val="24"/>
          <w:szCs w:val="24"/>
        </w:rPr>
      </w:pPr>
    </w:p>
    <w:p w:rsidR="00CD715B" w:rsidRPr="00503F3F" w:rsidRDefault="00E5084F" w:rsidP="007B6DEA">
      <w:pPr>
        <w:pStyle w:val="ListParagraph"/>
        <w:numPr>
          <w:ilvl w:val="0"/>
          <w:numId w:val="33"/>
        </w:numPr>
        <w:spacing w:after="200"/>
        <w:jc w:val="both"/>
        <w:rPr>
          <w:sz w:val="24"/>
          <w:szCs w:val="24"/>
        </w:rPr>
      </w:pPr>
      <w:r w:rsidRPr="00503F3F">
        <w:rPr>
          <w:sz w:val="24"/>
          <w:szCs w:val="24"/>
        </w:rPr>
        <w:t xml:space="preserve">In order to improve the </w:t>
      </w:r>
      <w:r w:rsidR="005B7351" w:rsidRPr="00503F3F">
        <w:rPr>
          <w:sz w:val="24"/>
          <w:szCs w:val="24"/>
        </w:rPr>
        <w:t>effectiveness of the system,</w:t>
      </w:r>
      <w:r w:rsidRPr="00503F3F">
        <w:rPr>
          <w:sz w:val="24"/>
          <w:szCs w:val="24"/>
        </w:rPr>
        <w:t xml:space="preserve"> </w:t>
      </w:r>
      <w:r w:rsidR="005B7351" w:rsidRPr="00503F3F">
        <w:rPr>
          <w:sz w:val="24"/>
          <w:szCs w:val="24"/>
        </w:rPr>
        <w:t>t</w:t>
      </w:r>
      <w:r w:rsidR="00834931" w:rsidRPr="00503F3F">
        <w:rPr>
          <w:sz w:val="24"/>
          <w:szCs w:val="24"/>
        </w:rPr>
        <w:t xml:space="preserve">he UNCT should </w:t>
      </w:r>
      <w:r w:rsidR="00327A31" w:rsidRPr="00503F3F">
        <w:rPr>
          <w:sz w:val="24"/>
          <w:szCs w:val="24"/>
        </w:rPr>
        <w:t xml:space="preserve">work to </w:t>
      </w:r>
      <w:r w:rsidR="00834931" w:rsidRPr="00503F3F">
        <w:rPr>
          <w:sz w:val="24"/>
          <w:szCs w:val="24"/>
        </w:rPr>
        <w:t>enhance</w:t>
      </w:r>
      <w:r w:rsidR="00327A31" w:rsidRPr="00503F3F">
        <w:rPr>
          <w:sz w:val="24"/>
          <w:szCs w:val="24"/>
        </w:rPr>
        <w:t xml:space="preserve"> </w:t>
      </w:r>
      <w:r w:rsidR="00020840" w:rsidRPr="00503F3F">
        <w:rPr>
          <w:sz w:val="24"/>
          <w:szCs w:val="24"/>
        </w:rPr>
        <w:t>coordination</w:t>
      </w:r>
      <w:r w:rsidR="00327A31" w:rsidRPr="00503F3F">
        <w:rPr>
          <w:sz w:val="24"/>
          <w:szCs w:val="24"/>
        </w:rPr>
        <w:t xml:space="preserve"> among all </w:t>
      </w:r>
      <w:r w:rsidR="00D9075D">
        <w:rPr>
          <w:sz w:val="24"/>
          <w:szCs w:val="24"/>
        </w:rPr>
        <w:t>a</w:t>
      </w:r>
      <w:r w:rsidR="00327A31" w:rsidRPr="00503F3F">
        <w:rPr>
          <w:sz w:val="24"/>
          <w:szCs w:val="24"/>
        </w:rPr>
        <w:t>gencies</w:t>
      </w:r>
      <w:r w:rsidR="00834931" w:rsidRPr="00503F3F">
        <w:rPr>
          <w:sz w:val="24"/>
          <w:szCs w:val="24"/>
        </w:rPr>
        <w:t>, under the leadership of the Resident</w:t>
      </w:r>
      <w:r w:rsidR="00CC5645" w:rsidRPr="00503F3F">
        <w:rPr>
          <w:sz w:val="24"/>
          <w:szCs w:val="24"/>
        </w:rPr>
        <w:t xml:space="preserve"> </w:t>
      </w:r>
      <w:r w:rsidR="00834931" w:rsidRPr="00503F3F">
        <w:rPr>
          <w:sz w:val="24"/>
          <w:szCs w:val="24"/>
        </w:rPr>
        <w:t>Coordinator/</w:t>
      </w:r>
      <w:r w:rsidR="00CC5645" w:rsidRPr="00503F3F">
        <w:rPr>
          <w:sz w:val="24"/>
          <w:szCs w:val="24"/>
        </w:rPr>
        <w:t xml:space="preserve"> </w:t>
      </w:r>
      <w:r w:rsidR="00834931" w:rsidRPr="00503F3F">
        <w:rPr>
          <w:sz w:val="24"/>
          <w:szCs w:val="24"/>
        </w:rPr>
        <w:t>Humanitarian Coordinator</w:t>
      </w:r>
      <w:r w:rsidRPr="00503F3F">
        <w:rPr>
          <w:sz w:val="24"/>
          <w:szCs w:val="24"/>
        </w:rPr>
        <w:t xml:space="preserve"> and in line with the UNAF</w:t>
      </w:r>
      <w:r w:rsidR="00E80234" w:rsidRPr="00503F3F">
        <w:rPr>
          <w:sz w:val="24"/>
          <w:szCs w:val="24"/>
        </w:rPr>
        <w:t xml:space="preserve">. </w:t>
      </w:r>
      <w:r w:rsidR="00CD715B" w:rsidRPr="00503F3F">
        <w:rPr>
          <w:sz w:val="24"/>
          <w:szCs w:val="24"/>
        </w:rPr>
        <w:t>To this end, the UN should:</w:t>
      </w:r>
    </w:p>
    <w:p w:rsidR="00CD715B" w:rsidRPr="00503F3F" w:rsidRDefault="00CD715B" w:rsidP="007B6DEA">
      <w:pPr>
        <w:pStyle w:val="ListParagraph"/>
        <w:numPr>
          <w:ilvl w:val="1"/>
          <w:numId w:val="33"/>
        </w:numPr>
        <w:spacing w:after="200"/>
        <w:jc w:val="both"/>
        <w:rPr>
          <w:sz w:val="24"/>
          <w:szCs w:val="24"/>
        </w:rPr>
      </w:pPr>
      <w:r w:rsidRPr="00503F3F">
        <w:rPr>
          <w:sz w:val="24"/>
          <w:szCs w:val="24"/>
        </w:rPr>
        <w:t>Continue to implement the UNAF and JRP in concert with regional efforts under the 3RP banner</w:t>
      </w:r>
      <w:r w:rsidR="000D2BE1">
        <w:rPr>
          <w:sz w:val="24"/>
          <w:szCs w:val="24"/>
        </w:rPr>
        <w:t>;</w:t>
      </w:r>
    </w:p>
    <w:p w:rsidR="00CD715B" w:rsidRPr="00503F3F" w:rsidRDefault="00CD715B" w:rsidP="007B6DEA">
      <w:pPr>
        <w:pStyle w:val="ListParagraph"/>
        <w:numPr>
          <w:ilvl w:val="1"/>
          <w:numId w:val="33"/>
        </w:numPr>
        <w:spacing w:after="200"/>
        <w:jc w:val="both"/>
        <w:rPr>
          <w:sz w:val="24"/>
          <w:szCs w:val="24"/>
        </w:rPr>
      </w:pPr>
      <w:r w:rsidRPr="00503F3F">
        <w:rPr>
          <w:sz w:val="24"/>
          <w:szCs w:val="24"/>
        </w:rPr>
        <w:t xml:space="preserve">Continue to use </w:t>
      </w:r>
      <w:r w:rsidR="00D9075D">
        <w:rPr>
          <w:sz w:val="24"/>
          <w:szCs w:val="24"/>
        </w:rPr>
        <w:t xml:space="preserve">a </w:t>
      </w:r>
      <w:r w:rsidRPr="00503F3F">
        <w:rPr>
          <w:sz w:val="24"/>
          <w:szCs w:val="24"/>
        </w:rPr>
        <w:t>resilience</w:t>
      </w:r>
      <w:r w:rsidR="00D9075D">
        <w:rPr>
          <w:sz w:val="24"/>
          <w:szCs w:val="24"/>
        </w:rPr>
        <w:t>-based</w:t>
      </w:r>
      <w:r w:rsidRPr="00503F3F">
        <w:rPr>
          <w:sz w:val="24"/>
          <w:szCs w:val="24"/>
        </w:rPr>
        <w:t xml:space="preserve"> approach to guide UN assistance in Jordan</w:t>
      </w:r>
      <w:r w:rsidR="000D2BE1">
        <w:rPr>
          <w:sz w:val="24"/>
          <w:szCs w:val="24"/>
        </w:rPr>
        <w:t>;</w:t>
      </w:r>
    </w:p>
    <w:p w:rsidR="00CD715B" w:rsidRDefault="00CD715B" w:rsidP="007B6DEA">
      <w:pPr>
        <w:pStyle w:val="ListParagraph"/>
        <w:numPr>
          <w:ilvl w:val="1"/>
          <w:numId w:val="33"/>
        </w:numPr>
        <w:spacing w:after="200"/>
        <w:jc w:val="both"/>
        <w:rPr>
          <w:sz w:val="24"/>
          <w:szCs w:val="24"/>
        </w:rPr>
      </w:pPr>
      <w:r>
        <w:rPr>
          <w:sz w:val="24"/>
          <w:szCs w:val="24"/>
        </w:rPr>
        <w:t>Enhance</w:t>
      </w:r>
      <w:r w:rsidRPr="00503F3F">
        <w:rPr>
          <w:sz w:val="24"/>
          <w:szCs w:val="24"/>
        </w:rPr>
        <w:t xml:space="preserve"> advocacy on the need for a</w:t>
      </w:r>
      <w:r>
        <w:rPr>
          <w:sz w:val="24"/>
          <w:szCs w:val="24"/>
        </w:rPr>
        <w:t xml:space="preserve"> UN</w:t>
      </w:r>
      <w:r w:rsidRPr="00503F3F">
        <w:rPr>
          <w:sz w:val="24"/>
          <w:szCs w:val="24"/>
        </w:rPr>
        <w:t xml:space="preserve"> approach based on resilience and vulnerability</w:t>
      </w:r>
      <w:r w:rsidR="000D2BE1">
        <w:rPr>
          <w:sz w:val="24"/>
          <w:szCs w:val="24"/>
        </w:rPr>
        <w:t>.</w:t>
      </w:r>
      <w:r w:rsidRPr="00503F3F">
        <w:rPr>
          <w:sz w:val="24"/>
          <w:szCs w:val="24"/>
        </w:rPr>
        <w:t xml:space="preserve"> </w:t>
      </w:r>
    </w:p>
    <w:p w:rsidR="000D2BE1" w:rsidRPr="00503F3F" w:rsidRDefault="000D2BE1" w:rsidP="007B6DEA">
      <w:pPr>
        <w:pStyle w:val="ListParagraph"/>
        <w:spacing w:after="200"/>
        <w:ind w:left="1800"/>
        <w:jc w:val="both"/>
        <w:rPr>
          <w:sz w:val="24"/>
          <w:szCs w:val="24"/>
        </w:rPr>
      </w:pPr>
    </w:p>
    <w:p w:rsidR="00CD715B" w:rsidRDefault="00D9075D" w:rsidP="007B6DEA">
      <w:pPr>
        <w:pStyle w:val="ListParagraph"/>
        <w:numPr>
          <w:ilvl w:val="0"/>
          <w:numId w:val="33"/>
        </w:numPr>
        <w:spacing w:after="200"/>
        <w:jc w:val="both"/>
        <w:rPr>
          <w:sz w:val="24"/>
          <w:szCs w:val="24"/>
        </w:rPr>
      </w:pPr>
      <w:r>
        <w:rPr>
          <w:sz w:val="24"/>
          <w:szCs w:val="24"/>
        </w:rPr>
        <w:t xml:space="preserve">The </w:t>
      </w:r>
      <w:r w:rsidR="00B942B1">
        <w:rPr>
          <w:sz w:val="24"/>
          <w:szCs w:val="24"/>
        </w:rPr>
        <w:t>UNCT should c</w:t>
      </w:r>
      <w:r w:rsidR="00CD715B">
        <w:rPr>
          <w:sz w:val="24"/>
          <w:szCs w:val="24"/>
        </w:rPr>
        <w:t>ontinue to develop programming based on the Vulnerability Assessment Framework.</w:t>
      </w:r>
    </w:p>
    <w:p w:rsidR="00503F3F" w:rsidRDefault="00503F3F" w:rsidP="007B6DEA">
      <w:pPr>
        <w:pStyle w:val="ListParagraph"/>
        <w:spacing w:after="200"/>
        <w:jc w:val="both"/>
        <w:rPr>
          <w:sz w:val="24"/>
          <w:szCs w:val="24"/>
        </w:rPr>
      </w:pPr>
    </w:p>
    <w:p w:rsidR="00CD715B" w:rsidRDefault="00D9075D" w:rsidP="007B6DEA">
      <w:pPr>
        <w:pStyle w:val="ListParagraph"/>
        <w:numPr>
          <w:ilvl w:val="0"/>
          <w:numId w:val="33"/>
        </w:numPr>
        <w:spacing w:after="200"/>
        <w:jc w:val="both"/>
        <w:rPr>
          <w:sz w:val="24"/>
          <w:szCs w:val="24"/>
        </w:rPr>
      </w:pPr>
      <w:r>
        <w:rPr>
          <w:sz w:val="24"/>
          <w:szCs w:val="24"/>
        </w:rPr>
        <w:t xml:space="preserve">The </w:t>
      </w:r>
      <w:r w:rsidR="00B942B1">
        <w:rPr>
          <w:sz w:val="24"/>
          <w:szCs w:val="24"/>
        </w:rPr>
        <w:t>UNCT should c</w:t>
      </w:r>
      <w:r w:rsidR="00CD715B" w:rsidRPr="00503F3F">
        <w:rPr>
          <w:sz w:val="24"/>
          <w:szCs w:val="24"/>
        </w:rPr>
        <w:t>ontinue to</w:t>
      </w:r>
      <w:r w:rsidR="00CD715B">
        <w:rPr>
          <w:sz w:val="24"/>
          <w:szCs w:val="24"/>
        </w:rPr>
        <w:t xml:space="preserve"> work with the Government of Jordan to</w:t>
      </w:r>
      <w:r w:rsidR="00CD715B" w:rsidRPr="007D471E">
        <w:rPr>
          <w:sz w:val="24"/>
          <w:szCs w:val="24"/>
        </w:rPr>
        <w:t xml:space="preserve"> strengthen </w:t>
      </w:r>
      <w:proofErr w:type="spellStart"/>
      <w:r w:rsidR="00CD715B" w:rsidRPr="007D471E">
        <w:rPr>
          <w:sz w:val="24"/>
          <w:szCs w:val="24"/>
        </w:rPr>
        <w:t>MoPIC</w:t>
      </w:r>
      <w:proofErr w:type="spellEnd"/>
      <w:r w:rsidR="00CD715B">
        <w:rPr>
          <w:sz w:val="24"/>
          <w:szCs w:val="24"/>
        </w:rPr>
        <w:t xml:space="preserve"> and line ministries</w:t>
      </w:r>
      <w:r w:rsidR="00CD715B" w:rsidRPr="007D471E">
        <w:rPr>
          <w:sz w:val="24"/>
          <w:szCs w:val="24"/>
        </w:rPr>
        <w:t xml:space="preserve"> through capacity building in order to implement </w:t>
      </w:r>
      <w:r w:rsidR="00CD715B">
        <w:rPr>
          <w:sz w:val="24"/>
          <w:szCs w:val="24"/>
        </w:rPr>
        <w:t>the UNAF</w:t>
      </w:r>
      <w:r w:rsidR="000D2BE1">
        <w:rPr>
          <w:sz w:val="24"/>
          <w:szCs w:val="24"/>
        </w:rPr>
        <w:t>.</w:t>
      </w:r>
    </w:p>
    <w:p w:rsidR="00503F3F" w:rsidRDefault="00503F3F" w:rsidP="007B6DEA">
      <w:pPr>
        <w:pStyle w:val="ListParagraph"/>
        <w:spacing w:after="200"/>
        <w:jc w:val="both"/>
        <w:rPr>
          <w:sz w:val="24"/>
          <w:szCs w:val="24"/>
        </w:rPr>
      </w:pPr>
    </w:p>
    <w:p w:rsidR="00CD715B" w:rsidRPr="000D2BE1" w:rsidRDefault="00D9075D" w:rsidP="007B6DEA">
      <w:pPr>
        <w:pStyle w:val="ListParagraph"/>
        <w:numPr>
          <w:ilvl w:val="0"/>
          <w:numId w:val="33"/>
        </w:numPr>
        <w:spacing w:after="200"/>
        <w:jc w:val="both"/>
        <w:rPr>
          <w:sz w:val="24"/>
          <w:szCs w:val="24"/>
        </w:rPr>
      </w:pPr>
      <w:r>
        <w:rPr>
          <w:sz w:val="24"/>
          <w:szCs w:val="24"/>
        </w:rPr>
        <w:t xml:space="preserve">The </w:t>
      </w:r>
      <w:r w:rsidR="00B942B1">
        <w:rPr>
          <w:sz w:val="24"/>
          <w:szCs w:val="24"/>
        </w:rPr>
        <w:t>UNCT should i</w:t>
      </w:r>
      <w:r w:rsidR="00CD715B">
        <w:rPr>
          <w:sz w:val="24"/>
          <w:szCs w:val="24"/>
        </w:rPr>
        <w:t xml:space="preserve">dentify </w:t>
      </w:r>
      <w:r w:rsidR="00CD715B" w:rsidRPr="007D471E">
        <w:rPr>
          <w:sz w:val="24"/>
          <w:szCs w:val="24"/>
        </w:rPr>
        <w:t xml:space="preserve">further innovative ways to strengthen </w:t>
      </w:r>
      <w:r w:rsidR="00CD715B">
        <w:rPr>
          <w:sz w:val="24"/>
          <w:szCs w:val="24"/>
        </w:rPr>
        <w:t>communication and accountability to beneficiaries</w:t>
      </w:r>
      <w:r w:rsidR="00503F3F">
        <w:rPr>
          <w:sz w:val="24"/>
          <w:szCs w:val="24"/>
        </w:rPr>
        <w:t>,</w:t>
      </w:r>
      <w:r w:rsidR="00CD715B">
        <w:rPr>
          <w:sz w:val="24"/>
          <w:szCs w:val="24"/>
        </w:rPr>
        <w:t xml:space="preserve"> </w:t>
      </w:r>
      <w:r w:rsidR="00CD715B" w:rsidRPr="00333B18">
        <w:rPr>
          <w:sz w:val="24"/>
          <w:szCs w:val="24"/>
        </w:rPr>
        <w:t>including</w:t>
      </w:r>
      <w:r w:rsidR="00CD715B" w:rsidRPr="007D471E">
        <w:rPr>
          <w:sz w:val="24"/>
          <w:szCs w:val="24"/>
        </w:rPr>
        <w:t xml:space="preserve"> through better communication with affected communities</w:t>
      </w:r>
      <w:r w:rsidR="00CD715B">
        <w:rPr>
          <w:sz w:val="24"/>
          <w:szCs w:val="24"/>
        </w:rPr>
        <w:t xml:space="preserve">. </w:t>
      </w:r>
      <w:r w:rsidR="00CD715B" w:rsidRPr="000D2BE1">
        <w:rPr>
          <w:sz w:val="24"/>
          <w:szCs w:val="24"/>
        </w:rPr>
        <w:t xml:space="preserve">To this end, the UN should work to increase the number of fluent Arabic </w:t>
      </w:r>
      <w:r w:rsidR="008D3305">
        <w:rPr>
          <w:sz w:val="24"/>
          <w:szCs w:val="24"/>
        </w:rPr>
        <w:t>s</w:t>
      </w:r>
      <w:r w:rsidR="00CD715B" w:rsidRPr="000D2BE1">
        <w:rPr>
          <w:sz w:val="24"/>
          <w:szCs w:val="24"/>
        </w:rPr>
        <w:t xml:space="preserve">peakers among its international staff in the </w:t>
      </w:r>
      <w:r w:rsidR="00503F3F" w:rsidRPr="000D2BE1">
        <w:rPr>
          <w:sz w:val="24"/>
          <w:szCs w:val="24"/>
        </w:rPr>
        <w:t>field</w:t>
      </w:r>
      <w:r w:rsidR="00C20024">
        <w:rPr>
          <w:sz w:val="24"/>
          <w:szCs w:val="24"/>
        </w:rPr>
        <w:t>,</w:t>
      </w:r>
      <w:r w:rsidR="00503F3F" w:rsidRPr="000D2BE1">
        <w:rPr>
          <w:sz w:val="24"/>
          <w:szCs w:val="24"/>
        </w:rPr>
        <w:t xml:space="preserve"> in</w:t>
      </w:r>
      <w:r w:rsidR="00CD715B" w:rsidRPr="000D2BE1">
        <w:rPr>
          <w:sz w:val="24"/>
          <w:szCs w:val="24"/>
        </w:rPr>
        <w:t xml:space="preserve"> order to ensure the efficiency of delivery to refugees is not jeopardized by a lack of communication. </w:t>
      </w:r>
    </w:p>
    <w:p w:rsidR="00503F3F" w:rsidRPr="006C4D06" w:rsidRDefault="00503F3F" w:rsidP="007B6DEA">
      <w:pPr>
        <w:pStyle w:val="ListParagraph"/>
        <w:spacing w:after="200"/>
        <w:ind w:left="1080"/>
        <w:jc w:val="both"/>
        <w:rPr>
          <w:sz w:val="24"/>
          <w:szCs w:val="24"/>
        </w:rPr>
      </w:pPr>
    </w:p>
    <w:p w:rsidR="00CD715B" w:rsidRDefault="00CD715B" w:rsidP="007B6DEA">
      <w:pPr>
        <w:pStyle w:val="ListParagraph"/>
        <w:numPr>
          <w:ilvl w:val="0"/>
          <w:numId w:val="33"/>
        </w:numPr>
        <w:spacing w:after="200"/>
        <w:jc w:val="both"/>
        <w:rPr>
          <w:sz w:val="24"/>
          <w:szCs w:val="24"/>
        </w:rPr>
      </w:pPr>
      <w:r>
        <w:rPr>
          <w:sz w:val="24"/>
          <w:szCs w:val="24"/>
        </w:rPr>
        <w:t>The UN</w:t>
      </w:r>
      <w:r w:rsidR="00503F3F">
        <w:rPr>
          <w:sz w:val="24"/>
          <w:szCs w:val="24"/>
        </w:rPr>
        <w:t xml:space="preserve">, </w:t>
      </w:r>
      <w:r>
        <w:rPr>
          <w:sz w:val="24"/>
          <w:szCs w:val="24"/>
        </w:rPr>
        <w:t>through RC offices in the region</w:t>
      </w:r>
      <w:r w:rsidR="00503F3F">
        <w:rPr>
          <w:sz w:val="24"/>
          <w:szCs w:val="24"/>
        </w:rPr>
        <w:t>,</w:t>
      </w:r>
      <w:r>
        <w:rPr>
          <w:sz w:val="24"/>
          <w:szCs w:val="24"/>
        </w:rPr>
        <w:t xml:space="preserve"> should </w:t>
      </w:r>
      <w:r w:rsidRPr="007D471E">
        <w:rPr>
          <w:sz w:val="24"/>
          <w:szCs w:val="24"/>
        </w:rPr>
        <w:t xml:space="preserve">prepare </w:t>
      </w:r>
      <w:r>
        <w:rPr>
          <w:sz w:val="24"/>
          <w:szCs w:val="24"/>
        </w:rPr>
        <w:t xml:space="preserve">a </w:t>
      </w:r>
      <w:r w:rsidRPr="007D471E">
        <w:rPr>
          <w:sz w:val="24"/>
          <w:szCs w:val="24"/>
        </w:rPr>
        <w:t xml:space="preserve">regional </w:t>
      </w:r>
      <w:r w:rsidRPr="00CD715B">
        <w:rPr>
          <w:sz w:val="24"/>
          <w:szCs w:val="24"/>
        </w:rPr>
        <w:t>analysi</w:t>
      </w:r>
      <w:r>
        <w:rPr>
          <w:sz w:val="24"/>
          <w:szCs w:val="24"/>
        </w:rPr>
        <w:t xml:space="preserve">s, building on existing studies, </w:t>
      </w:r>
      <w:r w:rsidRPr="007D471E">
        <w:rPr>
          <w:sz w:val="24"/>
          <w:szCs w:val="24"/>
        </w:rPr>
        <w:t>on options to strengthen</w:t>
      </w:r>
      <w:r>
        <w:rPr>
          <w:sz w:val="24"/>
          <w:szCs w:val="24"/>
        </w:rPr>
        <w:t xml:space="preserve"> access to</w:t>
      </w:r>
      <w:r w:rsidRPr="007D471E">
        <w:rPr>
          <w:sz w:val="24"/>
          <w:szCs w:val="24"/>
        </w:rPr>
        <w:t xml:space="preserve"> </w:t>
      </w:r>
      <w:proofErr w:type="spellStart"/>
      <w:r w:rsidRPr="007D471E">
        <w:rPr>
          <w:sz w:val="24"/>
          <w:szCs w:val="24"/>
        </w:rPr>
        <w:t>labo</w:t>
      </w:r>
      <w:r w:rsidR="00F478C9">
        <w:rPr>
          <w:sz w:val="24"/>
          <w:szCs w:val="24"/>
        </w:rPr>
        <w:t>u</w:t>
      </w:r>
      <w:r w:rsidRPr="007D471E">
        <w:rPr>
          <w:sz w:val="24"/>
          <w:szCs w:val="24"/>
        </w:rPr>
        <w:t>r</w:t>
      </w:r>
      <w:proofErr w:type="spellEnd"/>
      <w:r w:rsidRPr="007D471E">
        <w:rPr>
          <w:sz w:val="24"/>
          <w:szCs w:val="24"/>
        </w:rPr>
        <w:t xml:space="preserve"> markets, </w:t>
      </w:r>
      <w:r w:rsidR="00C20024">
        <w:rPr>
          <w:sz w:val="24"/>
          <w:szCs w:val="24"/>
        </w:rPr>
        <w:t xml:space="preserve">promote </w:t>
      </w:r>
      <w:r w:rsidR="003B3A9B">
        <w:rPr>
          <w:sz w:val="24"/>
          <w:szCs w:val="24"/>
        </w:rPr>
        <w:t xml:space="preserve">women’s empowerment, </w:t>
      </w:r>
      <w:r w:rsidRPr="007D471E">
        <w:rPr>
          <w:sz w:val="24"/>
          <w:szCs w:val="24"/>
        </w:rPr>
        <w:t>target youth and vulnerable people (including refugees), and engage the private sector in address</w:t>
      </w:r>
      <w:r>
        <w:rPr>
          <w:sz w:val="24"/>
          <w:szCs w:val="24"/>
        </w:rPr>
        <w:t>ing</w:t>
      </w:r>
      <w:r w:rsidRPr="007D471E">
        <w:rPr>
          <w:sz w:val="24"/>
          <w:szCs w:val="24"/>
        </w:rPr>
        <w:t xml:space="preserve"> </w:t>
      </w:r>
      <w:proofErr w:type="spellStart"/>
      <w:r w:rsidR="008B384B" w:rsidRPr="007D471E">
        <w:rPr>
          <w:sz w:val="24"/>
          <w:szCs w:val="24"/>
        </w:rPr>
        <w:t>labo</w:t>
      </w:r>
      <w:r w:rsidR="00F478C9">
        <w:rPr>
          <w:sz w:val="24"/>
          <w:szCs w:val="24"/>
        </w:rPr>
        <w:t>u</w:t>
      </w:r>
      <w:r w:rsidR="008B384B">
        <w:rPr>
          <w:sz w:val="24"/>
          <w:szCs w:val="24"/>
        </w:rPr>
        <w:t>r</w:t>
      </w:r>
      <w:proofErr w:type="spellEnd"/>
      <w:r w:rsidRPr="007D471E">
        <w:rPr>
          <w:sz w:val="24"/>
          <w:szCs w:val="24"/>
        </w:rPr>
        <w:t xml:space="preserve"> market issues</w:t>
      </w:r>
      <w:r>
        <w:rPr>
          <w:sz w:val="24"/>
          <w:szCs w:val="24"/>
        </w:rPr>
        <w:t xml:space="preserve"> in Jordan</w:t>
      </w:r>
    </w:p>
    <w:p w:rsidR="00503F3F" w:rsidRPr="007D471E" w:rsidRDefault="00503F3F" w:rsidP="007B6DEA">
      <w:pPr>
        <w:pStyle w:val="ListParagraph"/>
        <w:spacing w:after="200"/>
        <w:jc w:val="both"/>
        <w:rPr>
          <w:sz w:val="24"/>
          <w:szCs w:val="24"/>
        </w:rPr>
      </w:pPr>
    </w:p>
    <w:p w:rsidR="00CD715B" w:rsidRDefault="000D2BE1" w:rsidP="007B6DEA">
      <w:pPr>
        <w:pStyle w:val="ListParagraph"/>
        <w:numPr>
          <w:ilvl w:val="0"/>
          <w:numId w:val="33"/>
        </w:numPr>
        <w:spacing w:after="200"/>
        <w:jc w:val="both"/>
        <w:rPr>
          <w:sz w:val="24"/>
          <w:szCs w:val="24"/>
        </w:rPr>
      </w:pPr>
      <w:r>
        <w:rPr>
          <w:sz w:val="24"/>
          <w:szCs w:val="24"/>
        </w:rPr>
        <w:lastRenderedPageBreak/>
        <w:t>The UNCT should c</w:t>
      </w:r>
      <w:r w:rsidR="00CD715B" w:rsidRPr="00333B18">
        <w:rPr>
          <w:sz w:val="24"/>
          <w:szCs w:val="24"/>
        </w:rPr>
        <w:t>ontinue to</w:t>
      </w:r>
      <w:r w:rsidR="00CD715B">
        <w:rPr>
          <w:sz w:val="24"/>
          <w:szCs w:val="24"/>
        </w:rPr>
        <w:t xml:space="preserve"> work with the Government</w:t>
      </w:r>
      <w:r w:rsidR="008D3305">
        <w:rPr>
          <w:sz w:val="24"/>
          <w:szCs w:val="24"/>
        </w:rPr>
        <w:t xml:space="preserve"> of Jordan</w:t>
      </w:r>
      <w:r w:rsidR="00CD715B">
        <w:rPr>
          <w:sz w:val="24"/>
          <w:szCs w:val="24"/>
        </w:rPr>
        <w:t xml:space="preserve"> and international financial institutions</w:t>
      </w:r>
      <w:r w:rsidR="00CD715B" w:rsidRPr="007D471E">
        <w:rPr>
          <w:sz w:val="24"/>
          <w:szCs w:val="24"/>
        </w:rPr>
        <w:t xml:space="preserve"> </w:t>
      </w:r>
      <w:r w:rsidR="00CD715B">
        <w:rPr>
          <w:sz w:val="24"/>
          <w:szCs w:val="24"/>
        </w:rPr>
        <w:t xml:space="preserve">to improve access to financing that will assist in addressing </w:t>
      </w:r>
      <w:r w:rsidR="00CD715B" w:rsidRPr="007D471E">
        <w:rPr>
          <w:sz w:val="24"/>
          <w:szCs w:val="24"/>
        </w:rPr>
        <w:t>underlying structural challenges</w:t>
      </w:r>
      <w:r w:rsidR="00CD715B">
        <w:rPr>
          <w:sz w:val="24"/>
          <w:szCs w:val="24"/>
        </w:rPr>
        <w:t xml:space="preserve"> and</w:t>
      </w:r>
      <w:r w:rsidR="00CD715B" w:rsidRPr="007D471E">
        <w:rPr>
          <w:sz w:val="24"/>
          <w:szCs w:val="24"/>
        </w:rPr>
        <w:t xml:space="preserve"> build</w:t>
      </w:r>
      <w:r w:rsidR="00CD715B">
        <w:rPr>
          <w:sz w:val="24"/>
          <w:szCs w:val="24"/>
        </w:rPr>
        <w:t>ing</w:t>
      </w:r>
      <w:r w:rsidR="00CD715B" w:rsidRPr="007D471E">
        <w:rPr>
          <w:sz w:val="24"/>
          <w:szCs w:val="24"/>
        </w:rPr>
        <w:t xml:space="preserve"> Jordan’s resilience</w:t>
      </w:r>
      <w:r w:rsidR="00CD715B">
        <w:rPr>
          <w:sz w:val="24"/>
          <w:szCs w:val="24"/>
        </w:rPr>
        <w:t>.</w:t>
      </w:r>
    </w:p>
    <w:p w:rsidR="007D471E" w:rsidRDefault="007D471E" w:rsidP="007B6DEA">
      <w:pPr>
        <w:pStyle w:val="ListParagraph"/>
        <w:spacing w:after="200"/>
        <w:jc w:val="both"/>
        <w:rPr>
          <w:sz w:val="24"/>
          <w:szCs w:val="24"/>
        </w:rPr>
      </w:pPr>
    </w:p>
    <w:p w:rsidR="002B04B1" w:rsidRPr="000D2BE1" w:rsidRDefault="002B04B1" w:rsidP="007B6DEA">
      <w:pPr>
        <w:pStyle w:val="ListParagraph"/>
        <w:numPr>
          <w:ilvl w:val="0"/>
          <w:numId w:val="33"/>
        </w:numPr>
        <w:spacing w:after="200"/>
        <w:jc w:val="both"/>
        <w:rPr>
          <w:sz w:val="24"/>
          <w:szCs w:val="24"/>
        </w:rPr>
      </w:pPr>
      <w:r w:rsidRPr="00F01212">
        <w:rPr>
          <w:sz w:val="24"/>
          <w:szCs w:val="24"/>
        </w:rPr>
        <w:t xml:space="preserve">The UNCT should </w:t>
      </w:r>
      <w:r w:rsidRPr="00F01212">
        <w:rPr>
          <w:rFonts w:eastAsia="Calibri"/>
          <w:sz w:val="24"/>
          <w:szCs w:val="24"/>
        </w:rPr>
        <w:t>continue to support initiatives to improve social cohesion by increasing the number and scope of impact</w:t>
      </w:r>
      <w:r w:rsidR="008D3305">
        <w:rPr>
          <w:rFonts w:eastAsia="Calibri"/>
          <w:sz w:val="24"/>
          <w:szCs w:val="24"/>
        </w:rPr>
        <w:t>-</w:t>
      </w:r>
      <w:r w:rsidRPr="00F01212">
        <w:rPr>
          <w:rFonts w:eastAsia="Calibri"/>
          <w:sz w:val="24"/>
          <w:szCs w:val="24"/>
        </w:rPr>
        <w:t>mitigation projects that benefit both Jordanians a</w:t>
      </w:r>
      <w:r w:rsidR="008D3305">
        <w:rPr>
          <w:rFonts w:eastAsia="Calibri"/>
          <w:sz w:val="24"/>
          <w:szCs w:val="24"/>
        </w:rPr>
        <w:t>nd</w:t>
      </w:r>
      <w:r w:rsidRPr="00F01212">
        <w:rPr>
          <w:rFonts w:eastAsia="Calibri"/>
          <w:sz w:val="24"/>
          <w:szCs w:val="24"/>
        </w:rPr>
        <w:t xml:space="preserve"> Syrians in areas with high concentrations of refugees</w:t>
      </w:r>
      <w:r w:rsidR="008D3305">
        <w:rPr>
          <w:rFonts w:eastAsia="Calibri"/>
          <w:sz w:val="24"/>
          <w:szCs w:val="24"/>
        </w:rPr>
        <w:t>. This includes</w:t>
      </w:r>
      <w:r w:rsidRPr="00F01212">
        <w:rPr>
          <w:rFonts w:eastAsia="Calibri"/>
          <w:sz w:val="24"/>
          <w:szCs w:val="24"/>
        </w:rPr>
        <w:t xml:space="preserve"> greater investment in shared services such as livelihoods, employment, education, health and water and sanitation</w:t>
      </w:r>
      <w:r w:rsidR="00C20024">
        <w:rPr>
          <w:rFonts w:eastAsia="Calibri"/>
          <w:sz w:val="24"/>
          <w:szCs w:val="24"/>
        </w:rPr>
        <w:t>,</w:t>
      </w:r>
      <w:r w:rsidRPr="00F01212">
        <w:rPr>
          <w:rFonts w:eastAsia="Calibri"/>
          <w:sz w:val="24"/>
          <w:szCs w:val="24"/>
        </w:rPr>
        <w:t xml:space="preserve"> with the aim of reducing tensions and maintaining protection space in Jordan.</w:t>
      </w:r>
    </w:p>
    <w:p w:rsidR="00235C40" w:rsidRPr="000D2BE1" w:rsidRDefault="00875188" w:rsidP="007B6DEA">
      <w:pPr>
        <w:pStyle w:val="ListParagraph"/>
        <w:numPr>
          <w:ilvl w:val="0"/>
          <w:numId w:val="33"/>
        </w:numPr>
        <w:spacing w:after="200"/>
        <w:jc w:val="both"/>
        <w:rPr>
          <w:sz w:val="24"/>
          <w:szCs w:val="24"/>
        </w:rPr>
      </w:pPr>
      <w:r w:rsidRPr="000D2BE1">
        <w:rPr>
          <w:sz w:val="24"/>
          <w:szCs w:val="24"/>
        </w:rPr>
        <w:t>The UN</w:t>
      </w:r>
      <w:r w:rsidR="00251818" w:rsidRPr="000D2BE1">
        <w:rPr>
          <w:sz w:val="24"/>
          <w:szCs w:val="24"/>
        </w:rPr>
        <w:t>CT</w:t>
      </w:r>
      <w:r w:rsidR="00D55026" w:rsidRPr="000D2BE1">
        <w:rPr>
          <w:sz w:val="24"/>
          <w:szCs w:val="24"/>
        </w:rPr>
        <w:t xml:space="preserve"> should continue to assist the G</w:t>
      </w:r>
      <w:r w:rsidRPr="000D2BE1">
        <w:rPr>
          <w:sz w:val="24"/>
          <w:szCs w:val="24"/>
        </w:rPr>
        <w:t>overnment</w:t>
      </w:r>
      <w:r w:rsidR="008D3305">
        <w:rPr>
          <w:sz w:val="24"/>
          <w:szCs w:val="24"/>
        </w:rPr>
        <w:t xml:space="preserve"> of Jordan</w:t>
      </w:r>
      <w:r w:rsidRPr="000D2BE1">
        <w:rPr>
          <w:sz w:val="24"/>
          <w:szCs w:val="24"/>
        </w:rPr>
        <w:t xml:space="preserve"> in developing a long-term comprehensive response and strengthening child protection systems in Jordan.</w:t>
      </w:r>
    </w:p>
    <w:p w:rsidR="00CC5645" w:rsidRPr="00F01212" w:rsidRDefault="00CC5645" w:rsidP="007B6DEA">
      <w:pPr>
        <w:pStyle w:val="ListParagraph"/>
        <w:tabs>
          <w:tab w:val="left" w:pos="630"/>
        </w:tabs>
        <w:ind w:hanging="450"/>
        <w:rPr>
          <w:sz w:val="24"/>
          <w:szCs w:val="24"/>
        </w:rPr>
      </w:pPr>
    </w:p>
    <w:p w:rsidR="00235C40" w:rsidRPr="00F01212" w:rsidRDefault="00D55026" w:rsidP="007B6DEA">
      <w:pPr>
        <w:pStyle w:val="ListParagraph"/>
        <w:numPr>
          <w:ilvl w:val="0"/>
          <w:numId w:val="33"/>
        </w:numPr>
        <w:tabs>
          <w:tab w:val="left" w:pos="630"/>
        </w:tabs>
        <w:spacing w:after="200"/>
        <w:jc w:val="both"/>
        <w:rPr>
          <w:sz w:val="24"/>
          <w:szCs w:val="24"/>
        </w:rPr>
      </w:pPr>
      <w:r w:rsidRPr="00F01212">
        <w:rPr>
          <w:sz w:val="24"/>
          <w:szCs w:val="24"/>
        </w:rPr>
        <w:t>The UNCT should</w:t>
      </w:r>
      <w:r w:rsidR="00934D34">
        <w:rPr>
          <w:sz w:val="24"/>
          <w:szCs w:val="24"/>
        </w:rPr>
        <w:t xml:space="preserve"> continue to</w:t>
      </w:r>
      <w:r w:rsidRPr="00F01212">
        <w:rPr>
          <w:sz w:val="24"/>
          <w:szCs w:val="24"/>
        </w:rPr>
        <w:t xml:space="preserve"> </w:t>
      </w:r>
      <w:r w:rsidR="007D471E">
        <w:rPr>
          <w:sz w:val="24"/>
          <w:szCs w:val="24"/>
        </w:rPr>
        <w:t>emphasize</w:t>
      </w:r>
      <w:r w:rsidR="00235C40" w:rsidRPr="00F01212">
        <w:rPr>
          <w:sz w:val="24"/>
          <w:szCs w:val="24"/>
        </w:rPr>
        <w:t xml:space="preserve"> gender equality and women’s empowerment </w:t>
      </w:r>
      <w:r w:rsidRPr="00CC5645">
        <w:rPr>
          <w:sz w:val="24"/>
          <w:szCs w:val="24"/>
        </w:rPr>
        <w:t xml:space="preserve">as a cross-cutting issue </w:t>
      </w:r>
      <w:r w:rsidR="00934D34">
        <w:rPr>
          <w:sz w:val="24"/>
          <w:szCs w:val="24"/>
        </w:rPr>
        <w:t>and a necessary pre-condition for resilience and development</w:t>
      </w:r>
      <w:r w:rsidRPr="00CC5645">
        <w:rPr>
          <w:sz w:val="24"/>
          <w:szCs w:val="24"/>
        </w:rPr>
        <w:t xml:space="preserve">, </w:t>
      </w:r>
      <w:r w:rsidR="00235C40" w:rsidRPr="00F01212">
        <w:rPr>
          <w:sz w:val="24"/>
          <w:szCs w:val="24"/>
        </w:rPr>
        <w:t xml:space="preserve">including through </w:t>
      </w:r>
      <w:r w:rsidRPr="00F01212">
        <w:rPr>
          <w:sz w:val="24"/>
          <w:szCs w:val="24"/>
        </w:rPr>
        <w:t xml:space="preserve">Arab </w:t>
      </w:r>
      <w:r w:rsidR="00235C40" w:rsidRPr="00F01212">
        <w:rPr>
          <w:sz w:val="24"/>
          <w:szCs w:val="24"/>
        </w:rPr>
        <w:t xml:space="preserve">regional </w:t>
      </w:r>
      <w:r w:rsidRPr="00F01212">
        <w:rPr>
          <w:sz w:val="24"/>
          <w:szCs w:val="24"/>
        </w:rPr>
        <w:t xml:space="preserve">meetings for exchange and </w:t>
      </w:r>
      <w:r w:rsidR="00235C40" w:rsidRPr="00F01212">
        <w:rPr>
          <w:sz w:val="24"/>
          <w:szCs w:val="24"/>
        </w:rPr>
        <w:t>sharing of experiences</w:t>
      </w:r>
      <w:r w:rsidRPr="00F01212">
        <w:rPr>
          <w:sz w:val="24"/>
          <w:szCs w:val="24"/>
        </w:rPr>
        <w:t xml:space="preserve"> and best practices. </w:t>
      </w:r>
    </w:p>
    <w:p w:rsidR="00CC5645" w:rsidRPr="00F01212" w:rsidRDefault="00CC5645" w:rsidP="007B6DEA">
      <w:pPr>
        <w:pStyle w:val="ListParagraph"/>
        <w:tabs>
          <w:tab w:val="left" w:pos="630"/>
        </w:tabs>
        <w:ind w:hanging="450"/>
        <w:rPr>
          <w:sz w:val="24"/>
          <w:szCs w:val="24"/>
        </w:rPr>
      </w:pPr>
    </w:p>
    <w:p w:rsidR="000D2BE1" w:rsidRDefault="004D2852" w:rsidP="007B6DEA">
      <w:pPr>
        <w:pStyle w:val="ListParagraph"/>
        <w:numPr>
          <w:ilvl w:val="0"/>
          <w:numId w:val="33"/>
        </w:numPr>
        <w:tabs>
          <w:tab w:val="left" w:pos="630"/>
        </w:tabs>
        <w:spacing w:after="200"/>
        <w:jc w:val="both"/>
        <w:rPr>
          <w:sz w:val="24"/>
          <w:szCs w:val="24"/>
        </w:rPr>
      </w:pPr>
      <w:r w:rsidRPr="00F01212">
        <w:rPr>
          <w:sz w:val="24"/>
          <w:szCs w:val="24"/>
        </w:rPr>
        <w:t>The UNCT should</w:t>
      </w:r>
      <w:r w:rsidR="00934D34">
        <w:rPr>
          <w:sz w:val="24"/>
          <w:szCs w:val="24"/>
        </w:rPr>
        <w:t xml:space="preserve"> continue to</w:t>
      </w:r>
      <w:r w:rsidRPr="00F01212">
        <w:rPr>
          <w:sz w:val="24"/>
          <w:szCs w:val="24"/>
        </w:rPr>
        <w:t xml:space="preserve"> strengthen its collaboration with NGOs on the ground</w:t>
      </w:r>
      <w:r w:rsidR="00934D34">
        <w:rPr>
          <w:sz w:val="24"/>
          <w:szCs w:val="24"/>
        </w:rPr>
        <w:t xml:space="preserve">, and facilitate greater </w:t>
      </w:r>
      <w:r w:rsidRPr="00F01212">
        <w:rPr>
          <w:sz w:val="24"/>
          <w:szCs w:val="24"/>
        </w:rPr>
        <w:t xml:space="preserve">partnerships </w:t>
      </w:r>
      <w:r w:rsidR="00934D34">
        <w:rPr>
          <w:sz w:val="24"/>
          <w:szCs w:val="24"/>
        </w:rPr>
        <w:t xml:space="preserve">between the </w:t>
      </w:r>
      <w:r w:rsidRPr="00F01212">
        <w:rPr>
          <w:sz w:val="24"/>
          <w:szCs w:val="24"/>
        </w:rPr>
        <w:t>Government</w:t>
      </w:r>
      <w:r w:rsidR="008D3305">
        <w:rPr>
          <w:sz w:val="24"/>
          <w:szCs w:val="24"/>
        </w:rPr>
        <w:t xml:space="preserve"> of Jordan</w:t>
      </w:r>
      <w:r w:rsidR="00934D34">
        <w:rPr>
          <w:sz w:val="24"/>
          <w:szCs w:val="24"/>
        </w:rPr>
        <w:t xml:space="preserve"> and civil society</w:t>
      </w:r>
      <w:r w:rsidRPr="00F01212">
        <w:rPr>
          <w:sz w:val="24"/>
          <w:szCs w:val="24"/>
        </w:rPr>
        <w:t xml:space="preserve">. </w:t>
      </w:r>
    </w:p>
    <w:p w:rsidR="000D2BE1" w:rsidRPr="000D2BE1" w:rsidRDefault="000D2BE1" w:rsidP="007B6DEA">
      <w:pPr>
        <w:pStyle w:val="ListParagraph"/>
        <w:rPr>
          <w:sz w:val="24"/>
          <w:szCs w:val="24"/>
        </w:rPr>
      </w:pPr>
    </w:p>
    <w:p w:rsidR="000D2BE1" w:rsidRDefault="000175D8" w:rsidP="007B6DEA">
      <w:pPr>
        <w:pStyle w:val="ListParagraph"/>
        <w:numPr>
          <w:ilvl w:val="0"/>
          <w:numId w:val="33"/>
        </w:numPr>
        <w:tabs>
          <w:tab w:val="left" w:pos="630"/>
        </w:tabs>
        <w:spacing w:after="200"/>
        <w:jc w:val="both"/>
        <w:rPr>
          <w:sz w:val="24"/>
          <w:szCs w:val="24"/>
        </w:rPr>
      </w:pPr>
      <w:r w:rsidRPr="000D2BE1">
        <w:rPr>
          <w:sz w:val="24"/>
          <w:szCs w:val="24"/>
        </w:rPr>
        <w:t xml:space="preserve">The </w:t>
      </w:r>
      <w:r w:rsidR="004D2852" w:rsidRPr="000D2BE1">
        <w:rPr>
          <w:sz w:val="24"/>
          <w:szCs w:val="24"/>
        </w:rPr>
        <w:t>UN</w:t>
      </w:r>
      <w:r w:rsidRPr="000D2BE1">
        <w:rPr>
          <w:sz w:val="24"/>
          <w:szCs w:val="24"/>
        </w:rPr>
        <w:t>CT</w:t>
      </w:r>
      <w:r w:rsidR="004D2852" w:rsidRPr="000D2BE1">
        <w:rPr>
          <w:sz w:val="24"/>
          <w:szCs w:val="24"/>
        </w:rPr>
        <w:t xml:space="preserve"> </w:t>
      </w:r>
      <w:r w:rsidR="00D55026" w:rsidRPr="000D2BE1">
        <w:rPr>
          <w:sz w:val="24"/>
          <w:szCs w:val="24"/>
        </w:rPr>
        <w:t xml:space="preserve">should continue to work on </w:t>
      </w:r>
      <w:r w:rsidR="004D2852" w:rsidRPr="000D2BE1">
        <w:rPr>
          <w:sz w:val="24"/>
          <w:szCs w:val="24"/>
        </w:rPr>
        <w:t xml:space="preserve">education challenges and </w:t>
      </w:r>
      <w:r w:rsidR="00C20024">
        <w:rPr>
          <w:sz w:val="24"/>
          <w:szCs w:val="24"/>
        </w:rPr>
        <w:t xml:space="preserve">the </w:t>
      </w:r>
      <w:r w:rsidR="004D2852" w:rsidRPr="000D2BE1">
        <w:rPr>
          <w:sz w:val="24"/>
          <w:szCs w:val="24"/>
        </w:rPr>
        <w:t xml:space="preserve">high rates of youth </w:t>
      </w:r>
      <w:r w:rsidR="00251818" w:rsidRPr="000D2BE1">
        <w:rPr>
          <w:sz w:val="24"/>
          <w:szCs w:val="24"/>
        </w:rPr>
        <w:t>unemployment</w:t>
      </w:r>
      <w:r w:rsidR="004D2852" w:rsidRPr="000D2BE1">
        <w:rPr>
          <w:sz w:val="24"/>
          <w:szCs w:val="24"/>
        </w:rPr>
        <w:t xml:space="preserve"> in the country</w:t>
      </w:r>
      <w:r w:rsidR="00C20024">
        <w:rPr>
          <w:sz w:val="24"/>
          <w:szCs w:val="24"/>
        </w:rPr>
        <w:t>,</w:t>
      </w:r>
      <w:r w:rsidR="004D2852" w:rsidRPr="000D2BE1">
        <w:rPr>
          <w:sz w:val="24"/>
          <w:szCs w:val="24"/>
        </w:rPr>
        <w:t xml:space="preserve"> </w:t>
      </w:r>
      <w:r w:rsidR="00D55026" w:rsidRPr="000D2BE1">
        <w:rPr>
          <w:sz w:val="24"/>
          <w:szCs w:val="24"/>
        </w:rPr>
        <w:t xml:space="preserve">which </w:t>
      </w:r>
      <w:r w:rsidR="004D2852" w:rsidRPr="000D2BE1">
        <w:rPr>
          <w:sz w:val="24"/>
          <w:szCs w:val="24"/>
        </w:rPr>
        <w:t>require further multifaceted response and interventions.</w:t>
      </w:r>
      <w:r w:rsidR="00D55026" w:rsidRPr="000D2BE1">
        <w:rPr>
          <w:sz w:val="24"/>
          <w:szCs w:val="24"/>
        </w:rPr>
        <w:t xml:space="preserve"> The UNCT should support the Government</w:t>
      </w:r>
      <w:r w:rsidR="008D3305">
        <w:rPr>
          <w:sz w:val="24"/>
          <w:szCs w:val="24"/>
        </w:rPr>
        <w:t xml:space="preserve"> of Jordan</w:t>
      </w:r>
      <w:r w:rsidR="00D55026" w:rsidRPr="000D2BE1">
        <w:rPr>
          <w:sz w:val="24"/>
          <w:szCs w:val="24"/>
        </w:rPr>
        <w:t xml:space="preserve"> in its vision of investment in youth.</w:t>
      </w:r>
    </w:p>
    <w:p w:rsidR="00A5369A" w:rsidRDefault="00A5369A" w:rsidP="007B6DEA">
      <w:pPr>
        <w:pStyle w:val="ListParagraph"/>
        <w:tabs>
          <w:tab w:val="left" w:pos="630"/>
        </w:tabs>
        <w:spacing w:after="200"/>
        <w:ind w:left="540"/>
        <w:jc w:val="both"/>
        <w:rPr>
          <w:sz w:val="24"/>
          <w:szCs w:val="24"/>
        </w:rPr>
      </w:pPr>
    </w:p>
    <w:p w:rsidR="00A5369A" w:rsidRPr="00A5369A" w:rsidRDefault="00A5369A" w:rsidP="007B6DEA">
      <w:pPr>
        <w:pStyle w:val="ListParagraph"/>
        <w:numPr>
          <w:ilvl w:val="0"/>
          <w:numId w:val="33"/>
        </w:numPr>
        <w:tabs>
          <w:tab w:val="left" w:pos="630"/>
        </w:tabs>
        <w:spacing w:after="200"/>
        <w:jc w:val="both"/>
        <w:rPr>
          <w:rFonts w:asciiTheme="majorBidi" w:hAnsiTheme="majorBidi" w:cstheme="majorBidi"/>
          <w:sz w:val="24"/>
          <w:szCs w:val="24"/>
        </w:rPr>
      </w:pPr>
      <w:r w:rsidRPr="00A5369A">
        <w:rPr>
          <w:rFonts w:asciiTheme="majorBidi" w:hAnsiTheme="majorBidi" w:cstheme="majorBidi"/>
          <w:sz w:val="24"/>
          <w:szCs w:val="24"/>
          <w:shd w:val="clear" w:color="auto" w:fill="FFFFFF"/>
        </w:rPr>
        <w:t>Rome-based UN agencies</w:t>
      </w:r>
      <w:r w:rsidRPr="00A5369A">
        <w:rPr>
          <w:rStyle w:val="apple-converted-space"/>
          <w:rFonts w:asciiTheme="majorBidi" w:hAnsiTheme="majorBidi" w:cstheme="majorBidi"/>
          <w:sz w:val="24"/>
          <w:szCs w:val="24"/>
          <w:shd w:val="clear" w:color="auto" w:fill="FFFFFF"/>
        </w:rPr>
        <w:t> </w:t>
      </w:r>
      <w:r w:rsidRPr="00A5369A">
        <w:rPr>
          <w:rFonts w:asciiTheme="majorBidi" w:hAnsiTheme="majorBidi" w:cstheme="majorBidi"/>
          <w:sz w:val="24"/>
          <w:szCs w:val="24"/>
          <w:shd w:val="clear" w:color="auto" w:fill="FFFFFF"/>
        </w:rPr>
        <w:t>(</w:t>
      </w:r>
      <w:r w:rsidR="008D3305">
        <w:rPr>
          <w:rFonts w:asciiTheme="majorBidi" w:hAnsiTheme="majorBidi" w:cstheme="majorBidi"/>
          <w:sz w:val="24"/>
          <w:szCs w:val="24"/>
          <w:shd w:val="clear" w:color="auto" w:fill="FFFFFF"/>
        </w:rPr>
        <w:t xml:space="preserve">the </w:t>
      </w:r>
      <w:r w:rsidRPr="00A5369A">
        <w:rPr>
          <w:rFonts w:asciiTheme="majorBidi" w:hAnsiTheme="majorBidi" w:cstheme="majorBidi"/>
          <w:sz w:val="24"/>
          <w:szCs w:val="24"/>
          <w:shd w:val="clear" w:color="auto" w:fill="FFFFFF"/>
        </w:rPr>
        <w:t>Food and</w:t>
      </w:r>
      <w:r w:rsidRPr="00A5369A">
        <w:rPr>
          <w:rStyle w:val="apple-converted-space"/>
          <w:rFonts w:asciiTheme="majorBidi" w:hAnsiTheme="majorBidi" w:cstheme="majorBidi"/>
          <w:sz w:val="24"/>
          <w:szCs w:val="24"/>
          <w:shd w:val="clear" w:color="auto" w:fill="FFFFFF"/>
        </w:rPr>
        <w:t> </w:t>
      </w:r>
      <w:r w:rsidRPr="00A5369A">
        <w:rPr>
          <w:rFonts w:asciiTheme="majorBidi" w:hAnsiTheme="majorBidi" w:cstheme="majorBidi"/>
          <w:sz w:val="24"/>
          <w:szCs w:val="24"/>
          <w:shd w:val="clear" w:color="auto" w:fill="FFFFFF"/>
        </w:rPr>
        <w:t xml:space="preserve">Agriculture Organization, </w:t>
      </w:r>
      <w:r w:rsidR="008D3305">
        <w:rPr>
          <w:rFonts w:asciiTheme="majorBidi" w:hAnsiTheme="majorBidi" w:cstheme="majorBidi"/>
          <w:sz w:val="24"/>
          <w:szCs w:val="24"/>
          <w:shd w:val="clear" w:color="auto" w:fill="FFFFFF"/>
        </w:rPr>
        <w:t xml:space="preserve">the </w:t>
      </w:r>
      <w:r w:rsidRPr="00A5369A">
        <w:rPr>
          <w:rFonts w:asciiTheme="majorBidi" w:hAnsiTheme="majorBidi" w:cstheme="majorBidi"/>
          <w:sz w:val="24"/>
          <w:szCs w:val="24"/>
          <w:shd w:val="clear" w:color="auto" w:fill="FFFFFF"/>
        </w:rPr>
        <w:t>International Fund for Agricultural Development, and W</w:t>
      </w:r>
      <w:r w:rsidR="008D3305">
        <w:rPr>
          <w:rFonts w:asciiTheme="majorBidi" w:hAnsiTheme="majorBidi" w:cstheme="majorBidi"/>
          <w:sz w:val="24"/>
          <w:szCs w:val="24"/>
          <w:shd w:val="clear" w:color="auto" w:fill="FFFFFF"/>
        </w:rPr>
        <w:t>FP</w:t>
      </w:r>
      <w:r w:rsidRPr="00A5369A">
        <w:rPr>
          <w:rFonts w:asciiTheme="majorBidi" w:hAnsiTheme="majorBidi" w:cstheme="majorBidi"/>
          <w:sz w:val="24"/>
          <w:szCs w:val="24"/>
          <w:shd w:val="clear" w:color="auto" w:fill="FFFFFF"/>
        </w:rPr>
        <w:t>)</w:t>
      </w:r>
      <w:r w:rsidRPr="00A5369A">
        <w:rPr>
          <w:rStyle w:val="apple-converted-space"/>
          <w:rFonts w:asciiTheme="majorBidi" w:hAnsiTheme="majorBidi" w:cstheme="majorBidi"/>
          <w:sz w:val="24"/>
          <w:szCs w:val="24"/>
          <w:shd w:val="clear" w:color="auto" w:fill="FFFFFF"/>
        </w:rPr>
        <w:t> </w:t>
      </w:r>
      <w:r w:rsidRPr="00A5369A">
        <w:rPr>
          <w:rFonts w:asciiTheme="majorBidi" w:hAnsiTheme="majorBidi" w:cstheme="majorBidi"/>
          <w:sz w:val="24"/>
          <w:szCs w:val="24"/>
          <w:shd w:val="clear" w:color="auto" w:fill="FFFFFF"/>
        </w:rPr>
        <w:t>should examine the possibility of</w:t>
      </w:r>
      <w:r w:rsidRPr="00A5369A">
        <w:rPr>
          <w:rStyle w:val="apple-converted-space"/>
          <w:rFonts w:asciiTheme="majorBidi" w:hAnsiTheme="majorBidi" w:cstheme="majorBidi"/>
          <w:sz w:val="24"/>
          <w:szCs w:val="24"/>
          <w:shd w:val="clear" w:color="auto" w:fill="FFFFFF"/>
        </w:rPr>
        <w:t> </w:t>
      </w:r>
      <w:r w:rsidRPr="00A5369A">
        <w:rPr>
          <w:rFonts w:asciiTheme="majorBidi" w:hAnsiTheme="majorBidi" w:cstheme="majorBidi"/>
          <w:sz w:val="24"/>
          <w:szCs w:val="24"/>
          <w:shd w:val="clear" w:color="auto" w:fill="FFFFFF"/>
        </w:rPr>
        <w:t>closer</w:t>
      </w:r>
      <w:r w:rsidRPr="00A5369A">
        <w:rPr>
          <w:rStyle w:val="apple-converted-space"/>
          <w:rFonts w:asciiTheme="majorBidi" w:hAnsiTheme="majorBidi" w:cstheme="majorBidi"/>
          <w:sz w:val="24"/>
          <w:szCs w:val="24"/>
          <w:shd w:val="clear" w:color="auto" w:fill="FFFFFF"/>
        </w:rPr>
        <w:t> </w:t>
      </w:r>
      <w:r>
        <w:rPr>
          <w:rFonts w:asciiTheme="majorBidi" w:hAnsiTheme="majorBidi" w:cstheme="majorBidi"/>
          <w:sz w:val="24"/>
          <w:szCs w:val="24"/>
          <w:shd w:val="clear" w:color="auto" w:fill="FFFFFF"/>
        </w:rPr>
        <w:t xml:space="preserve">cooperation </w:t>
      </w:r>
      <w:r w:rsidRPr="00A5369A">
        <w:rPr>
          <w:rFonts w:asciiTheme="majorBidi" w:hAnsiTheme="majorBidi" w:cstheme="majorBidi"/>
          <w:sz w:val="24"/>
          <w:szCs w:val="24"/>
          <w:shd w:val="clear" w:color="auto" w:fill="FFFFFF"/>
        </w:rPr>
        <w:t>and</w:t>
      </w:r>
      <w:r w:rsidRPr="00A5369A">
        <w:rPr>
          <w:rStyle w:val="apple-converted-space"/>
          <w:rFonts w:asciiTheme="majorBidi" w:hAnsiTheme="majorBidi" w:cstheme="majorBidi"/>
          <w:sz w:val="24"/>
          <w:szCs w:val="24"/>
          <w:shd w:val="clear" w:color="auto" w:fill="FFFFFF"/>
        </w:rPr>
        <w:t> </w:t>
      </w:r>
      <w:r w:rsidRPr="00A5369A">
        <w:rPr>
          <w:rFonts w:asciiTheme="majorBidi" w:hAnsiTheme="majorBidi" w:cstheme="majorBidi"/>
          <w:sz w:val="24"/>
          <w:szCs w:val="24"/>
          <w:shd w:val="clear" w:color="auto" w:fill="FFFFFF"/>
        </w:rPr>
        <w:t>collaboration in undertaki</w:t>
      </w:r>
      <w:r>
        <w:rPr>
          <w:rFonts w:asciiTheme="majorBidi" w:hAnsiTheme="majorBidi" w:cstheme="majorBidi"/>
          <w:sz w:val="24"/>
          <w:szCs w:val="24"/>
          <w:shd w:val="clear" w:color="auto" w:fill="FFFFFF"/>
        </w:rPr>
        <w:t xml:space="preserve">ng resilience-oriented projects </w:t>
      </w:r>
      <w:r w:rsidRPr="00A5369A">
        <w:rPr>
          <w:rFonts w:asciiTheme="majorBidi" w:hAnsiTheme="majorBidi" w:cstheme="majorBidi"/>
          <w:sz w:val="24"/>
          <w:szCs w:val="24"/>
          <w:shd w:val="clear" w:color="auto" w:fill="FFFFFF"/>
        </w:rPr>
        <w:t>in Jordan.</w:t>
      </w:r>
    </w:p>
    <w:p w:rsidR="000D2BE1" w:rsidRPr="000D2BE1" w:rsidRDefault="000D2BE1" w:rsidP="007B6DEA">
      <w:pPr>
        <w:pStyle w:val="ListParagraph"/>
        <w:rPr>
          <w:sz w:val="24"/>
          <w:szCs w:val="24"/>
        </w:rPr>
      </w:pPr>
    </w:p>
    <w:p w:rsidR="000D2BE1" w:rsidRDefault="00725705" w:rsidP="007B6DEA">
      <w:pPr>
        <w:pStyle w:val="ListParagraph"/>
        <w:numPr>
          <w:ilvl w:val="0"/>
          <w:numId w:val="33"/>
        </w:numPr>
        <w:tabs>
          <w:tab w:val="left" w:pos="630"/>
        </w:tabs>
        <w:spacing w:after="200"/>
        <w:jc w:val="both"/>
        <w:rPr>
          <w:sz w:val="24"/>
          <w:szCs w:val="24"/>
        </w:rPr>
      </w:pPr>
      <w:r w:rsidRPr="000D2BE1">
        <w:rPr>
          <w:sz w:val="24"/>
          <w:szCs w:val="24"/>
        </w:rPr>
        <w:t xml:space="preserve">As </w:t>
      </w:r>
      <w:r w:rsidR="008D3305">
        <w:rPr>
          <w:sz w:val="24"/>
          <w:szCs w:val="24"/>
        </w:rPr>
        <w:t xml:space="preserve">indicated by </w:t>
      </w:r>
      <w:r w:rsidR="0047489D">
        <w:rPr>
          <w:sz w:val="24"/>
          <w:szCs w:val="24"/>
        </w:rPr>
        <w:t xml:space="preserve">the </w:t>
      </w:r>
      <w:r w:rsidR="0047489D" w:rsidRPr="0047489D">
        <w:rPr>
          <w:sz w:val="24"/>
          <w:szCs w:val="24"/>
        </w:rPr>
        <w:t>Economic and Social Commission for Western Asia</w:t>
      </w:r>
      <w:r w:rsidR="0047489D" w:rsidRPr="0047489D" w:rsidDel="007C261A">
        <w:rPr>
          <w:sz w:val="24"/>
          <w:szCs w:val="24"/>
        </w:rPr>
        <w:t xml:space="preserve"> </w:t>
      </w:r>
      <w:r w:rsidRPr="000D2BE1">
        <w:rPr>
          <w:sz w:val="24"/>
          <w:szCs w:val="24"/>
        </w:rPr>
        <w:t>ESCWA</w:t>
      </w:r>
      <w:r w:rsidR="008D3305">
        <w:rPr>
          <w:sz w:val="24"/>
          <w:szCs w:val="24"/>
        </w:rPr>
        <w:t xml:space="preserve">, </w:t>
      </w:r>
      <w:r w:rsidRPr="000D2BE1">
        <w:rPr>
          <w:sz w:val="24"/>
          <w:szCs w:val="24"/>
        </w:rPr>
        <w:t xml:space="preserve">remittances </w:t>
      </w:r>
      <w:r w:rsidR="008D3305">
        <w:rPr>
          <w:sz w:val="24"/>
          <w:szCs w:val="24"/>
        </w:rPr>
        <w:t xml:space="preserve">by Jordanian expatriates </w:t>
      </w:r>
      <w:r w:rsidR="007D471E" w:rsidRPr="000D2BE1">
        <w:rPr>
          <w:sz w:val="24"/>
          <w:szCs w:val="24"/>
        </w:rPr>
        <w:t>totaled</w:t>
      </w:r>
      <w:r w:rsidRPr="000D2BE1">
        <w:rPr>
          <w:sz w:val="24"/>
          <w:szCs w:val="24"/>
        </w:rPr>
        <w:t xml:space="preserve"> 3.7 billion </w:t>
      </w:r>
      <w:r w:rsidR="00A5369A">
        <w:rPr>
          <w:sz w:val="24"/>
          <w:szCs w:val="24"/>
        </w:rPr>
        <w:t xml:space="preserve">JD </w:t>
      </w:r>
      <w:r w:rsidRPr="000D2BE1">
        <w:rPr>
          <w:sz w:val="24"/>
          <w:szCs w:val="24"/>
        </w:rPr>
        <w:t>in 2013</w:t>
      </w:r>
      <w:r w:rsidR="007D471E" w:rsidRPr="000D2BE1">
        <w:rPr>
          <w:sz w:val="24"/>
          <w:szCs w:val="24"/>
        </w:rPr>
        <w:t xml:space="preserve"> (</w:t>
      </w:r>
      <w:r w:rsidRPr="000D2BE1">
        <w:rPr>
          <w:sz w:val="24"/>
          <w:szCs w:val="24"/>
        </w:rPr>
        <w:t>12</w:t>
      </w:r>
      <w:r w:rsidR="00690F88">
        <w:rPr>
          <w:sz w:val="24"/>
          <w:szCs w:val="24"/>
        </w:rPr>
        <w:t xml:space="preserve"> per cent</w:t>
      </w:r>
      <w:r w:rsidR="007D471E" w:rsidRPr="000D2BE1">
        <w:rPr>
          <w:sz w:val="24"/>
          <w:szCs w:val="24"/>
        </w:rPr>
        <w:t xml:space="preserve"> </w:t>
      </w:r>
      <w:r w:rsidRPr="000D2BE1">
        <w:rPr>
          <w:sz w:val="24"/>
          <w:szCs w:val="24"/>
        </w:rPr>
        <w:t xml:space="preserve">of </w:t>
      </w:r>
      <w:r w:rsidR="000D2BE1">
        <w:rPr>
          <w:sz w:val="24"/>
          <w:szCs w:val="24"/>
        </w:rPr>
        <w:t>GDP)</w:t>
      </w:r>
      <w:r w:rsidR="00F478C9">
        <w:rPr>
          <w:sz w:val="24"/>
          <w:szCs w:val="24"/>
        </w:rPr>
        <w:t>.</w:t>
      </w:r>
      <w:r w:rsidR="005A70DE">
        <w:rPr>
          <w:sz w:val="24"/>
          <w:szCs w:val="24"/>
        </w:rPr>
        <w:t xml:space="preserve"> </w:t>
      </w:r>
      <w:r w:rsidR="00F478C9">
        <w:rPr>
          <w:sz w:val="24"/>
          <w:szCs w:val="24"/>
        </w:rPr>
        <w:t>R</w:t>
      </w:r>
      <w:r w:rsidRPr="000D2BE1">
        <w:rPr>
          <w:sz w:val="24"/>
          <w:szCs w:val="24"/>
        </w:rPr>
        <w:t>ecognizing</w:t>
      </w:r>
      <w:r w:rsidR="005A70DE">
        <w:rPr>
          <w:sz w:val="24"/>
          <w:szCs w:val="24"/>
        </w:rPr>
        <w:t xml:space="preserve">, therefore, </w:t>
      </w:r>
      <w:r w:rsidR="008D3305">
        <w:rPr>
          <w:sz w:val="24"/>
          <w:szCs w:val="24"/>
        </w:rPr>
        <w:t xml:space="preserve">the economic power of </w:t>
      </w:r>
      <w:r w:rsidRPr="000D2BE1">
        <w:rPr>
          <w:sz w:val="24"/>
          <w:szCs w:val="24"/>
        </w:rPr>
        <w:t xml:space="preserve">expatriates </w:t>
      </w:r>
      <w:r w:rsidR="008D3305">
        <w:rPr>
          <w:sz w:val="24"/>
          <w:szCs w:val="24"/>
        </w:rPr>
        <w:t xml:space="preserve">and the </w:t>
      </w:r>
      <w:r w:rsidR="00F478C9">
        <w:rPr>
          <w:sz w:val="24"/>
          <w:szCs w:val="24"/>
        </w:rPr>
        <w:t>d</w:t>
      </w:r>
      <w:r w:rsidR="005A70DE" w:rsidRPr="000D2BE1">
        <w:rPr>
          <w:sz w:val="24"/>
          <w:szCs w:val="24"/>
        </w:rPr>
        <w:t>iaspora's</w:t>
      </w:r>
      <w:r w:rsidRPr="000D2BE1">
        <w:rPr>
          <w:sz w:val="24"/>
          <w:szCs w:val="24"/>
        </w:rPr>
        <w:t xml:space="preserve"> role in serving as a bridge of knowledge and experience, the UNCT should promote the potential of Jordanian </w:t>
      </w:r>
      <w:r w:rsidR="00F478C9">
        <w:rPr>
          <w:sz w:val="24"/>
          <w:szCs w:val="24"/>
        </w:rPr>
        <w:t>d</w:t>
      </w:r>
      <w:r w:rsidR="005A70DE" w:rsidRPr="000D2BE1">
        <w:rPr>
          <w:sz w:val="24"/>
          <w:szCs w:val="24"/>
        </w:rPr>
        <w:t>iaspora</w:t>
      </w:r>
      <w:r w:rsidRPr="000D2BE1">
        <w:rPr>
          <w:sz w:val="24"/>
          <w:szCs w:val="24"/>
        </w:rPr>
        <w:t xml:space="preserve"> </w:t>
      </w:r>
      <w:r w:rsidR="008D3305">
        <w:rPr>
          <w:sz w:val="24"/>
          <w:szCs w:val="24"/>
        </w:rPr>
        <w:t xml:space="preserve">in the country’s </w:t>
      </w:r>
      <w:r w:rsidRPr="000D2BE1">
        <w:rPr>
          <w:sz w:val="24"/>
          <w:szCs w:val="24"/>
        </w:rPr>
        <w:t xml:space="preserve">economic development and </w:t>
      </w:r>
      <w:r w:rsidR="00C20024">
        <w:rPr>
          <w:sz w:val="24"/>
          <w:szCs w:val="24"/>
        </w:rPr>
        <w:t xml:space="preserve">efforts to foster </w:t>
      </w:r>
      <w:r w:rsidRPr="000D2BE1">
        <w:rPr>
          <w:sz w:val="24"/>
          <w:szCs w:val="24"/>
        </w:rPr>
        <w:t>sustainable social inclusion</w:t>
      </w:r>
      <w:r w:rsidR="005210AA" w:rsidRPr="000D2BE1">
        <w:rPr>
          <w:sz w:val="24"/>
          <w:szCs w:val="24"/>
        </w:rPr>
        <w:t>.</w:t>
      </w:r>
    </w:p>
    <w:p w:rsidR="000D2BE1" w:rsidRPr="000D2BE1" w:rsidRDefault="000D2BE1" w:rsidP="007B6DEA">
      <w:pPr>
        <w:pStyle w:val="ListParagraph"/>
        <w:rPr>
          <w:sz w:val="24"/>
          <w:szCs w:val="24"/>
        </w:rPr>
      </w:pPr>
    </w:p>
    <w:p w:rsidR="006C4D06" w:rsidRPr="00B651F4" w:rsidRDefault="00934D34" w:rsidP="007B6DEA">
      <w:pPr>
        <w:pStyle w:val="ListParagraph"/>
        <w:numPr>
          <w:ilvl w:val="0"/>
          <w:numId w:val="33"/>
        </w:numPr>
        <w:tabs>
          <w:tab w:val="left" w:pos="630"/>
        </w:tabs>
        <w:spacing w:after="200"/>
        <w:jc w:val="both"/>
        <w:rPr>
          <w:sz w:val="24"/>
          <w:szCs w:val="24"/>
        </w:rPr>
      </w:pPr>
      <w:r w:rsidRPr="00B651F4">
        <w:rPr>
          <w:sz w:val="24"/>
          <w:szCs w:val="24"/>
        </w:rPr>
        <w:t xml:space="preserve">The UNCT should work </w:t>
      </w:r>
      <w:r w:rsidR="008D3305" w:rsidRPr="00B651F4">
        <w:rPr>
          <w:sz w:val="24"/>
          <w:szCs w:val="24"/>
        </w:rPr>
        <w:t>towards</w:t>
      </w:r>
      <w:r w:rsidRPr="00B651F4">
        <w:rPr>
          <w:sz w:val="24"/>
          <w:szCs w:val="24"/>
        </w:rPr>
        <w:t xml:space="preserve"> more assistance in enhancing market-driven job opportunities and income</w:t>
      </w:r>
      <w:r w:rsidR="008D3305" w:rsidRPr="00B651F4">
        <w:rPr>
          <w:sz w:val="24"/>
          <w:szCs w:val="24"/>
        </w:rPr>
        <w:t>-</w:t>
      </w:r>
      <w:r w:rsidRPr="00B651F4">
        <w:rPr>
          <w:sz w:val="24"/>
          <w:szCs w:val="24"/>
        </w:rPr>
        <w:t>generati</w:t>
      </w:r>
      <w:r w:rsidR="008D3305" w:rsidRPr="00B651F4">
        <w:rPr>
          <w:sz w:val="24"/>
          <w:szCs w:val="24"/>
        </w:rPr>
        <w:t>ng</w:t>
      </w:r>
      <w:r w:rsidRPr="00B651F4">
        <w:rPr>
          <w:sz w:val="24"/>
          <w:szCs w:val="24"/>
        </w:rPr>
        <w:t xml:space="preserve"> opportunities for both Jordanians and Syrian refugees</w:t>
      </w:r>
      <w:r w:rsidR="000D2BE1" w:rsidRPr="00B651F4">
        <w:rPr>
          <w:sz w:val="24"/>
          <w:szCs w:val="24"/>
        </w:rPr>
        <w:t xml:space="preserve">. </w:t>
      </w:r>
      <w:r w:rsidRPr="00B651F4">
        <w:rPr>
          <w:sz w:val="24"/>
          <w:szCs w:val="24"/>
        </w:rPr>
        <w:t>To this end, the UN should continue to str</w:t>
      </w:r>
      <w:r w:rsidR="000053B1" w:rsidRPr="00B651F4">
        <w:rPr>
          <w:sz w:val="24"/>
          <w:szCs w:val="24"/>
        </w:rPr>
        <w:t>engthen its advocacy of</w:t>
      </w:r>
      <w:r w:rsidRPr="00B651F4">
        <w:rPr>
          <w:sz w:val="24"/>
          <w:szCs w:val="24"/>
        </w:rPr>
        <w:t xml:space="preserve"> enhanced </w:t>
      </w:r>
      <w:proofErr w:type="spellStart"/>
      <w:r w:rsidR="008B384B" w:rsidRPr="00B651F4">
        <w:rPr>
          <w:sz w:val="24"/>
          <w:szCs w:val="24"/>
        </w:rPr>
        <w:t>labo</w:t>
      </w:r>
      <w:r w:rsidR="00F478C9" w:rsidRPr="00B651F4">
        <w:rPr>
          <w:sz w:val="24"/>
          <w:szCs w:val="24"/>
        </w:rPr>
        <w:t>u</w:t>
      </w:r>
      <w:r w:rsidR="008B384B" w:rsidRPr="00B651F4">
        <w:rPr>
          <w:sz w:val="24"/>
          <w:szCs w:val="24"/>
        </w:rPr>
        <w:t>r</w:t>
      </w:r>
      <w:proofErr w:type="spellEnd"/>
      <w:r w:rsidR="000053B1" w:rsidRPr="00B651F4">
        <w:rPr>
          <w:sz w:val="24"/>
          <w:szCs w:val="24"/>
        </w:rPr>
        <w:t>-</w:t>
      </w:r>
      <w:r w:rsidRPr="00B651F4">
        <w:rPr>
          <w:sz w:val="24"/>
          <w:szCs w:val="24"/>
        </w:rPr>
        <w:t xml:space="preserve">market access for refugees in order to ease the burden on social services and thus reduce community tensions.  </w:t>
      </w:r>
    </w:p>
    <w:p w:rsidR="006C4D06" w:rsidRPr="006C4D06" w:rsidRDefault="006C4D06" w:rsidP="006C4D06">
      <w:pPr>
        <w:spacing w:after="200" w:line="276" w:lineRule="auto"/>
        <w:jc w:val="center"/>
        <w:rPr>
          <w:sz w:val="24"/>
          <w:szCs w:val="24"/>
        </w:rPr>
      </w:pPr>
      <w:r>
        <w:rPr>
          <w:sz w:val="24"/>
          <w:szCs w:val="24"/>
        </w:rPr>
        <w:t>______________________</w:t>
      </w:r>
    </w:p>
    <w:sectPr w:rsidR="006C4D06" w:rsidRPr="006C4D06" w:rsidSect="0071735C">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24" w:rsidRDefault="00470324" w:rsidP="00B84DCC">
      <w:r>
        <w:separator/>
      </w:r>
    </w:p>
  </w:endnote>
  <w:endnote w:type="continuationSeparator" w:id="0">
    <w:p w:rsidR="00470324" w:rsidRDefault="00470324" w:rsidP="00B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T Etica">
    <w:altName w:val="LFT Etica"/>
    <w:panose1 w:val="00000000000000000000"/>
    <w:charset w:val="00"/>
    <w:family w:val="modern"/>
    <w:notTrueType/>
    <w:pitch w:val="variable"/>
    <w:sig w:usb0="80000087" w:usb1="0000006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7747"/>
      <w:docPartObj>
        <w:docPartGallery w:val="Page Numbers (Bottom of Page)"/>
        <w:docPartUnique/>
      </w:docPartObj>
    </w:sdtPr>
    <w:sdtEndPr>
      <w:rPr>
        <w:b/>
        <w:noProof/>
        <w:sz w:val="17"/>
        <w:szCs w:val="17"/>
      </w:rPr>
    </w:sdtEndPr>
    <w:sdtContent>
      <w:p w:rsidR="00B651F4" w:rsidRPr="00B651F4" w:rsidRDefault="00B651F4">
        <w:pPr>
          <w:pStyle w:val="Footer"/>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AE0D02">
          <w:rPr>
            <w:b/>
            <w:noProof/>
            <w:sz w:val="17"/>
            <w:szCs w:val="17"/>
          </w:rPr>
          <w:t>14</w:t>
        </w:r>
        <w:r w:rsidRPr="00B651F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59" w:rsidRPr="00B651F4" w:rsidRDefault="003C774E">
    <w:pPr>
      <w:pStyle w:val="Footer"/>
      <w:jc w:val="right"/>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AE0D02">
      <w:rPr>
        <w:b/>
        <w:noProof/>
        <w:sz w:val="17"/>
        <w:szCs w:val="17"/>
      </w:rPr>
      <w:t>13</w:t>
    </w:r>
    <w:r w:rsidRPr="00B651F4">
      <w:rPr>
        <w:b/>
        <w:noProof/>
        <w:sz w:val="17"/>
        <w:szCs w:val="17"/>
      </w:rPr>
      <w:fldChar w:fldCharType="end"/>
    </w:r>
  </w:p>
  <w:p w:rsidR="00C63B59" w:rsidRDefault="00C6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24" w:rsidRDefault="00470324" w:rsidP="00B84DCC">
      <w:r>
        <w:separator/>
      </w:r>
    </w:p>
  </w:footnote>
  <w:footnote w:type="continuationSeparator" w:id="0">
    <w:p w:rsidR="00470324" w:rsidRDefault="00470324" w:rsidP="00B84DCC">
      <w:r>
        <w:continuationSeparator/>
      </w:r>
    </w:p>
  </w:footnote>
  <w:footnote w:id="1">
    <w:p w:rsidR="00DC20D8" w:rsidRPr="00D66615" w:rsidRDefault="00DC20D8" w:rsidP="00DC20D8">
      <w:pPr>
        <w:pStyle w:val="FootnoteText"/>
        <w:rPr>
          <w:sz w:val="16"/>
          <w:szCs w:val="16"/>
        </w:rPr>
      </w:pPr>
      <w:r>
        <w:rPr>
          <w:rStyle w:val="FootnoteReference"/>
        </w:rPr>
        <w:footnoteRef/>
      </w:r>
      <w:r>
        <w:t xml:space="preserve"> </w:t>
      </w:r>
      <w:r w:rsidRPr="004E34E7">
        <w:rPr>
          <w:sz w:val="16"/>
          <w:szCs w:val="16"/>
        </w:rPr>
        <w:t>Government of Jordan, Department of Statistics (2013 figures)</w:t>
      </w:r>
    </w:p>
  </w:footnote>
  <w:footnote w:id="2">
    <w:p w:rsidR="00DC20D8" w:rsidRPr="00F01212" w:rsidRDefault="00DC20D8" w:rsidP="00DC20D8">
      <w:pPr>
        <w:pStyle w:val="FootnoteText"/>
        <w:rPr>
          <w:sz w:val="16"/>
          <w:szCs w:val="16"/>
        </w:rPr>
      </w:pPr>
      <w:r w:rsidRPr="004E34E7">
        <w:rPr>
          <w:rStyle w:val="FootnoteReference"/>
          <w:sz w:val="16"/>
          <w:szCs w:val="16"/>
        </w:rPr>
        <w:footnoteRef/>
      </w:r>
      <w:r w:rsidRPr="004E34E7">
        <w:rPr>
          <w:sz w:val="16"/>
          <w:szCs w:val="16"/>
        </w:rPr>
        <w:t xml:space="preserve"> </w:t>
      </w:r>
      <w:r w:rsidRPr="004E34E7">
        <w:rPr>
          <w:rFonts w:eastAsia="Calibri"/>
          <w:sz w:val="16"/>
          <w:szCs w:val="16"/>
        </w:rPr>
        <w:t>2012 M</w:t>
      </w:r>
      <w:r>
        <w:rPr>
          <w:rFonts w:eastAsia="Calibri"/>
          <w:sz w:val="16"/>
          <w:szCs w:val="16"/>
        </w:rPr>
        <w:t xml:space="preserve">illennium </w:t>
      </w:r>
      <w:r w:rsidRPr="004E34E7">
        <w:rPr>
          <w:rFonts w:eastAsia="Calibri"/>
          <w:sz w:val="16"/>
          <w:szCs w:val="16"/>
        </w:rPr>
        <w:t>D</w:t>
      </w:r>
      <w:r>
        <w:rPr>
          <w:rFonts w:eastAsia="Calibri"/>
          <w:sz w:val="16"/>
          <w:szCs w:val="16"/>
        </w:rPr>
        <w:t xml:space="preserve">evelopment </w:t>
      </w:r>
      <w:r w:rsidRPr="004E34E7">
        <w:rPr>
          <w:rFonts w:eastAsia="Calibri"/>
          <w:sz w:val="16"/>
          <w:szCs w:val="16"/>
        </w:rPr>
        <w:t>G</w:t>
      </w:r>
      <w:r>
        <w:rPr>
          <w:rFonts w:eastAsia="Calibri"/>
          <w:sz w:val="16"/>
          <w:szCs w:val="16"/>
        </w:rPr>
        <w:t>oals</w:t>
      </w:r>
      <w:r w:rsidRPr="004E34E7">
        <w:rPr>
          <w:rFonts w:eastAsia="Calibri"/>
          <w:sz w:val="16"/>
          <w:szCs w:val="16"/>
        </w:rPr>
        <w:t xml:space="preserve"> Report</w:t>
      </w:r>
    </w:p>
  </w:footnote>
  <w:footnote w:id="3">
    <w:p w:rsidR="00DC20D8" w:rsidRPr="00CF7A11" w:rsidRDefault="00DC20D8" w:rsidP="00DC20D8">
      <w:pPr>
        <w:pStyle w:val="Default"/>
        <w:rPr>
          <w:rFonts w:asciiTheme="majorBidi" w:hAnsiTheme="majorBidi" w:cstheme="majorBidi"/>
          <w:sz w:val="16"/>
          <w:szCs w:val="16"/>
        </w:rPr>
      </w:pPr>
      <w:r w:rsidRPr="00CF7A11">
        <w:rPr>
          <w:rStyle w:val="FootnoteReference"/>
          <w:rFonts w:asciiTheme="majorBidi" w:hAnsiTheme="majorBidi" w:cstheme="majorBidi"/>
          <w:sz w:val="16"/>
          <w:szCs w:val="16"/>
        </w:rPr>
        <w:footnoteRef/>
      </w:r>
      <w:r w:rsidRPr="00CF7A11">
        <w:rPr>
          <w:rFonts w:asciiTheme="majorBidi" w:hAnsiTheme="majorBidi" w:cstheme="majorBidi"/>
          <w:sz w:val="16"/>
          <w:szCs w:val="16"/>
        </w:rPr>
        <w:t xml:space="preserve"> Source: http://data.unhcr.org/syrianrefugees/country.php?id=107 (8 April, 2015)</w:t>
      </w:r>
    </w:p>
  </w:footnote>
  <w:footnote w:id="4">
    <w:p w:rsidR="00DC20D8" w:rsidRPr="00F42628" w:rsidRDefault="00DC20D8" w:rsidP="00DC20D8">
      <w:pPr>
        <w:pStyle w:val="Default"/>
        <w:rPr>
          <w:lang w:val="da-DK"/>
        </w:rPr>
      </w:pPr>
      <w:r w:rsidRPr="00CF7A11">
        <w:rPr>
          <w:rStyle w:val="FootnoteReference"/>
          <w:rFonts w:asciiTheme="majorBidi" w:hAnsiTheme="majorBidi" w:cstheme="majorBidi"/>
          <w:sz w:val="16"/>
          <w:szCs w:val="16"/>
        </w:rPr>
        <w:footnoteRef/>
      </w:r>
      <w:r w:rsidRPr="00CF7A11">
        <w:rPr>
          <w:lang w:val="da-DK"/>
        </w:rPr>
        <w:t xml:space="preserve"> </w:t>
      </w:r>
      <w:r w:rsidRPr="00CF7A11">
        <w:rPr>
          <w:rFonts w:asciiTheme="majorBidi" w:hAnsiTheme="majorBidi" w:cstheme="majorBidi"/>
          <w:sz w:val="16"/>
          <w:szCs w:val="16"/>
          <w:lang w:val="da-DK"/>
        </w:rPr>
        <w:t>Jordan Response Plan 2015: http://bit.ly/1BTNgR9</w:t>
      </w:r>
    </w:p>
  </w:footnote>
  <w:footnote w:id="5">
    <w:p w:rsidR="00DC20D8" w:rsidRPr="008B384B" w:rsidRDefault="00DC20D8" w:rsidP="00DC20D8">
      <w:pPr>
        <w:pStyle w:val="FootnoteText"/>
        <w:rPr>
          <w:sz w:val="16"/>
          <w:szCs w:val="16"/>
        </w:rPr>
      </w:pPr>
      <w:r w:rsidRPr="008B384B">
        <w:rPr>
          <w:rStyle w:val="FootnoteReference"/>
          <w:sz w:val="16"/>
          <w:szCs w:val="16"/>
        </w:rPr>
        <w:footnoteRef/>
      </w:r>
      <w:r w:rsidRPr="008B384B">
        <w:rPr>
          <w:sz w:val="16"/>
          <w:szCs w:val="16"/>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A0" w:rsidRDefault="00B24EA0"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r w:rsidRPr="0071735C">
      <w:rPr>
        <w:rFonts w:ascii="Times New Roman" w:hAnsi="Times New Roman"/>
        <w:b w:val="0"/>
        <w:sz w:val="24"/>
        <w:szCs w:val="24"/>
      </w:rPr>
      <w:t>DP/FPA/OPS-ICEF-UNW-WFP/2015/CRP.1</w:t>
    </w:r>
  </w:p>
  <w:p w:rsidR="00B24EA0" w:rsidRPr="004D5BEF" w:rsidRDefault="00B24EA0" w:rsidP="00B24EA0">
    <w:pPr>
      <w:pBdr>
        <w:bottom w:val="single" w:sz="4" w:space="1" w:color="auto"/>
      </w:pBdr>
      <w:rPr>
        <w:sz w:val="24"/>
        <w:szCs w:val="24"/>
        <w:lang w:val="en-GB"/>
      </w:rPr>
    </w:pPr>
  </w:p>
  <w:p w:rsidR="00B651F4" w:rsidRPr="00B24EA0" w:rsidRDefault="00B651F4" w:rsidP="00B24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A0" w:rsidRDefault="00B24EA0"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r w:rsidRPr="0071735C">
      <w:rPr>
        <w:rFonts w:ascii="Times New Roman" w:hAnsi="Times New Roman"/>
        <w:b w:val="0"/>
        <w:sz w:val="24"/>
        <w:szCs w:val="24"/>
      </w:rPr>
      <w:t>DP/FPA/OPS-ICEF-UNW-WFP/2015/CRP.1</w:t>
    </w:r>
  </w:p>
  <w:p w:rsidR="00B24EA0" w:rsidRPr="004D5BEF" w:rsidRDefault="00B24EA0" w:rsidP="00B24EA0">
    <w:pPr>
      <w:pBdr>
        <w:bottom w:val="single" w:sz="4" w:space="1" w:color="auto"/>
      </w:pBdr>
      <w:rPr>
        <w:sz w:val="24"/>
        <w:szCs w:val="24"/>
        <w:lang w:val="en-GB"/>
      </w:rPr>
    </w:pPr>
  </w:p>
  <w:p w:rsidR="00B651F4" w:rsidRPr="00B24EA0" w:rsidRDefault="00B651F4" w:rsidP="00B24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C" w:rsidRPr="0071735C" w:rsidRDefault="0071735C" w:rsidP="0071735C">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lang w:val="de-DE"/>
      </w:rPr>
    </w:pPr>
    <w:r w:rsidRPr="0071735C">
      <w:rPr>
        <w:rFonts w:ascii="Times New Roman" w:hAnsi="Times New Roman"/>
        <w:sz w:val="32"/>
      </w:rPr>
      <w:t xml:space="preserve">  </w:t>
    </w:r>
    <w:r w:rsidRPr="0071735C">
      <w:rPr>
        <w:rFonts w:ascii="Times New Roman" w:hAnsi="Times New Roman"/>
        <w:b w:val="0"/>
        <w:sz w:val="24"/>
        <w:szCs w:val="24"/>
      </w:rPr>
      <w:t>DP/FPA/OPS-ICEF-UNW-WFP/2015/CRP.1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4011CB8"/>
    <w:multiLevelType w:val="hybridMultilevel"/>
    <w:tmpl w:val="CC5223E6"/>
    <w:lvl w:ilvl="0" w:tplc="436AB556">
      <w:start w:val="1"/>
      <w:numFmt w:val="bullet"/>
      <w:lvlText w:val=""/>
      <w:lvlJc w:val="left"/>
      <w:pPr>
        <w:ind w:left="151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C7804"/>
    <w:multiLevelType w:val="hybridMultilevel"/>
    <w:tmpl w:val="132834D8"/>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B73AA"/>
    <w:multiLevelType w:val="hybridMultilevel"/>
    <w:tmpl w:val="0518CDB4"/>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225F5"/>
    <w:multiLevelType w:val="hybridMultilevel"/>
    <w:tmpl w:val="ADD2E17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18AE7F20"/>
    <w:multiLevelType w:val="hybridMultilevel"/>
    <w:tmpl w:val="C72802E8"/>
    <w:lvl w:ilvl="0" w:tplc="139EE402">
      <w:start w:val="1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27F22"/>
    <w:multiLevelType w:val="hybridMultilevel"/>
    <w:tmpl w:val="0D26C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F573E"/>
    <w:multiLevelType w:val="hybridMultilevel"/>
    <w:tmpl w:val="5824B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058FE"/>
    <w:multiLevelType w:val="hybridMultilevel"/>
    <w:tmpl w:val="DD2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689"/>
    <w:multiLevelType w:val="hybridMultilevel"/>
    <w:tmpl w:val="9D0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A679D"/>
    <w:multiLevelType w:val="hybridMultilevel"/>
    <w:tmpl w:val="914460EA"/>
    <w:lvl w:ilvl="0" w:tplc="DEB2F1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14EF1"/>
    <w:multiLevelType w:val="hybridMultilevel"/>
    <w:tmpl w:val="C1CC2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D3028"/>
    <w:multiLevelType w:val="hybridMultilevel"/>
    <w:tmpl w:val="61766D98"/>
    <w:lvl w:ilvl="0" w:tplc="C81A2D62">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93660F"/>
    <w:multiLevelType w:val="hybridMultilevel"/>
    <w:tmpl w:val="75CEEB66"/>
    <w:lvl w:ilvl="0" w:tplc="9626AFFA">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035CA"/>
    <w:multiLevelType w:val="hybridMultilevel"/>
    <w:tmpl w:val="A3CAEAA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892983"/>
    <w:multiLevelType w:val="hybridMultilevel"/>
    <w:tmpl w:val="2F368E3E"/>
    <w:lvl w:ilvl="0" w:tplc="C060A584">
      <w:start w:val="1"/>
      <w:numFmt w:val="bullet"/>
      <w:lvlText w:val="-"/>
      <w:lvlJc w:val="left"/>
      <w:pPr>
        <w:ind w:left="1800" w:hanging="360"/>
      </w:pPr>
      <w:rPr>
        <w:rFonts w:ascii="HelveticaNeue" w:eastAsia="Calibri" w:hAnsi="HelveticaNeue" w:cs="HelveticaNeu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1B63EE"/>
    <w:multiLevelType w:val="hybridMultilevel"/>
    <w:tmpl w:val="124E8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1B25"/>
    <w:multiLevelType w:val="hybridMultilevel"/>
    <w:tmpl w:val="4FBE9C6C"/>
    <w:lvl w:ilvl="0" w:tplc="54E67BC0">
      <w:start w:val="1"/>
      <w:numFmt w:val="decimal"/>
      <w:lvlText w:val="%1."/>
      <w:lvlJc w:val="left"/>
      <w:pPr>
        <w:ind w:left="54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63BAC"/>
    <w:multiLevelType w:val="hybridMultilevel"/>
    <w:tmpl w:val="0F7C4EEA"/>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B67C53"/>
    <w:multiLevelType w:val="hybridMultilevel"/>
    <w:tmpl w:val="B29ECACC"/>
    <w:lvl w:ilvl="0" w:tplc="86EEE1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94B95"/>
    <w:multiLevelType w:val="hybridMultilevel"/>
    <w:tmpl w:val="755EFA5E"/>
    <w:lvl w:ilvl="0" w:tplc="947264E0">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B4115EB"/>
    <w:multiLevelType w:val="hybridMultilevel"/>
    <w:tmpl w:val="4970C238"/>
    <w:lvl w:ilvl="0" w:tplc="F77A880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A2DB8"/>
    <w:multiLevelType w:val="hybridMultilevel"/>
    <w:tmpl w:val="3AF64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446880"/>
    <w:multiLevelType w:val="multilevel"/>
    <w:tmpl w:val="BBC0679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94E7F"/>
    <w:multiLevelType w:val="hybridMultilevel"/>
    <w:tmpl w:val="C1CC2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A212F"/>
    <w:multiLevelType w:val="hybridMultilevel"/>
    <w:tmpl w:val="743A3E7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42C0DB7"/>
    <w:multiLevelType w:val="hybridMultilevel"/>
    <w:tmpl w:val="26829AE8"/>
    <w:lvl w:ilvl="0" w:tplc="68FC04F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9527B"/>
    <w:multiLevelType w:val="hybridMultilevel"/>
    <w:tmpl w:val="FB4E70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B26DF"/>
    <w:multiLevelType w:val="hybridMultilevel"/>
    <w:tmpl w:val="EB1297A2"/>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5"/>
  </w:num>
  <w:num w:numId="4">
    <w:abstractNumId w:val="19"/>
  </w:num>
  <w:num w:numId="5">
    <w:abstractNumId w:val="18"/>
  </w:num>
  <w:num w:numId="6">
    <w:abstractNumId w:val="16"/>
  </w:num>
  <w:num w:numId="7">
    <w:abstractNumId w:val="6"/>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12"/>
  </w:num>
  <w:num w:numId="16">
    <w:abstractNumId w:val="25"/>
  </w:num>
  <w:num w:numId="17">
    <w:abstractNumId w:val="28"/>
  </w:num>
  <w:num w:numId="18">
    <w:abstractNumId w:val="7"/>
  </w:num>
  <w:num w:numId="19">
    <w:abstractNumId w:val="32"/>
  </w:num>
  <w:num w:numId="20">
    <w:abstractNumId w:val="20"/>
  </w:num>
  <w:num w:numId="21">
    <w:abstractNumId w:val="15"/>
  </w:num>
  <w:num w:numId="22">
    <w:abstractNumId w:val="26"/>
  </w:num>
  <w:num w:numId="23">
    <w:abstractNumId w:val="31"/>
  </w:num>
  <w:num w:numId="24">
    <w:abstractNumId w:val="30"/>
  </w:num>
  <w:num w:numId="25">
    <w:abstractNumId w:val="17"/>
  </w:num>
  <w:num w:numId="26">
    <w:abstractNumId w:val="11"/>
  </w:num>
  <w:num w:numId="27">
    <w:abstractNumId w:val="14"/>
  </w:num>
  <w:num w:numId="28">
    <w:abstractNumId w:val="23"/>
  </w:num>
  <w:num w:numId="29">
    <w:abstractNumId w:val="29"/>
  </w:num>
  <w:num w:numId="30">
    <w:abstractNumId w:val="22"/>
  </w:num>
  <w:num w:numId="31">
    <w:abstractNumId w:val="8"/>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49"/>
    <w:rsid w:val="0000159D"/>
    <w:rsid w:val="000053B1"/>
    <w:rsid w:val="00013D7C"/>
    <w:rsid w:val="000162BB"/>
    <w:rsid w:val="00016C7F"/>
    <w:rsid w:val="00017294"/>
    <w:rsid w:val="000175D8"/>
    <w:rsid w:val="00020332"/>
    <w:rsid w:val="00020840"/>
    <w:rsid w:val="0002466F"/>
    <w:rsid w:val="000313F3"/>
    <w:rsid w:val="00034FAA"/>
    <w:rsid w:val="0003794D"/>
    <w:rsid w:val="00060399"/>
    <w:rsid w:val="00062DD5"/>
    <w:rsid w:val="00063C83"/>
    <w:rsid w:val="00064AAF"/>
    <w:rsid w:val="00072AA6"/>
    <w:rsid w:val="0007500A"/>
    <w:rsid w:val="00076F41"/>
    <w:rsid w:val="00096C4E"/>
    <w:rsid w:val="000972C4"/>
    <w:rsid w:val="000A3DEF"/>
    <w:rsid w:val="000B275E"/>
    <w:rsid w:val="000C2018"/>
    <w:rsid w:val="000D2BE1"/>
    <w:rsid w:val="000D5E12"/>
    <w:rsid w:val="000F1ADC"/>
    <w:rsid w:val="000F410C"/>
    <w:rsid w:val="00103252"/>
    <w:rsid w:val="0010330E"/>
    <w:rsid w:val="00104D85"/>
    <w:rsid w:val="00113D1C"/>
    <w:rsid w:val="0012036B"/>
    <w:rsid w:val="001242A5"/>
    <w:rsid w:val="00132610"/>
    <w:rsid w:val="00164578"/>
    <w:rsid w:val="001654A8"/>
    <w:rsid w:val="00171FA7"/>
    <w:rsid w:val="001757D2"/>
    <w:rsid w:val="00186154"/>
    <w:rsid w:val="00191D3B"/>
    <w:rsid w:val="0019207C"/>
    <w:rsid w:val="001946EB"/>
    <w:rsid w:val="001A1D4D"/>
    <w:rsid w:val="001A60FC"/>
    <w:rsid w:val="001A782D"/>
    <w:rsid w:val="001B1CF3"/>
    <w:rsid w:val="001B567D"/>
    <w:rsid w:val="001C09FB"/>
    <w:rsid w:val="001C2E2E"/>
    <w:rsid w:val="001D53C4"/>
    <w:rsid w:val="001E2D7C"/>
    <w:rsid w:val="001E4100"/>
    <w:rsid w:val="001E4760"/>
    <w:rsid w:val="001E64E3"/>
    <w:rsid w:val="001F3E70"/>
    <w:rsid w:val="001F71E2"/>
    <w:rsid w:val="002073DB"/>
    <w:rsid w:val="00213FAA"/>
    <w:rsid w:val="00215559"/>
    <w:rsid w:val="00215663"/>
    <w:rsid w:val="00215D54"/>
    <w:rsid w:val="00220AD3"/>
    <w:rsid w:val="0023197F"/>
    <w:rsid w:val="00235C40"/>
    <w:rsid w:val="002403F8"/>
    <w:rsid w:val="00241E54"/>
    <w:rsid w:val="00244512"/>
    <w:rsid w:val="0024628D"/>
    <w:rsid w:val="0024688E"/>
    <w:rsid w:val="002503E5"/>
    <w:rsid w:val="00250795"/>
    <w:rsid w:val="00251818"/>
    <w:rsid w:val="00254A21"/>
    <w:rsid w:val="0025607D"/>
    <w:rsid w:val="0027618E"/>
    <w:rsid w:val="00283683"/>
    <w:rsid w:val="00294A1F"/>
    <w:rsid w:val="00296FBF"/>
    <w:rsid w:val="002973BC"/>
    <w:rsid w:val="00297CBF"/>
    <w:rsid w:val="002A4268"/>
    <w:rsid w:val="002A7120"/>
    <w:rsid w:val="002B04B1"/>
    <w:rsid w:val="002C2B49"/>
    <w:rsid w:val="002C4572"/>
    <w:rsid w:val="002C5474"/>
    <w:rsid w:val="002D2E72"/>
    <w:rsid w:val="002D552E"/>
    <w:rsid w:val="002E2B8E"/>
    <w:rsid w:val="002F30DA"/>
    <w:rsid w:val="00300206"/>
    <w:rsid w:val="00300D6A"/>
    <w:rsid w:val="00316A36"/>
    <w:rsid w:val="003170E0"/>
    <w:rsid w:val="003216C4"/>
    <w:rsid w:val="00327A31"/>
    <w:rsid w:val="00330AEC"/>
    <w:rsid w:val="00333C89"/>
    <w:rsid w:val="003460B1"/>
    <w:rsid w:val="0035293A"/>
    <w:rsid w:val="003558AF"/>
    <w:rsid w:val="003579F7"/>
    <w:rsid w:val="00365985"/>
    <w:rsid w:val="0037245B"/>
    <w:rsid w:val="00374F1F"/>
    <w:rsid w:val="003822B5"/>
    <w:rsid w:val="003A0521"/>
    <w:rsid w:val="003A7013"/>
    <w:rsid w:val="003B2428"/>
    <w:rsid w:val="003B2D73"/>
    <w:rsid w:val="003B3A9B"/>
    <w:rsid w:val="003B4619"/>
    <w:rsid w:val="003C4726"/>
    <w:rsid w:val="003C774E"/>
    <w:rsid w:val="003D1DEA"/>
    <w:rsid w:val="003E10BC"/>
    <w:rsid w:val="003E617C"/>
    <w:rsid w:val="003F685F"/>
    <w:rsid w:val="003F6F7E"/>
    <w:rsid w:val="003F7806"/>
    <w:rsid w:val="00405CD4"/>
    <w:rsid w:val="00430F65"/>
    <w:rsid w:val="00446823"/>
    <w:rsid w:val="00460746"/>
    <w:rsid w:val="00464798"/>
    <w:rsid w:val="004679DA"/>
    <w:rsid w:val="00470324"/>
    <w:rsid w:val="0047489D"/>
    <w:rsid w:val="004820A3"/>
    <w:rsid w:val="004A3878"/>
    <w:rsid w:val="004A68FF"/>
    <w:rsid w:val="004B00C2"/>
    <w:rsid w:val="004C6DE4"/>
    <w:rsid w:val="004D2852"/>
    <w:rsid w:val="004D5777"/>
    <w:rsid w:val="004D5BEF"/>
    <w:rsid w:val="004D6556"/>
    <w:rsid w:val="004E1616"/>
    <w:rsid w:val="004E34E7"/>
    <w:rsid w:val="004F394C"/>
    <w:rsid w:val="005002F5"/>
    <w:rsid w:val="00503F3F"/>
    <w:rsid w:val="00505E1C"/>
    <w:rsid w:val="005066E0"/>
    <w:rsid w:val="00507442"/>
    <w:rsid w:val="005144C5"/>
    <w:rsid w:val="005210AA"/>
    <w:rsid w:val="0053283E"/>
    <w:rsid w:val="00537358"/>
    <w:rsid w:val="00545557"/>
    <w:rsid w:val="00556BED"/>
    <w:rsid w:val="00565470"/>
    <w:rsid w:val="00565F65"/>
    <w:rsid w:val="00575FDE"/>
    <w:rsid w:val="0058305D"/>
    <w:rsid w:val="00583FE5"/>
    <w:rsid w:val="00584EED"/>
    <w:rsid w:val="00585C04"/>
    <w:rsid w:val="00593454"/>
    <w:rsid w:val="005950DA"/>
    <w:rsid w:val="005A56D3"/>
    <w:rsid w:val="005A70DE"/>
    <w:rsid w:val="005B7351"/>
    <w:rsid w:val="005C0D7B"/>
    <w:rsid w:val="005C6BBE"/>
    <w:rsid w:val="005D1EB2"/>
    <w:rsid w:val="005E5DDF"/>
    <w:rsid w:val="005F0FEC"/>
    <w:rsid w:val="005F20FD"/>
    <w:rsid w:val="005F53E7"/>
    <w:rsid w:val="005F791C"/>
    <w:rsid w:val="00603ADB"/>
    <w:rsid w:val="0060487D"/>
    <w:rsid w:val="006162BD"/>
    <w:rsid w:val="0062561D"/>
    <w:rsid w:val="00626D4A"/>
    <w:rsid w:val="00630BDA"/>
    <w:rsid w:val="00647AB3"/>
    <w:rsid w:val="006559DE"/>
    <w:rsid w:val="00660089"/>
    <w:rsid w:val="0066464E"/>
    <w:rsid w:val="00685FA2"/>
    <w:rsid w:val="00690B4A"/>
    <w:rsid w:val="00690F88"/>
    <w:rsid w:val="006B0C77"/>
    <w:rsid w:val="006C0B53"/>
    <w:rsid w:val="006C19A5"/>
    <w:rsid w:val="006C4D06"/>
    <w:rsid w:val="006C53BC"/>
    <w:rsid w:val="006D4B96"/>
    <w:rsid w:val="006D4E17"/>
    <w:rsid w:val="006D54E4"/>
    <w:rsid w:val="006D61C2"/>
    <w:rsid w:val="006E5265"/>
    <w:rsid w:val="006F1D3B"/>
    <w:rsid w:val="006F3EC8"/>
    <w:rsid w:val="006F78FB"/>
    <w:rsid w:val="00705FEB"/>
    <w:rsid w:val="00707131"/>
    <w:rsid w:val="00707AF4"/>
    <w:rsid w:val="0071735C"/>
    <w:rsid w:val="00721E78"/>
    <w:rsid w:val="00725705"/>
    <w:rsid w:val="007361F9"/>
    <w:rsid w:val="007419D7"/>
    <w:rsid w:val="00741BAE"/>
    <w:rsid w:val="007424F1"/>
    <w:rsid w:val="007465B3"/>
    <w:rsid w:val="00751563"/>
    <w:rsid w:val="007710E4"/>
    <w:rsid w:val="00781B1A"/>
    <w:rsid w:val="00782D0C"/>
    <w:rsid w:val="007916D3"/>
    <w:rsid w:val="007A07FE"/>
    <w:rsid w:val="007A2CBB"/>
    <w:rsid w:val="007B0044"/>
    <w:rsid w:val="007B09C6"/>
    <w:rsid w:val="007B3944"/>
    <w:rsid w:val="007B54DC"/>
    <w:rsid w:val="007B6DEA"/>
    <w:rsid w:val="007C261A"/>
    <w:rsid w:val="007C6357"/>
    <w:rsid w:val="007D0B26"/>
    <w:rsid w:val="007D471E"/>
    <w:rsid w:val="007E0C61"/>
    <w:rsid w:val="007E11A6"/>
    <w:rsid w:val="007E3161"/>
    <w:rsid w:val="007E6ACA"/>
    <w:rsid w:val="007E6BB0"/>
    <w:rsid w:val="007F5DEE"/>
    <w:rsid w:val="007F5E73"/>
    <w:rsid w:val="007F60AB"/>
    <w:rsid w:val="00801282"/>
    <w:rsid w:val="008333EE"/>
    <w:rsid w:val="00834931"/>
    <w:rsid w:val="00845105"/>
    <w:rsid w:val="00853ED0"/>
    <w:rsid w:val="0085496B"/>
    <w:rsid w:val="00855A2C"/>
    <w:rsid w:val="008564F3"/>
    <w:rsid w:val="00856686"/>
    <w:rsid w:val="00867085"/>
    <w:rsid w:val="0087187B"/>
    <w:rsid w:val="00875188"/>
    <w:rsid w:val="00881DB1"/>
    <w:rsid w:val="00882712"/>
    <w:rsid w:val="008933B4"/>
    <w:rsid w:val="008A0FE2"/>
    <w:rsid w:val="008A4B76"/>
    <w:rsid w:val="008B064F"/>
    <w:rsid w:val="008B384B"/>
    <w:rsid w:val="008B418E"/>
    <w:rsid w:val="008D2773"/>
    <w:rsid w:val="008D3305"/>
    <w:rsid w:val="008D3A6E"/>
    <w:rsid w:val="008D6F5F"/>
    <w:rsid w:val="008E3C43"/>
    <w:rsid w:val="008E4124"/>
    <w:rsid w:val="008E4577"/>
    <w:rsid w:val="008E548C"/>
    <w:rsid w:val="008F12EC"/>
    <w:rsid w:val="008F1801"/>
    <w:rsid w:val="009022F6"/>
    <w:rsid w:val="00905C3B"/>
    <w:rsid w:val="009079BF"/>
    <w:rsid w:val="009119D8"/>
    <w:rsid w:val="00912575"/>
    <w:rsid w:val="0091378D"/>
    <w:rsid w:val="00913829"/>
    <w:rsid w:val="00915ED6"/>
    <w:rsid w:val="009204BC"/>
    <w:rsid w:val="009256BE"/>
    <w:rsid w:val="00925827"/>
    <w:rsid w:val="00926134"/>
    <w:rsid w:val="009313F4"/>
    <w:rsid w:val="00932346"/>
    <w:rsid w:val="00934D34"/>
    <w:rsid w:val="00936FE9"/>
    <w:rsid w:val="009441D0"/>
    <w:rsid w:val="009579B5"/>
    <w:rsid w:val="00994CF1"/>
    <w:rsid w:val="009A2711"/>
    <w:rsid w:val="009A304A"/>
    <w:rsid w:val="009B09D9"/>
    <w:rsid w:val="009B2405"/>
    <w:rsid w:val="009D219F"/>
    <w:rsid w:val="009D2E4B"/>
    <w:rsid w:val="009D3164"/>
    <w:rsid w:val="009E06FA"/>
    <w:rsid w:val="009F7DAC"/>
    <w:rsid w:val="00A04DE2"/>
    <w:rsid w:val="00A05E17"/>
    <w:rsid w:val="00A1223B"/>
    <w:rsid w:val="00A13F30"/>
    <w:rsid w:val="00A20AD6"/>
    <w:rsid w:val="00A23450"/>
    <w:rsid w:val="00A26EB4"/>
    <w:rsid w:val="00A32B2F"/>
    <w:rsid w:val="00A33154"/>
    <w:rsid w:val="00A44CDE"/>
    <w:rsid w:val="00A476F5"/>
    <w:rsid w:val="00A52169"/>
    <w:rsid w:val="00A5369A"/>
    <w:rsid w:val="00A55D71"/>
    <w:rsid w:val="00A56F25"/>
    <w:rsid w:val="00A60F87"/>
    <w:rsid w:val="00A67318"/>
    <w:rsid w:val="00A81C0A"/>
    <w:rsid w:val="00A82C66"/>
    <w:rsid w:val="00A84783"/>
    <w:rsid w:val="00A95A3A"/>
    <w:rsid w:val="00A977E6"/>
    <w:rsid w:val="00AA39B7"/>
    <w:rsid w:val="00AB560E"/>
    <w:rsid w:val="00AC62A2"/>
    <w:rsid w:val="00AE0D02"/>
    <w:rsid w:val="00AE0D7B"/>
    <w:rsid w:val="00AE10E8"/>
    <w:rsid w:val="00B161A0"/>
    <w:rsid w:val="00B20813"/>
    <w:rsid w:val="00B24EA0"/>
    <w:rsid w:val="00B256FF"/>
    <w:rsid w:val="00B33275"/>
    <w:rsid w:val="00B44149"/>
    <w:rsid w:val="00B60352"/>
    <w:rsid w:val="00B63CB6"/>
    <w:rsid w:val="00B651F4"/>
    <w:rsid w:val="00B7132E"/>
    <w:rsid w:val="00B724C6"/>
    <w:rsid w:val="00B76E45"/>
    <w:rsid w:val="00B84DCC"/>
    <w:rsid w:val="00B87CC2"/>
    <w:rsid w:val="00B93401"/>
    <w:rsid w:val="00B942B1"/>
    <w:rsid w:val="00BA56FB"/>
    <w:rsid w:val="00BB5C15"/>
    <w:rsid w:val="00BB6E3E"/>
    <w:rsid w:val="00BC1E1D"/>
    <w:rsid w:val="00BC4DCE"/>
    <w:rsid w:val="00BC7AE6"/>
    <w:rsid w:val="00BE01B8"/>
    <w:rsid w:val="00BE60F9"/>
    <w:rsid w:val="00C01282"/>
    <w:rsid w:val="00C029A7"/>
    <w:rsid w:val="00C042F1"/>
    <w:rsid w:val="00C139FB"/>
    <w:rsid w:val="00C15DE9"/>
    <w:rsid w:val="00C20024"/>
    <w:rsid w:val="00C2748F"/>
    <w:rsid w:val="00C418EC"/>
    <w:rsid w:val="00C63939"/>
    <w:rsid w:val="00C63B59"/>
    <w:rsid w:val="00C64C56"/>
    <w:rsid w:val="00C64EBB"/>
    <w:rsid w:val="00C7191B"/>
    <w:rsid w:val="00C7220A"/>
    <w:rsid w:val="00C751CF"/>
    <w:rsid w:val="00C87DE1"/>
    <w:rsid w:val="00C90E1D"/>
    <w:rsid w:val="00C911F4"/>
    <w:rsid w:val="00C92277"/>
    <w:rsid w:val="00C92457"/>
    <w:rsid w:val="00CA3FC4"/>
    <w:rsid w:val="00CA5ECE"/>
    <w:rsid w:val="00CB015C"/>
    <w:rsid w:val="00CB113D"/>
    <w:rsid w:val="00CB16AF"/>
    <w:rsid w:val="00CC5645"/>
    <w:rsid w:val="00CD319B"/>
    <w:rsid w:val="00CD4B71"/>
    <w:rsid w:val="00CD715B"/>
    <w:rsid w:val="00CD73D0"/>
    <w:rsid w:val="00CF7A11"/>
    <w:rsid w:val="00D07DE2"/>
    <w:rsid w:val="00D11143"/>
    <w:rsid w:val="00D11601"/>
    <w:rsid w:val="00D174C9"/>
    <w:rsid w:val="00D2210F"/>
    <w:rsid w:val="00D265E5"/>
    <w:rsid w:val="00D35B86"/>
    <w:rsid w:val="00D55026"/>
    <w:rsid w:val="00D57767"/>
    <w:rsid w:val="00D64EAE"/>
    <w:rsid w:val="00D66615"/>
    <w:rsid w:val="00D8163F"/>
    <w:rsid w:val="00D9075D"/>
    <w:rsid w:val="00D921AE"/>
    <w:rsid w:val="00DB45E0"/>
    <w:rsid w:val="00DB68C8"/>
    <w:rsid w:val="00DC139B"/>
    <w:rsid w:val="00DC20D8"/>
    <w:rsid w:val="00DC2EAB"/>
    <w:rsid w:val="00DD3404"/>
    <w:rsid w:val="00DD3A2E"/>
    <w:rsid w:val="00DE6C24"/>
    <w:rsid w:val="00DE7696"/>
    <w:rsid w:val="00DF2A1A"/>
    <w:rsid w:val="00DF33F1"/>
    <w:rsid w:val="00DF7188"/>
    <w:rsid w:val="00DF7F54"/>
    <w:rsid w:val="00E171DC"/>
    <w:rsid w:val="00E209B6"/>
    <w:rsid w:val="00E22AB0"/>
    <w:rsid w:val="00E32F5E"/>
    <w:rsid w:val="00E373F6"/>
    <w:rsid w:val="00E5084F"/>
    <w:rsid w:val="00E54FED"/>
    <w:rsid w:val="00E72B42"/>
    <w:rsid w:val="00E74A6C"/>
    <w:rsid w:val="00E80234"/>
    <w:rsid w:val="00E847D8"/>
    <w:rsid w:val="00E85F10"/>
    <w:rsid w:val="00E9175F"/>
    <w:rsid w:val="00E95D9A"/>
    <w:rsid w:val="00EA1DD9"/>
    <w:rsid w:val="00EA22A4"/>
    <w:rsid w:val="00EB0800"/>
    <w:rsid w:val="00EC67AC"/>
    <w:rsid w:val="00EE2BC8"/>
    <w:rsid w:val="00EE3A08"/>
    <w:rsid w:val="00EE4D98"/>
    <w:rsid w:val="00EE599D"/>
    <w:rsid w:val="00EF31B0"/>
    <w:rsid w:val="00F01212"/>
    <w:rsid w:val="00F0309E"/>
    <w:rsid w:val="00F039ED"/>
    <w:rsid w:val="00F1187C"/>
    <w:rsid w:val="00F164E5"/>
    <w:rsid w:val="00F20749"/>
    <w:rsid w:val="00F27402"/>
    <w:rsid w:val="00F35637"/>
    <w:rsid w:val="00F37DB0"/>
    <w:rsid w:val="00F41E63"/>
    <w:rsid w:val="00F42628"/>
    <w:rsid w:val="00F430D4"/>
    <w:rsid w:val="00F478C9"/>
    <w:rsid w:val="00F51607"/>
    <w:rsid w:val="00F53D6A"/>
    <w:rsid w:val="00F53F8E"/>
    <w:rsid w:val="00F54547"/>
    <w:rsid w:val="00F55F29"/>
    <w:rsid w:val="00F77242"/>
    <w:rsid w:val="00F77C90"/>
    <w:rsid w:val="00F8111B"/>
    <w:rsid w:val="00F837D2"/>
    <w:rsid w:val="00F861F1"/>
    <w:rsid w:val="00F97365"/>
    <w:rsid w:val="00FB4611"/>
    <w:rsid w:val="00FB5551"/>
    <w:rsid w:val="00FB5CDF"/>
    <w:rsid w:val="00FB799E"/>
    <w:rsid w:val="00FC53B9"/>
    <w:rsid w:val="00FC5FE5"/>
    <w:rsid w:val="00FD3BFC"/>
    <w:rsid w:val="00FD76C3"/>
    <w:rsid w:val="00FE2B3F"/>
    <w:rsid w:val="00FE491F"/>
    <w:rsid w:val="00FF5364"/>
    <w:rsid w:val="00FF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2E66C0-C05F-4277-910F-6C4100D6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52"/>
    <w:rPr>
      <w:rFonts w:ascii="Times New Roman" w:eastAsia="Times New Roman" w:hAnsi="Times New Roman" w:cs="Times New Roman"/>
    </w:rPr>
  </w:style>
  <w:style w:type="paragraph" w:styleId="Heading1">
    <w:name w:val="heading 1"/>
    <w:basedOn w:val="Normal"/>
    <w:next w:val="Normal"/>
    <w:link w:val="Heading1Char"/>
    <w:qFormat/>
    <w:rsid w:val="0071735C"/>
    <w:pPr>
      <w:keepNext/>
      <w:outlineLvl w:val="0"/>
    </w:pPr>
    <w:rPr>
      <w:rFonts w:ascii="Arial" w:hAnsi="Arial"/>
      <w:b/>
      <w:sz w:val="28"/>
    </w:rPr>
  </w:style>
  <w:style w:type="paragraph" w:styleId="Heading2">
    <w:name w:val="heading 2"/>
    <w:basedOn w:val="Normal"/>
    <w:next w:val="Normal"/>
    <w:link w:val="Heading2Char"/>
    <w:uiPriority w:val="9"/>
    <w:semiHidden/>
    <w:unhideWhenUsed/>
    <w:qFormat/>
    <w:rsid w:val="007173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52"/>
    <w:pPr>
      <w:ind w:left="720"/>
      <w:contextualSpacing/>
    </w:pPr>
  </w:style>
  <w:style w:type="paragraph" w:customStyle="1" w:styleId="ColorfulList-Accent11">
    <w:name w:val="Colorful List - Accent 11"/>
    <w:basedOn w:val="Normal"/>
    <w:uiPriority w:val="34"/>
    <w:qFormat/>
    <w:rsid w:val="00B60352"/>
    <w:pPr>
      <w:ind w:left="720"/>
      <w:contextualSpacing/>
    </w:pPr>
  </w:style>
  <w:style w:type="paragraph" w:styleId="FootnoteText">
    <w:name w:val="footnote text"/>
    <w:basedOn w:val="Normal"/>
    <w:link w:val="FootnoteTextChar"/>
    <w:uiPriority w:val="99"/>
    <w:semiHidden/>
    <w:unhideWhenUsed/>
    <w:rsid w:val="00B84DCC"/>
  </w:style>
  <w:style w:type="character" w:customStyle="1" w:styleId="FootnoteTextChar">
    <w:name w:val="Footnote Text Char"/>
    <w:link w:val="FootnoteText"/>
    <w:uiPriority w:val="99"/>
    <w:semiHidden/>
    <w:rsid w:val="00B84DCC"/>
    <w:rPr>
      <w:rFonts w:ascii="Times New Roman" w:eastAsia="Times New Roman" w:hAnsi="Times New Roman" w:cs="Times New Roman"/>
      <w:sz w:val="20"/>
      <w:szCs w:val="20"/>
    </w:rPr>
  </w:style>
  <w:style w:type="character" w:styleId="FootnoteReference">
    <w:name w:val="footnote reference"/>
    <w:uiPriority w:val="99"/>
    <w:semiHidden/>
    <w:unhideWhenUsed/>
    <w:rsid w:val="00B84DCC"/>
    <w:rPr>
      <w:vertAlign w:val="superscript"/>
    </w:rPr>
  </w:style>
  <w:style w:type="paragraph" w:customStyle="1" w:styleId="Default">
    <w:name w:val="Default"/>
    <w:rsid w:val="009D2E4B"/>
    <w:pPr>
      <w:autoSpaceDE w:val="0"/>
      <w:autoSpaceDN w:val="0"/>
      <w:adjustRightInd w:val="0"/>
    </w:pPr>
    <w:rPr>
      <w:rFonts w:ascii="Arial" w:hAnsi="Arial"/>
      <w:color w:val="000000"/>
      <w:sz w:val="24"/>
      <w:szCs w:val="24"/>
    </w:rPr>
  </w:style>
  <w:style w:type="paragraph" w:customStyle="1" w:styleId="Pa5">
    <w:name w:val="Pa5"/>
    <w:basedOn w:val="Default"/>
    <w:next w:val="Default"/>
    <w:uiPriority w:val="99"/>
    <w:rsid w:val="00F53D6A"/>
    <w:pPr>
      <w:spacing w:line="361" w:lineRule="atLeast"/>
    </w:pPr>
    <w:rPr>
      <w:rFonts w:ascii="LFT Etica" w:hAnsi="LFT Etica"/>
      <w:color w:val="auto"/>
    </w:rPr>
  </w:style>
  <w:style w:type="paragraph" w:customStyle="1" w:styleId="Pa7">
    <w:name w:val="Pa7"/>
    <w:basedOn w:val="Default"/>
    <w:next w:val="Default"/>
    <w:uiPriority w:val="99"/>
    <w:rsid w:val="00F53D6A"/>
    <w:pPr>
      <w:spacing w:line="141" w:lineRule="atLeast"/>
    </w:pPr>
    <w:rPr>
      <w:rFonts w:ascii="LFT Etica" w:hAnsi="LFT Etica"/>
      <w:color w:val="auto"/>
    </w:rPr>
  </w:style>
  <w:style w:type="character" w:customStyle="1" w:styleId="A2">
    <w:name w:val="A2"/>
    <w:uiPriority w:val="99"/>
    <w:rsid w:val="00F53D6A"/>
    <w:rPr>
      <w:rFonts w:ascii="Arial" w:hAnsi="Arial" w:cs="Arial"/>
      <w:i/>
      <w:iCs/>
      <w:color w:val="000000"/>
      <w:sz w:val="16"/>
      <w:szCs w:val="16"/>
    </w:rPr>
  </w:style>
  <w:style w:type="paragraph" w:customStyle="1" w:styleId="Pa8">
    <w:name w:val="Pa8"/>
    <w:basedOn w:val="Default"/>
    <w:next w:val="Default"/>
    <w:uiPriority w:val="99"/>
    <w:rsid w:val="00DD3A2E"/>
    <w:pPr>
      <w:spacing w:line="181" w:lineRule="atLeast"/>
    </w:pPr>
    <w:rPr>
      <w:color w:val="auto"/>
    </w:rPr>
  </w:style>
  <w:style w:type="character" w:customStyle="1" w:styleId="A7">
    <w:name w:val="A7"/>
    <w:uiPriority w:val="99"/>
    <w:rsid w:val="00DD3A2E"/>
    <w:rPr>
      <w:color w:val="000000"/>
      <w:sz w:val="10"/>
      <w:szCs w:val="10"/>
    </w:rPr>
  </w:style>
  <w:style w:type="paragraph" w:styleId="Header">
    <w:name w:val="header"/>
    <w:basedOn w:val="Normal"/>
    <w:link w:val="HeaderChar"/>
    <w:uiPriority w:val="99"/>
    <w:unhideWhenUsed/>
    <w:rsid w:val="00F20749"/>
    <w:pPr>
      <w:tabs>
        <w:tab w:val="center" w:pos="4680"/>
        <w:tab w:val="right" w:pos="9360"/>
      </w:tabs>
    </w:pPr>
  </w:style>
  <w:style w:type="character" w:customStyle="1" w:styleId="HeaderChar">
    <w:name w:val="Header Char"/>
    <w:link w:val="Header"/>
    <w:uiPriority w:val="99"/>
    <w:rsid w:val="00F207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0749"/>
    <w:pPr>
      <w:tabs>
        <w:tab w:val="center" w:pos="4680"/>
        <w:tab w:val="right" w:pos="9360"/>
      </w:tabs>
    </w:pPr>
  </w:style>
  <w:style w:type="character" w:customStyle="1" w:styleId="FooterChar">
    <w:name w:val="Footer Char"/>
    <w:link w:val="Footer"/>
    <w:uiPriority w:val="99"/>
    <w:rsid w:val="00F207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7DE2"/>
    <w:rPr>
      <w:rFonts w:ascii="Tahoma" w:hAnsi="Tahoma" w:cs="Tahoma"/>
      <w:sz w:val="16"/>
      <w:szCs w:val="16"/>
    </w:rPr>
  </w:style>
  <w:style w:type="character" w:customStyle="1" w:styleId="BalloonTextChar">
    <w:name w:val="Balloon Text Char"/>
    <w:link w:val="BalloonText"/>
    <w:uiPriority w:val="99"/>
    <w:semiHidden/>
    <w:rsid w:val="00D07DE2"/>
    <w:rPr>
      <w:rFonts w:ascii="Tahoma" w:eastAsia="Times New Roman" w:hAnsi="Tahoma" w:cs="Tahoma"/>
      <w:sz w:val="16"/>
      <w:szCs w:val="16"/>
      <w:lang w:val="en-US" w:eastAsia="en-US"/>
    </w:rPr>
  </w:style>
  <w:style w:type="character" w:styleId="CommentReference">
    <w:name w:val="annotation reference"/>
    <w:uiPriority w:val="99"/>
    <w:semiHidden/>
    <w:unhideWhenUsed/>
    <w:rsid w:val="00603ADB"/>
    <w:rPr>
      <w:sz w:val="16"/>
      <w:szCs w:val="16"/>
    </w:rPr>
  </w:style>
  <w:style w:type="paragraph" w:styleId="CommentText">
    <w:name w:val="annotation text"/>
    <w:basedOn w:val="Normal"/>
    <w:link w:val="CommentTextChar"/>
    <w:uiPriority w:val="99"/>
    <w:unhideWhenUsed/>
    <w:rsid w:val="00603ADB"/>
  </w:style>
  <w:style w:type="character" w:customStyle="1" w:styleId="CommentTextChar">
    <w:name w:val="Comment Text Char"/>
    <w:link w:val="CommentText"/>
    <w:uiPriority w:val="99"/>
    <w:rsid w:val="00603ADB"/>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603ADB"/>
    <w:rPr>
      <w:b/>
      <w:bCs/>
    </w:rPr>
  </w:style>
  <w:style w:type="character" w:customStyle="1" w:styleId="CommentSubjectChar">
    <w:name w:val="Comment Subject Char"/>
    <w:link w:val="CommentSubject"/>
    <w:uiPriority w:val="99"/>
    <w:semiHidden/>
    <w:rsid w:val="00603ADB"/>
    <w:rPr>
      <w:rFonts w:ascii="Times New Roman" w:eastAsia="Times New Roman" w:hAnsi="Times New Roman" w:cs="Times New Roman"/>
      <w:b/>
      <w:bCs/>
      <w:lang w:val="en-US" w:eastAsia="en-US"/>
    </w:rPr>
  </w:style>
  <w:style w:type="paragraph" w:styleId="Revision">
    <w:name w:val="Revision"/>
    <w:hidden/>
    <w:uiPriority w:val="99"/>
    <w:semiHidden/>
    <w:rsid w:val="00603ADB"/>
    <w:rPr>
      <w:rFonts w:ascii="Times New Roman" w:eastAsia="Times New Roman" w:hAnsi="Times New Roman" w:cs="Times New Roman"/>
    </w:rPr>
  </w:style>
  <w:style w:type="paragraph" w:customStyle="1" w:styleId="p6">
    <w:name w:val="p6"/>
    <w:basedOn w:val="Normal"/>
    <w:rsid w:val="00725705"/>
    <w:pPr>
      <w:spacing w:before="100" w:beforeAutospacing="1" w:after="100" w:afterAutospacing="1"/>
    </w:pPr>
    <w:rPr>
      <w:sz w:val="24"/>
      <w:szCs w:val="24"/>
    </w:rPr>
  </w:style>
  <w:style w:type="character" w:customStyle="1" w:styleId="s3">
    <w:name w:val="s3"/>
    <w:basedOn w:val="DefaultParagraphFont"/>
    <w:rsid w:val="00725705"/>
  </w:style>
  <w:style w:type="paragraph" w:styleId="EndnoteText">
    <w:name w:val="endnote text"/>
    <w:basedOn w:val="Normal"/>
    <w:link w:val="EndnoteTextChar"/>
    <w:uiPriority w:val="99"/>
    <w:semiHidden/>
    <w:unhideWhenUsed/>
    <w:rsid w:val="00CB16AF"/>
  </w:style>
  <w:style w:type="character" w:customStyle="1" w:styleId="EndnoteTextChar">
    <w:name w:val="Endnote Text Char"/>
    <w:basedOn w:val="DefaultParagraphFont"/>
    <w:link w:val="EndnoteText"/>
    <w:uiPriority w:val="99"/>
    <w:semiHidden/>
    <w:rsid w:val="00CB16AF"/>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CB16AF"/>
    <w:rPr>
      <w:vertAlign w:val="superscript"/>
    </w:rPr>
  </w:style>
  <w:style w:type="character" w:customStyle="1" w:styleId="apple-converted-space">
    <w:name w:val="apple-converted-space"/>
    <w:basedOn w:val="DefaultParagraphFont"/>
    <w:rsid w:val="00B942B1"/>
  </w:style>
  <w:style w:type="character" w:styleId="Hyperlink">
    <w:name w:val="Hyperlink"/>
    <w:basedOn w:val="DefaultParagraphFont"/>
    <w:uiPriority w:val="99"/>
    <w:unhideWhenUsed/>
    <w:rsid w:val="009079BF"/>
    <w:rPr>
      <w:color w:val="0563C1" w:themeColor="hyperlink"/>
      <w:u w:val="single"/>
    </w:rPr>
  </w:style>
  <w:style w:type="character" w:customStyle="1" w:styleId="st1">
    <w:name w:val="st1"/>
    <w:basedOn w:val="DefaultParagraphFont"/>
    <w:rsid w:val="00E22AB0"/>
  </w:style>
  <w:style w:type="character" w:customStyle="1" w:styleId="Heading1Char">
    <w:name w:val="Heading 1 Char"/>
    <w:basedOn w:val="DefaultParagraphFont"/>
    <w:link w:val="Heading1"/>
    <w:rsid w:val="0071735C"/>
    <w:rPr>
      <w:rFonts w:ascii="Arial" w:eastAsia="Times New Roman" w:hAnsi="Arial" w:cs="Times New Roman"/>
      <w:b/>
      <w:sz w:val="28"/>
    </w:rPr>
  </w:style>
  <w:style w:type="character" w:customStyle="1" w:styleId="Heading2Char">
    <w:name w:val="Heading 2 Char"/>
    <w:basedOn w:val="DefaultParagraphFont"/>
    <w:link w:val="Heading2"/>
    <w:uiPriority w:val="9"/>
    <w:semiHidden/>
    <w:rsid w:val="007173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437">
      <w:bodyDiv w:val="1"/>
      <w:marLeft w:val="0"/>
      <w:marRight w:val="0"/>
      <w:marTop w:val="0"/>
      <w:marBottom w:val="0"/>
      <w:divBdr>
        <w:top w:val="none" w:sz="0" w:space="0" w:color="auto"/>
        <w:left w:val="none" w:sz="0" w:space="0" w:color="auto"/>
        <w:bottom w:val="none" w:sz="0" w:space="0" w:color="auto"/>
        <w:right w:val="none" w:sz="0" w:space="0" w:color="auto"/>
      </w:divBdr>
      <w:divsChild>
        <w:div w:id="711540924">
          <w:marLeft w:val="0"/>
          <w:marRight w:val="0"/>
          <w:marTop w:val="0"/>
          <w:marBottom w:val="0"/>
          <w:divBdr>
            <w:top w:val="none" w:sz="0" w:space="0" w:color="auto"/>
            <w:left w:val="none" w:sz="0" w:space="0" w:color="auto"/>
            <w:bottom w:val="none" w:sz="0" w:space="0" w:color="auto"/>
            <w:right w:val="none" w:sz="0" w:space="0" w:color="auto"/>
          </w:divBdr>
        </w:div>
      </w:divsChild>
    </w:div>
    <w:div w:id="993264724">
      <w:bodyDiv w:val="1"/>
      <w:marLeft w:val="0"/>
      <w:marRight w:val="0"/>
      <w:marTop w:val="0"/>
      <w:marBottom w:val="0"/>
      <w:divBdr>
        <w:top w:val="none" w:sz="0" w:space="0" w:color="auto"/>
        <w:left w:val="none" w:sz="0" w:space="0" w:color="auto"/>
        <w:bottom w:val="none" w:sz="0" w:space="0" w:color="auto"/>
        <w:right w:val="none" w:sz="0" w:space="0" w:color="auto"/>
      </w:divBdr>
      <w:divsChild>
        <w:div w:id="372925435">
          <w:marLeft w:val="0"/>
          <w:marRight w:val="0"/>
          <w:marTop w:val="0"/>
          <w:marBottom w:val="0"/>
          <w:divBdr>
            <w:top w:val="none" w:sz="0" w:space="0" w:color="auto"/>
            <w:left w:val="none" w:sz="0" w:space="0" w:color="auto"/>
            <w:bottom w:val="none" w:sz="0" w:space="0" w:color="auto"/>
            <w:right w:val="none" w:sz="0" w:space="0" w:color="auto"/>
          </w:divBdr>
        </w:div>
      </w:divsChild>
    </w:div>
    <w:div w:id="1537541658">
      <w:bodyDiv w:val="1"/>
      <w:marLeft w:val="0"/>
      <w:marRight w:val="0"/>
      <w:marTop w:val="0"/>
      <w:marBottom w:val="0"/>
      <w:divBdr>
        <w:top w:val="none" w:sz="0" w:space="0" w:color="auto"/>
        <w:left w:val="none" w:sz="0" w:space="0" w:color="auto"/>
        <w:bottom w:val="none" w:sz="0" w:space="0" w:color="auto"/>
        <w:right w:val="none" w:sz="0" w:space="0" w:color="auto"/>
      </w:divBdr>
      <w:divsChild>
        <w:div w:id="717435722">
          <w:marLeft w:val="0"/>
          <w:marRight w:val="0"/>
          <w:marTop w:val="0"/>
          <w:marBottom w:val="0"/>
          <w:divBdr>
            <w:top w:val="none" w:sz="0" w:space="0" w:color="auto"/>
            <w:left w:val="none" w:sz="0" w:space="0" w:color="auto"/>
            <w:bottom w:val="none" w:sz="0" w:space="0" w:color="auto"/>
            <w:right w:val="none" w:sz="0" w:space="0" w:color="auto"/>
          </w:divBdr>
        </w:div>
        <w:div w:id="939218762">
          <w:marLeft w:val="0"/>
          <w:marRight w:val="0"/>
          <w:marTop w:val="0"/>
          <w:marBottom w:val="0"/>
          <w:divBdr>
            <w:top w:val="none" w:sz="0" w:space="0" w:color="auto"/>
            <w:left w:val="none" w:sz="0" w:space="0" w:color="auto"/>
            <w:bottom w:val="none" w:sz="0" w:space="0" w:color="auto"/>
            <w:right w:val="none" w:sz="0" w:space="0" w:color="auto"/>
          </w:divBdr>
        </w:div>
        <w:div w:id="1026564927">
          <w:marLeft w:val="0"/>
          <w:marRight w:val="0"/>
          <w:marTop w:val="0"/>
          <w:marBottom w:val="0"/>
          <w:divBdr>
            <w:top w:val="none" w:sz="0" w:space="0" w:color="auto"/>
            <w:left w:val="none" w:sz="0" w:space="0" w:color="auto"/>
            <w:bottom w:val="none" w:sz="0" w:space="0" w:color="auto"/>
            <w:right w:val="none" w:sz="0" w:space="0" w:color="auto"/>
          </w:divBdr>
        </w:div>
      </w:divsChild>
    </w:div>
    <w:div w:id="190116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6563-8B94-494F-B314-3BF39F52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5587</Words>
  <Characters>31851</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Foreign Affairs and Trade</Company>
  <LinksUpToDate>false</LinksUpToDate>
  <CharactersWithSpaces>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Mansouri</dc:creator>
  <cp:lastModifiedBy>Svetlana Iazykova</cp:lastModifiedBy>
  <cp:revision>2</cp:revision>
  <cp:lastPrinted>2015-08-03T12:57:00Z</cp:lastPrinted>
  <dcterms:created xsi:type="dcterms:W3CDTF">2015-09-03T16:25:00Z</dcterms:created>
  <dcterms:modified xsi:type="dcterms:W3CDTF">2015-09-03T16:25:00Z</dcterms:modified>
</cp:coreProperties>
</file>