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25B83" w14:textId="77777777" w:rsidR="00883D05" w:rsidRPr="00883D05" w:rsidRDefault="00883D05" w:rsidP="00883D05">
      <w:pPr>
        <w:pStyle w:val="Header"/>
        <w:rPr>
          <w:sz w:val="2"/>
          <w:lang w:val="en-US"/>
        </w:rPr>
      </w:pPr>
      <w:bookmarkStart w:id="0" w:name="_Toc479680376"/>
    </w:p>
    <w:p w14:paraId="66924CA2" w14:textId="77777777" w:rsidR="00770053" w:rsidRPr="00770053" w:rsidRDefault="00770053" w:rsidP="00770053">
      <w:pPr>
        <w:tabs>
          <w:tab w:val="left" w:pos="8789"/>
        </w:tabs>
        <w:spacing w:after="0" w:line="240" w:lineRule="auto"/>
        <w:ind w:right="288"/>
        <w:rPr>
          <w:rFonts w:ascii="Times New Roman" w:eastAsia="Times New Roman" w:hAnsi="Times New Roman" w:cs="Times New Roman"/>
          <w:b/>
          <w:color w:val="000000"/>
          <w:sz w:val="20"/>
          <w:szCs w:val="20"/>
        </w:rPr>
      </w:pPr>
      <w:r w:rsidRPr="00770053">
        <w:rPr>
          <w:rFonts w:ascii="Times New Roman" w:eastAsia="Times New Roman" w:hAnsi="Times New Roman" w:cs="Times New Roman"/>
          <w:b/>
          <w:color w:val="000000"/>
          <w:sz w:val="20"/>
          <w:szCs w:val="20"/>
        </w:rPr>
        <w:t>Second regular session 2018</w:t>
      </w:r>
    </w:p>
    <w:p w14:paraId="1592C0BD" w14:textId="77777777" w:rsidR="00770053" w:rsidRPr="00770053" w:rsidRDefault="00770053" w:rsidP="0077005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right="1260"/>
        <w:rPr>
          <w:rFonts w:ascii="Times New Roman" w:eastAsia="Times New Roman" w:hAnsi="Times New Roman" w:cs="Times New Roman"/>
          <w:color w:val="000000"/>
          <w:sz w:val="20"/>
          <w:szCs w:val="20"/>
        </w:rPr>
      </w:pPr>
      <w:r w:rsidRPr="00770053">
        <w:rPr>
          <w:rFonts w:ascii="Times New Roman" w:eastAsia="Times New Roman" w:hAnsi="Times New Roman" w:cs="Times New Roman"/>
          <w:color w:val="000000"/>
          <w:sz w:val="20"/>
          <w:szCs w:val="20"/>
        </w:rPr>
        <w:t>4-7 September 2018, New York</w:t>
      </w:r>
    </w:p>
    <w:p w14:paraId="39F8DCFD" w14:textId="77777777" w:rsidR="00770053" w:rsidRPr="00770053" w:rsidRDefault="00770053" w:rsidP="0077005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right="1260"/>
        <w:rPr>
          <w:rFonts w:ascii="Times New Roman" w:eastAsia="Times New Roman" w:hAnsi="Times New Roman" w:cs="Times New Roman"/>
          <w:color w:val="000000"/>
          <w:sz w:val="20"/>
          <w:szCs w:val="20"/>
        </w:rPr>
      </w:pPr>
      <w:r w:rsidRPr="00770053">
        <w:rPr>
          <w:rFonts w:ascii="Times New Roman" w:eastAsia="Times New Roman" w:hAnsi="Times New Roman" w:cs="Times New Roman"/>
          <w:color w:val="000000"/>
          <w:sz w:val="20"/>
          <w:szCs w:val="20"/>
        </w:rPr>
        <w:t>Item x of the provisional agenda</w:t>
      </w:r>
    </w:p>
    <w:p w14:paraId="1B42B6F2" w14:textId="77777777" w:rsidR="00770053" w:rsidRPr="00770053" w:rsidRDefault="00770053" w:rsidP="00770053">
      <w:pPr>
        <w:spacing w:after="0" w:line="240" w:lineRule="auto"/>
        <w:ind w:right="1260"/>
        <w:rPr>
          <w:rFonts w:ascii="Times New Roman" w:eastAsia="Times New Roman" w:hAnsi="Times New Roman" w:cs="Times New Roman"/>
          <w:b/>
          <w:color w:val="000000"/>
          <w:sz w:val="20"/>
          <w:szCs w:val="20"/>
        </w:rPr>
      </w:pPr>
      <w:r w:rsidRPr="00770053">
        <w:rPr>
          <w:rFonts w:ascii="Times New Roman" w:eastAsia="Times New Roman" w:hAnsi="Times New Roman" w:cs="Times New Roman"/>
          <w:b/>
          <w:color w:val="000000"/>
          <w:sz w:val="20"/>
          <w:szCs w:val="20"/>
        </w:rPr>
        <w:t>Country programmes and related matters</w:t>
      </w:r>
    </w:p>
    <w:p w14:paraId="69711E01" w14:textId="77777777" w:rsidR="00770053" w:rsidRPr="00770053" w:rsidRDefault="00770053" w:rsidP="00770053">
      <w:pPr>
        <w:spacing w:after="0" w:line="240" w:lineRule="auto"/>
        <w:rPr>
          <w:rFonts w:ascii="Times New Roman" w:eastAsia="Times New Roman" w:hAnsi="Times New Roman" w:cs="Times New Roman"/>
          <w:color w:val="000000"/>
          <w:spacing w:val="-3"/>
          <w:sz w:val="20"/>
          <w:szCs w:val="20"/>
          <w:lang w:val="en-US"/>
        </w:rPr>
      </w:pPr>
    </w:p>
    <w:p w14:paraId="33990021" w14:textId="77777777" w:rsidR="00770053" w:rsidRPr="00770053" w:rsidRDefault="00770053" w:rsidP="0077005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1267" w:right="1267"/>
        <w:jc w:val="both"/>
        <w:rPr>
          <w:rFonts w:ascii="Times New Roman" w:eastAsia="Times New Roman" w:hAnsi="Times New Roman" w:cs="Times New Roman"/>
          <w:color w:val="000000"/>
          <w:spacing w:val="4"/>
          <w:w w:val="103"/>
          <w:kern w:val="14"/>
          <w:sz w:val="10"/>
          <w:szCs w:val="20"/>
        </w:rPr>
      </w:pPr>
    </w:p>
    <w:p w14:paraId="0FA6BDD2" w14:textId="77777777" w:rsidR="00770053" w:rsidRPr="00770053" w:rsidRDefault="00770053" w:rsidP="0077005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1267" w:right="1267"/>
        <w:jc w:val="both"/>
        <w:rPr>
          <w:rFonts w:ascii="Times New Roman" w:eastAsia="Times New Roman" w:hAnsi="Times New Roman" w:cs="Times New Roman"/>
          <w:color w:val="000000"/>
          <w:spacing w:val="4"/>
          <w:w w:val="103"/>
          <w:kern w:val="14"/>
          <w:sz w:val="10"/>
          <w:szCs w:val="20"/>
        </w:rPr>
      </w:pPr>
    </w:p>
    <w:p w14:paraId="0ACCCDE0" w14:textId="77777777" w:rsidR="00770053" w:rsidRPr="00770053" w:rsidRDefault="00770053" w:rsidP="0077005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1267" w:right="1267"/>
        <w:jc w:val="both"/>
        <w:rPr>
          <w:rFonts w:ascii="Times New Roman" w:eastAsia="Times New Roman" w:hAnsi="Times New Roman" w:cs="Times New Roman"/>
          <w:color w:val="000000"/>
          <w:spacing w:val="4"/>
          <w:w w:val="103"/>
          <w:kern w:val="14"/>
          <w:sz w:val="10"/>
          <w:szCs w:val="20"/>
        </w:rPr>
      </w:pPr>
    </w:p>
    <w:p w14:paraId="6E02C0C5" w14:textId="443B4289" w:rsidR="00770053" w:rsidRPr="00770053" w:rsidRDefault="00770053" w:rsidP="0077005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ind w:left="1267" w:right="1260" w:hanging="1267"/>
        <w:outlineLvl w:val="0"/>
        <w:rPr>
          <w:rFonts w:ascii="Times New Roman" w:eastAsia="Times New Roman" w:hAnsi="Times New Roman" w:cs="Times New Roman"/>
          <w:b/>
          <w:color w:val="000000"/>
          <w:spacing w:val="-2"/>
          <w:w w:val="103"/>
          <w:kern w:val="14"/>
          <w:sz w:val="28"/>
          <w:szCs w:val="20"/>
        </w:rPr>
      </w:pPr>
    </w:p>
    <w:p w14:paraId="7AAA40D2" w14:textId="43D19135" w:rsidR="00770053" w:rsidRPr="00770053" w:rsidRDefault="00770053" w:rsidP="0077005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ind w:left="1267" w:right="1260" w:hanging="1267"/>
        <w:jc w:val="center"/>
        <w:outlineLvl w:val="0"/>
        <w:rPr>
          <w:rFonts w:ascii="Times New Roman" w:eastAsia="Times New Roman" w:hAnsi="Times New Roman" w:cs="Times New Roman"/>
          <w:b/>
          <w:color w:val="000000"/>
          <w:spacing w:val="-2"/>
          <w:w w:val="103"/>
          <w:kern w:val="14"/>
          <w:sz w:val="28"/>
          <w:szCs w:val="20"/>
        </w:rPr>
      </w:pPr>
      <w:r w:rsidRPr="00770053">
        <w:rPr>
          <w:rFonts w:ascii="Times New Roman" w:eastAsia="Times New Roman" w:hAnsi="Times New Roman" w:cs="Times New Roman"/>
          <w:b/>
          <w:color w:val="000000"/>
          <w:spacing w:val="-2"/>
          <w:w w:val="103"/>
          <w:kern w:val="14"/>
          <w:sz w:val="28"/>
          <w:szCs w:val="20"/>
        </w:rPr>
        <w:t xml:space="preserve">Draft country programme document for </w:t>
      </w:r>
      <w:r>
        <w:rPr>
          <w:rFonts w:ascii="Times New Roman" w:eastAsia="Times New Roman" w:hAnsi="Times New Roman" w:cs="Times New Roman"/>
          <w:b/>
          <w:color w:val="000000"/>
          <w:spacing w:val="-2"/>
          <w:w w:val="103"/>
          <w:kern w:val="14"/>
          <w:sz w:val="28"/>
          <w:szCs w:val="20"/>
        </w:rPr>
        <w:t xml:space="preserve">Senegal </w:t>
      </w:r>
      <w:r w:rsidRPr="00770053">
        <w:rPr>
          <w:rFonts w:ascii="Times New Roman" w:eastAsia="Times New Roman" w:hAnsi="Times New Roman" w:cs="Times New Roman"/>
          <w:b/>
          <w:color w:val="000000"/>
          <w:spacing w:val="-2"/>
          <w:w w:val="103"/>
          <w:kern w:val="14"/>
          <w:sz w:val="28"/>
          <w:szCs w:val="20"/>
        </w:rPr>
        <w:t>(2019-202</w:t>
      </w:r>
      <w:r>
        <w:rPr>
          <w:rFonts w:ascii="Times New Roman" w:eastAsia="Times New Roman" w:hAnsi="Times New Roman" w:cs="Times New Roman"/>
          <w:b/>
          <w:color w:val="000000"/>
          <w:spacing w:val="-2"/>
          <w:w w:val="103"/>
          <w:kern w:val="14"/>
          <w:sz w:val="28"/>
          <w:szCs w:val="20"/>
        </w:rPr>
        <w:t>3</w:t>
      </w:r>
      <w:r w:rsidRPr="00770053">
        <w:rPr>
          <w:rFonts w:ascii="Times New Roman" w:eastAsia="Times New Roman" w:hAnsi="Times New Roman" w:cs="Times New Roman"/>
          <w:b/>
          <w:color w:val="000000"/>
          <w:spacing w:val="-2"/>
          <w:w w:val="103"/>
          <w:kern w:val="14"/>
          <w:sz w:val="28"/>
          <w:szCs w:val="20"/>
        </w:rPr>
        <w:t>)</w:t>
      </w:r>
      <w:r w:rsidRPr="00770053">
        <w:rPr>
          <w:rFonts w:ascii="Times New Roman" w:eastAsia="Times New Roman" w:hAnsi="Times New Roman" w:cs="Times New Roman"/>
          <w:b/>
          <w:color w:val="000000"/>
          <w:spacing w:val="-2"/>
          <w:w w:val="103"/>
          <w:kern w:val="14"/>
          <w:sz w:val="28"/>
          <w:szCs w:val="20"/>
        </w:rPr>
        <w:br/>
      </w:r>
    </w:p>
    <w:p w14:paraId="7085B0D9" w14:textId="77777777" w:rsidR="00770053" w:rsidRPr="00770053" w:rsidRDefault="00770053" w:rsidP="00770053">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rFonts w:ascii="Times New Roman" w:eastAsia="Times New Roman" w:hAnsi="Times New Roman" w:cs="Times New Roman"/>
          <w:color w:val="000000"/>
          <w:spacing w:val="-2"/>
          <w:w w:val="103"/>
          <w:kern w:val="14"/>
          <w:sz w:val="28"/>
          <w:szCs w:val="20"/>
          <w:lang w:eastAsia="fr-FR"/>
        </w:rPr>
      </w:pPr>
      <w:r w:rsidRPr="00770053">
        <w:rPr>
          <w:rFonts w:ascii="Times New Roman" w:eastAsia="Times New Roman" w:hAnsi="Times New Roman" w:cs="Times New Roman"/>
          <w:color w:val="000000"/>
          <w:kern w:val="14"/>
          <w:sz w:val="28"/>
          <w:szCs w:val="20"/>
          <w:lang w:eastAsia="fr-FR"/>
        </w:rPr>
        <w:t>Contents</w:t>
      </w:r>
    </w:p>
    <w:p w14:paraId="53DE58B6" w14:textId="77777777" w:rsidR="00770053" w:rsidRPr="00770053" w:rsidRDefault="00770053" w:rsidP="00770053">
      <w:pPr>
        <w:tabs>
          <w:tab w:val="left" w:pos="1620"/>
        </w:tabs>
        <w:spacing w:after="0" w:line="240" w:lineRule="auto"/>
        <w:rPr>
          <w:rFonts w:ascii="Times New Roman" w:eastAsia="Times New Roman" w:hAnsi="Times New Roman" w:cs="Times New Roman"/>
          <w:color w:val="000000"/>
          <w:sz w:val="20"/>
          <w:szCs w:val="20"/>
          <w:lang w:eastAsia="fr-FR"/>
        </w:rPr>
      </w:pP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770053" w:rsidRPr="00770053" w14:paraId="5176C8C4" w14:textId="77777777" w:rsidTr="00B11D0D">
        <w:tc>
          <w:tcPr>
            <w:tcW w:w="1060" w:type="dxa"/>
            <w:shd w:val="clear" w:color="auto" w:fill="auto"/>
          </w:tcPr>
          <w:p w14:paraId="13FE1CE8" w14:textId="77777777" w:rsidR="00770053" w:rsidRPr="00770053" w:rsidRDefault="00770053" w:rsidP="00770053">
            <w:pPr>
              <w:tabs>
                <w:tab w:val="left" w:pos="1620"/>
              </w:tabs>
              <w:suppressAutoHyphens/>
              <w:spacing w:after="120" w:line="240" w:lineRule="auto"/>
              <w:jc w:val="right"/>
              <w:rPr>
                <w:rFonts w:ascii="Times New Roman" w:eastAsia="Times New Roman" w:hAnsi="Times New Roman" w:cs="Times New Roman"/>
                <w:i/>
                <w:color w:val="000000"/>
                <w:spacing w:val="4"/>
                <w:w w:val="103"/>
                <w:kern w:val="14"/>
                <w:sz w:val="14"/>
                <w:szCs w:val="20"/>
                <w:lang w:eastAsia="fr-FR"/>
              </w:rPr>
            </w:pPr>
          </w:p>
        </w:tc>
        <w:tc>
          <w:tcPr>
            <w:tcW w:w="8480" w:type="dxa"/>
            <w:gridSpan w:val="2"/>
            <w:shd w:val="clear" w:color="auto" w:fill="auto"/>
          </w:tcPr>
          <w:p w14:paraId="16A79B25" w14:textId="77777777" w:rsidR="00770053" w:rsidRPr="00770053" w:rsidRDefault="00770053" w:rsidP="00770053">
            <w:pPr>
              <w:tabs>
                <w:tab w:val="left" w:pos="1620"/>
              </w:tabs>
              <w:suppressAutoHyphens/>
              <w:spacing w:after="120" w:line="240" w:lineRule="auto"/>
              <w:rPr>
                <w:rFonts w:ascii="Times New Roman" w:eastAsia="Times New Roman" w:hAnsi="Times New Roman" w:cs="Times New Roman"/>
                <w:i/>
                <w:color w:val="000000"/>
                <w:spacing w:val="4"/>
                <w:w w:val="103"/>
                <w:kern w:val="14"/>
                <w:sz w:val="14"/>
                <w:szCs w:val="20"/>
                <w:lang w:eastAsia="fr-FR"/>
              </w:rPr>
            </w:pPr>
          </w:p>
        </w:tc>
        <w:tc>
          <w:tcPr>
            <w:tcW w:w="362" w:type="dxa"/>
            <w:shd w:val="clear" w:color="auto" w:fill="auto"/>
          </w:tcPr>
          <w:p w14:paraId="36F78A06" w14:textId="77777777" w:rsidR="00770053" w:rsidRPr="00770053" w:rsidRDefault="00770053" w:rsidP="00770053">
            <w:pPr>
              <w:tabs>
                <w:tab w:val="left" w:pos="1620"/>
              </w:tabs>
              <w:suppressAutoHyphens/>
              <w:spacing w:after="120" w:line="240" w:lineRule="auto"/>
              <w:jc w:val="right"/>
              <w:rPr>
                <w:rFonts w:ascii="Times New Roman" w:eastAsia="Times New Roman" w:hAnsi="Times New Roman" w:cs="Times New Roman"/>
                <w:i/>
                <w:color w:val="000000"/>
                <w:spacing w:val="4"/>
                <w:w w:val="103"/>
                <w:kern w:val="14"/>
                <w:sz w:val="14"/>
                <w:szCs w:val="20"/>
                <w:lang w:eastAsia="fr-FR"/>
              </w:rPr>
            </w:pPr>
            <w:r w:rsidRPr="00770053">
              <w:rPr>
                <w:rFonts w:ascii="Times New Roman" w:eastAsia="Times New Roman" w:hAnsi="Times New Roman" w:cs="Times New Roman"/>
                <w:i/>
                <w:iCs/>
                <w:color w:val="000000"/>
                <w:kern w:val="14"/>
                <w:sz w:val="14"/>
                <w:szCs w:val="20"/>
                <w:lang w:eastAsia="fr-FR"/>
              </w:rPr>
              <w:t>Page</w:t>
            </w:r>
          </w:p>
        </w:tc>
      </w:tr>
      <w:tr w:rsidR="00770053" w:rsidRPr="00770053" w14:paraId="78B7546D" w14:textId="77777777" w:rsidTr="00B11D0D">
        <w:tc>
          <w:tcPr>
            <w:tcW w:w="9540" w:type="dxa"/>
            <w:gridSpan w:val="3"/>
            <w:shd w:val="clear" w:color="auto" w:fill="auto"/>
          </w:tcPr>
          <w:p w14:paraId="5500F712" w14:textId="77777777" w:rsidR="00770053" w:rsidRPr="00770053" w:rsidRDefault="00770053" w:rsidP="00770053">
            <w:pPr>
              <w:numPr>
                <w:ilvl w:val="0"/>
                <w:numId w:val="7"/>
              </w:numPr>
              <w:tabs>
                <w:tab w:val="right" w:pos="1080"/>
                <w:tab w:val="left" w:pos="1296"/>
                <w:tab w:val="left" w:pos="1620"/>
                <w:tab w:val="left" w:pos="2160"/>
                <w:tab w:val="left" w:pos="2592"/>
                <w:tab w:val="right" w:leader="dot" w:pos="9090"/>
              </w:tabs>
              <w:suppressAutoHyphens/>
              <w:spacing w:after="120" w:line="240" w:lineRule="exact"/>
              <w:jc w:val="both"/>
              <w:rPr>
                <w:rFonts w:ascii="Times New Roman" w:eastAsia="Times New Roman" w:hAnsi="Times New Roman" w:cs="Times New Roman"/>
                <w:color w:val="000000"/>
                <w:spacing w:val="4"/>
                <w:w w:val="103"/>
                <w:kern w:val="14"/>
                <w:sz w:val="20"/>
                <w:szCs w:val="20"/>
                <w:lang w:eastAsia="fr-FR"/>
              </w:rPr>
            </w:pPr>
            <w:r w:rsidRPr="00770053">
              <w:rPr>
                <w:rFonts w:ascii="Times New Roman" w:eastAsia="Times New Roman" w:hAnsi="Times New Roman" w:cs="Times New Roman"/>
                <w:color w:val="000000"/>
                <w:kern w:val="14"/>
                <w:sz w:val="20"/>
                <w:szCs w:val="20"/>
                <w:lang w:eastAsia="fr-FR"/>
              </w:rPr>
              <w:tab/>
              <w:t>Programme rationale</w:t>
            </w:r>
            <w:r w:rsidRPr="00770053">
              <w:rPr>
                <w:rFonts w:ascii="Times New Roman" w:eastAsia="Times New Roman" w:hAnsi="Times New Roman" w:cs="Times New Roman"/>
                <w:color w:val="000000"/>
                <w:sz w:val="24"/>
                <w:szCs w:val="24"/>
                <w:lang w:eastAsia="fr-FR"/>
              </w:rPr>
              <w:tab/>
            </w:r>
          </w:p>
        </w:tc>
        <w:tc>
          <w:tcPr>
            <w:tcW w:w="362" w:type="dxa"/>
            <w:vMerge w:val="restart"/>
            <w:shd w:val="clear" w:color="auto" w:fill="auto"/>
            <w:vAlign w:val="bottom"/>
          </w:tcPr>
          <w:p w14:paraId="21134EA6" w14:textId="77777777" w:rsidR="00770053" w:rsidRPr="00770053" w:rsidRDefault="00770053" w:rsidP="00770053">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eastAsia="fr-FR"/>
              </w:rPr>
            </w:pPr>
            <w:r w:rsidRPr="00770053">
              <w:rPr>
                <w:rFonts w:ascii="Times New Roman" w:eastAsia="Times New Roman" w:hAnsi="Times New Roman" w:cs="Times New Roman"/>
                <w:color w:val="000000"/>
                <w:kern w:val="14"/>
                <w:sz w:val="20"/>
                <w:szCs w:val="20"/>
                <w:lang w:eastAsia="fr-FR"/>
              </w:rPr>
              <w:t>2</w:t>
            </w:r>
          </w:p>
          <w:p w14:paraId="7CBCF95D" w14:textId="67A25001" w:rsidR="00770053" w:rsidRPr="00770053" w:rsidRDefault="00A95E80" w:rsidP="00770053">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eastAsia="fr-FR"/>
              </w:rPr>
            </w:pPr>
            <w:r>
              <w:rPr>
                <w:rFonts w:ascii="Times New Roman" w:eastAsia="Times New Roman" w:hAnsi="Times New Roman" w:cs="Times New Roman"/>
                <w:color w:val="000000"/>
                <w:spacing w:val="4"/>
                <w:w w:val="103"/>
                <w:kern w:val="14"/>
                <w:sz w:val="20"/>
                <w:szCs w:val="20"/>
                <w:lang w:eastAsia="fr-FR"/>
              </w:rPr>
              <w:t>3</w:t>
            </w:r>
          </w:p>
        </w:tc>
      </w:tr>
      <w:tr w:rsidR="00770053" w:rsidRPr="00770053" w14:paraId="14DD5363" w14:textId="77777777" w:rsidTr="00B11D0D">
        <w:tc>
          <w:tcPr>
            <w:tcW w:w="9540" w:type="dxa"/>
            <w:gridSpan w:val="3"/>
            <w:shd w:val="clear" w:color="auto" w:fill="auto"/>
          </w:tcPr>
          <w:p w14:paraId="2C2ECC50" w14:textId="77777777" w:rsidR="00770053" w:rsidRPr="00770053" w:rsidRDefault="00770053" w:rsidP="00770053">
            <w:pPr>
              <w:numPr>
                <w:ilvl w:val="0"/>
                <w:numId w:val="7"/>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rFonts w:ascii="Times New Roman" w:eastAsia="Times New Roman" w:hAnsi="Times New Roman" w:cs="Times New Roman"/>
                <w:color w:val="000000"/>
                <w:spacing w:val="4"/>
                <w:w w:val="103"/>
                <w:kern w:val="14"/>
                <w:sz w:val="20"/>
                <w:szCs w:val="20"/>
                <w:lang w:eastAsia="fr-FR"/>
              </w:rPr>
            </w:pPr>
            <w:r w:rsidRPr="00770053">
              <w:rPr>
                <w:rFonts w:ascii="Times New Roman" w:eastAsia="Times New Roman" w:hAnsi="Times New Roman" w:cs="Times New Roman"/>
                <w:color w:val="000000"/>
                <w:kern w:val="14"/>
                <w:sz w:val="20"/>
                <w:szCs w:val="20"/>
                <w:lang w:eastAsia="fr-FR"/>
              </w:rPr>
              <w:tab/>
              <w:t>Programme priorities and partnerships………………………………………………….</w:t>
            </w:r>
            <w:r w:rsidRPr="00770053">
              <w:rPr>
                <w:rFonts w:ascii="Times New Roman" w:eastAsia="Times New Roman" w:hAnsi="Times New Roman" w:cs="Times New Roman"/>
                <w:color w:val="000000"/>
                <w:kern w:val="14"/>
                <w:sz w:val="17"/>
                <w:szCs w:val="20"/>
                <w:lang w:eastAsia="fr-FR"/>
              </w:rPr>
              <w:tab/>
            </w:r>
            <w:r w:rsidRPr="00770053">
              <w:rPr>
                <w:rFonts w:ascii="Times New Roman" w:eastAsia="Times New Roman" w:hAnsi="Times New Roman" w:cs="Times New Roman"/>
                <w:color w:val="000000"/>
                <w:kern w:val="14"/>
                <w:sz w:val="20"/>
                <w:szCs w:val="20"/>
                <w:lang w:eastAsia="fr-FR"/>
              </w:rPr>
              <w:t>……….…</w:t>
            </w:r>
          </w:p>
        </w:tc>
        <w:tc>
          <w:tcPr>
            <w:tcW w:w="362" w:type="dxa"/>
            <w:vMerge/>
            <w:shd w:val="clear" w:color="auto" w:fill="auto"/>
            <w:vAlign w:val="bottom"/>
          </w:tcPr>
          <w:p w14:paraId="1A60F680" w14:textId="77777777" w:rsidR="00770053" w:rsidRPr="00770053" w:rsidRDefault="00770053" w:rsidP="00770053">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eastAsia="fr-FR"/>
              </w:rPr>
            </w:pPr>
          </w:p>
        </w:tc>
      </w:tr>
      <w:tr w:rsidR="00770053" w:rsidRPr="00770053" w14:paraId="4EAD045E" w14:textId="77777777" w:rsidTr="00B11D0D">
        <w:tc>
          <w:tcPr>
            <w:tcW w:w="9540" w:type="dxa"/>
            <w:gridSpan w:val="3"/>
            <w:shd w:val="clear" w:color="auto" w:fill="auto"/>
          </w:tcPr>
          <w:p w14:paraId="09D4AA00" w14:textId="77777777" w:rsidR="00770053" w:rsidRPr="00770053" w:rsidRDefault="00770053" w:rsidP="00770053">
            <w:pPr>
              <w:numPr>
                <w:ilvl w:val="0"/>
                <w:numId w:val="7"/>
              </w:numPr>
              <w:tabs>
                <w:tab w:val="right" w:pos="1080"/>
                <w:tab w:val="left" w:pos="1296"/>
                <w:tab w:val="left" w:pos="1620"/>
                <w:tab w:val="left" w:pos="2160"/>
                <w:tab w:val="left" w:pos="2592"/>
                <w:tab w:val="left" w:pos="3024"/>
                <w:tab w:val="right" w:leader="dot" w:pos="9090"/>
              </w:tabs>
              <w:suppressAutoHyphens/>
              <w:spacing w:after="120" w:line="240" w:lineRule="exact"/>
              <w:jc w:val="both"/>
              <w:rPr>
                <w:rFonts w:ascii="Times New Roman" w:eastAsia="Times New Roman" w:hAnsi="Times New Roman" w:cs="Times New Roman"/>
                <w:color w:val="000000"/>
                <w:spacing w:val="4"/>
                <w:w w:val="103"/>
                <w:kern w:val="14"/>
                <w:sz w:val="20"/>
                <w:szCs w:val="20"/>
                <w:lang w:eastAsia="fr-FR"/>
              </w:rPr>
            </w:pPr>
            <w:r w:rsidRPr="00770053">
              <w:rPr>
                <w:rFonts w:ascii="Times New Roman" w:eastAsia="Times New Roman" w:hAnsi="Times New Roman" w:cs="Times New Roman"/>
                <w:color w:val="000000"/>
                <w:kern w:val="14"/>
                <w:sz w:val="20"/>
                <w:szCs w:val="20"/>
                <w:lang w:eastAsia="fr-FR"/>
              </w:rPr>
              <w:tab/>
              <w:t>Programme and risk management</w:t>
            </w:r>
            <w:r w:rsidRPr="00770053">
              <w:rPr>
                <w:rFonts w:ascii="Times New Roman" w:eastAsia="Times New Roman" w:hAnsi="Times New Roman" w:cs="Times New Roman"/>
                <w:color w:val="000000"/>
                <w:sz w:val="24"/>
                <w:szCs w:val="24"/>
                <w:lang w:eastAsia="fr-FR"/>
              </w:rPr>
              <w:tab/>
            </w:r>
          </w:p>
        </w:tc>
        <w:tc>
          <w:tcPr>
            <w:tcW w:w="362" w:type="dxa"/>
            <w:vMerge w:val="restart"/>
            <w:shd w:val="clear" w:color="auto" w:fill="auto"/>
            <w:vAlign w:val="bottom"/>
          </w:tcPr>
          <w:p w14:paraId="3E8A7BD8" w14:textId="42BB50A1" w:rsidR="00770053" w:rsidRPr="00770053" w:rsidRDefault="00A95E80" w:rsidP="00770053">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eastAsia="fr-FR"/>
              </w:rPr>
            </w:pPr>
            <w:r>
              <w:rPr>
                <w:rFonts w:ascii="Times New Roman" w:eastAsia="Times New Roman" w:hAnsi="Times New Roman" w:cs="Times New Roman"/>
                <w:color w:val="000000"/>
                <w:spacing w:val="4"/>
                <w:w w:val="103"/>
                <w:kern w:val="14"/>
                <w:sz w:val="20"/>
                <w:szCs w:val="20"/>
                <w:lang w:eastAsia="fr-FR"/>
              </w:rPr>
              <w:t>6</w:t>
            </w:r>
          </w:p>
          <w:p w14:paraId="61BDEFFF" w14:textId="5289D86A" w:rsidR="00770053" w:rsidRPr="00770053" w:rsidRDefault="00A95E80" w:rsidP="00770053">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eastAsia="fr-FR"/>
              </w:rPr>
            </w:pPr>
            <w:r>
              <w:rPr>
                <w:rFonts w:ascii="Times New Roman" w:eastAsia="Times New Roman" w:hAnsi="Times New Roman" w:cs="Times New Roman"/>
                <w:color w:val="000000"/>
                <w:spacing w:val="4"/>
                <w:w w:val="103"/>
                <w:kern w:val="14"/>
                <w:sz w:val="20"/>
                <w:szCs w:val="20"/>
                <w:lang w:eastAsia="fr-FR"/>
              </w:rPr>
              <w:t>7</w:t>
            </w:r>
          </w:p>
        </w:tc>
      </w:tr>
      <w:tr w:rsidR="00770053" w:rsidRPr="00770053" w14:paraId="4EB085FF" w14:textId="77777777" w:rsidTr="00B11D0D">
        <w:tc>
          <w:tcPr>
            <w:tcW w:w="9540" w:type="dxa"/>
            <w:gridSpan w:val="3"/>
            <w:shd w:val="clear" w:color="auto" w:fill="auto"/>
          </w:tcPr>
          <w:p w14:paraId="5E8D7837" w14:textId="77777777" w:rsidR="00770053" w:rsidRPr="00770053" w:rsidRDefault="00770053" w:rsidP="00770053">
            <w:pPr>
              <w:numPr>
                <w:ilvl w:val="0"/>
                <w:numId w:val="7"/>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rFonts w:ascii="Times New Roman" w:eastAsia="Times New Roman" w:hAnsi="Times New Roman" w:cs="Times New Roman"/>
                <w:color w:val="000000"/>
                <w:spacing w:val="4"/>
                <w:w w:val="103"/>
                <w:kern w:val="14"/>
                <w:sz w:val="20"/>
                <w:szCs w:val="20"/>
                <w:lang w:eastAsia="fr-FR"/>
              </w:rPr>
            </w:pPr>
            <w:r w:rsidRPr="00770053">
              <w:rPr>
                <w:rFonts w:ascii="Times New Roman" w:eastAsia="Times New Roman" w:hAnsi="Times New Roman" w:cs="Times New Roman"/>
                <w:color w:val="000000"/>
                <w:kern w:val="14"/>
                <w:sz w:val="20"/>
                <w:szCs w:val="20"/>
                <w:lang w:eastAsia="fr-FR"/>
              </w:rPr>
              <w:tab/>
              <w:t>Monitoring and evaluation</w:t>
            </w:r>
            <w:r w:rsidRPr="00770053">
              <w:rPr>
                <w:rFonts w:ascii="Times New Roman" w:eastAsia="Times New Roman" w:hAnsi="Times New Roman" w:cs="Times New Roman"/>
                <w:color w:val="000000"/>
                <w:sz w:val="24"/>
                <w:szCs w:val="24"/>
                <w:lang w:eastAsia="fr-FR"/>
              </w:rPr>
              <w:tab/>
            </w:r>
            <w:r w:rsidRPr="00770053">
              <w:rPr>
                <w:rFonts w:ascii="Times New Roman" w:eastAsia="Times New Roman" w:hAnsi="Times New Roman" w:cs="Times New Roman"/>
                <w:color w:val="000000"/>
                <w:sz w:val="20"/>
                <w:szCs w:val="20"/>
                <w:lang w:eastAsia="fr-FR"/>
              </w:rPr>
              <w:t>…………………………………………………….……………………</w:t>
            </w:r>
          </w:p>
        </w:tc>
        <w:tc>
          <w:tcPr>
            <w:tcW w:w="362" w:type="dxa"/>
            <w:vMerge/>
            <w:shd w:val="clear" w:color="auto" w:fill="auto"/>
            <w:vAlign w:val="bottom"/>
          </w:tcPr>
          <w:p w14:paraId="7449CFA9" w14:textId="77777777" w:rsidR="00770053" w:rsidRPr="00770053" w:rsidRDefault="00770053" w:rsidP="00770053">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eastAsia="fr-FR"/>
              </w:rPr>
            </w:pPr>
          </w:p>
        </w:tc>
      </w:tr>
      <w:tr w:rsidR="00770053" w:rsidRPr="00770053" w14:paraId="38C64CDC" w14:textId="77777777" w:rsidTr="00B11D0D">
        <w:tc>
          <w:tcPr>
            <w:tcW w:w="9369" w:type="dxa"/>
            <w:gridSpan w:val="2"/>
            <w:shd w:val="clear" w:color="auto" w:fill="auto"/>
          </w:tcPr>
          <w:p w14:paraId="65116E5D" w14:textId="77777777" w:rsidR="00770053" w:rsidRPr="00770053" w:rsidRDefault="00770053" w:rsidP="00770053">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rFonts w:ascii="Times New Roman" w:eastAsia="Times New Roman" w:hAnsi="Times New Roman" w:cs="Times New Roman"/>
                <w:color w:val="000000"/>
                <w:spacing w:val="4"/>
                <w:w w:val="103"/>
                <w:kern w:val="14"/>
                <w:sz w:val="20"/>
                <w:szCs w:val="20"/>
                <w:lang w:eastAsia="fr-FR"/>
              </w:rPr>
            </w:pPr>
            <w:r w:rsidRPr="00770053">
              <w:rPr>
                <w:rFonts w:ascii="Times New Roman" w:eastAsia="Times New Roman" w:hAnsi="Times New Roman" w:cs="Times New Roman"/>
                <w:color w:val="000000"/>
                <w:kern w:val="14"/>
                <w:sz w:val="20"/>
                <w:szCs w:val="20"/>
                <w:lang w:eastAsia="fr-FR"/>
              </w:rPr>
              <w:t xml:space="preserve">     Annex</w:t>
            </w:r>
          </w:p>
        </w:tc>
        <w:tc>
          <w:tcPr>
            <w:tcW w:w="533" w:type="dxa"/>
            <w:gridSpan w:val="2"/>
            <w:shd w:val="clear" w:color="auto" w:fill="auto"/>
            <w:vAlign w:val="bottom"/>
          </w:tcPr>
          <w:p w14:paraId="68C3C0BF" w14:textId="77777777" w:rsidR="00770053" w:rsidRPr="00770053" w:rsidRDefault="00770053" w:rsidP="00A95E80">
            <w:pPr>
              <w:tabs>
                <w:tab w:val="left" w:pos="1620"/>
              </w:tabs>
              <w:suppressAutoHyphens/>
              <w:spacing w:after="120" w:line="240" w:lineRule="exact"/>
              <w:jc w:val="center"/>
              <w:rPr>
                <w:rFonts w:ascii="Times New Roman" w:eastAsia="Times New Roman" w:hAnsi="Times New Roman" w:cs="Times New Roman"/>
                <w:color w:val="000000"/>
                <w:spacing w:val="4"/>
                <w:w w:val="103"/>
                <w:kern w:val="14"/>
                <w:sz w:val="20"/>
                <w:szCs w:val="20"/>
                <w:lang w:eastAsia="fr-FR"/>
              </w:rPr>
            </w:pPr>
          </w:p>
        </w:tc>
      </w:tr>
      <w:tr w:rsidR="00770053" w:rsidRPr="00770053" w14:paraId="11A9BEDC" w14:textId="77777777" w:rsidTr="00B11D0D">
        <w:tc>
          <w:tcPr>
            <w:tcW w:w="9369" w:type="dxa"/>
            <w:gridSpan w:val="2"/>
            <w:shd w:val="clear" w:color="auto" w:fill="auto"/>
          </w:tcPr>
          <w:p w14:paraId="2A7F55DC" w14:textId="57814423" w:rsidR="00770053" w:rsidRPr="00770053" w:rsidRDefault="00770053" w:rsidP="00770053">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rFonts w:ascii="Times New Roman" w:eastAsia="Times New Roman" w:hAnsi="Times New Roman" w:cs="Times New Roman"/>
                <w:color w:val="000000"/>
                <w:spacing w:val="60"/>
                <w:w w:val="103"/>
                <w:kern w:val="14"/>
                <w:sz w:val="17"/>
                <w:szCs w:val="20"/>
                <w:lang w:eastAsia="fr-FR"/>
              </w:rPr>
            </w:pPr>
            <w:r w:rsidRPr="00770053">
              <w:rPr>
                <w:rFonts w:ascii="Times New Roman" w:eastAsia="Times New Roman" w:hAnsi="Times New Roman" w:cs="Times New Roman"/>
                <w:color w:val="000000"/>
                <w:kern w:val="14"/>
                <w:sz w:val="20"/>
                <w:szCs w:val="20"/>
                <w:lang w:eastAsia="fr-FR"/>
              </w:rPr>
              <w:t xml:space="preserve">Results and resources framework for </w:t>
            </w:r>
            <w:r w:rsidR="0069013C">
              <w:rPr>
                <w:rFonts w:ascii="Times New Roman" w:eastAsia="Times New Roman" w:hAnsi="Times New Roman" w:cs="Times New Roman"/>
                <w:color w:val="000000"/>
                <w:kern w:val="14"/>
                <w:sz w:val="20"/>
                <w:szCs w:val="20"/>
                <w:lang w:eastAsia="fr-FR"/>
              </w:rPr>
              <w:t>Senegal</w:t>
            </w:r>
            <w:r w:rsidRPr="00770053">
              <w:rPr>
                <w:rFonts w:ascii="Times New Roman" w:eastAsia="Times New Roman" w:hAnsi="Times New Roman" w:cs="Times New Roman"/>
                <w:color w:val="000000"/>
                <w:kern w:val="14"/>
                <w:sz w:val="20"/>
                <w:szCs w:val="20"/>
                <w:lang w:eastAsia="fr-FR"/>
              </w:rPr>
              <w:t xml:space="preserve"> (2019-202</w:t>
            </w:r>
            <w:r>
              <w:rPr>
                <w:rFonts w:ascii="Times New Roman" w:eastAsia="Times New Roman" w:hAnsi="Times New Roman" w:cs="Times New Roman"/>
                <w:color w:val="000000"/>
                <w:kern w:val="14"/>
                <w:sz w:val="20"/>
                <w:szCs w:val="20"/>
                <w:lang w:eastAsia="fr-FR"/>
              </w:rPr>
              <w:t>3</w:t>
            </w:r>
            <w:r w:rsidRPr="00770053">
              <w:rPr>
                <w:rFonts w:ascii="Times New Roman" w:eastAsia="Times New Roman" w:hAnsi="Times New Roman" w:cs="Times New Roman"/>
                <w:color w:val="000000"/>
                <w:kern w:val="14"/>
                <w:sz w:val="20"/>
                <w:szCs w:val="20"/>
                <w:lang w:eastAsia="fr-FR"/>
              </w:rPr>
              <w:t>)</w:t>
            </w:r>
          </w:p>
        </w:tc>
        <w:tc>
          <w:tcPr>
            <w:tcW w:w="533" w:type="dxa"/>
            <w:gridSpan w:val="2"/>
            <w:shd w:val="clear" w:color="auto" w:fill="auto"/>
            <w:vAlign w:val="bottom"/>
          </w:tcPr>
          <w:p w14:paraId="720DACC4" w14:textId="2F0EB5B2" w:rsidR="00770053" w:rsidRPr="00770053" w:rsidRDefault="00A95E80" w:rsidP="00770053">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eastAsia="fr-FR"/>
              </w:rPr>
            </w:pPr>
            <w:r>
              <w:rPr>
                <w:rFonts w:ascii="Times New Roman" w:eastAsia="Times New Roman" w:hAnsi="Times New Roman" w:cs="Times New Roman"/>
                <w:color w:val="000000"/>
                <w:spacing w:val="4"/>
                <w:w w:val="103"/>
                <w:kern w:val="14"/>
                <w:sz w:val="20"/>
                <w:szCs w:val="20"/>
                <w:lang w:eastAsia="fr-FR"/>
              </w:rPr>
              <w:t>8</w:t>
            </w:r>
            <w:bookmarkStart w:id="1" w:name="_GoBack"/>
            <w:bookmarkEnd w:id="1"/>
          </w:p>
        </w:tc>
      </w:tr>
    </w:tbl>
    <w:p w14:paraId="7E394981" w14:textId="01225582" w:rsidR="002D0BD5" w:rsidRPr="00260FB1" w:rsidRDefault="002D0BD5" w:rsidP="00883D05">
      <w:pPr>
        <w:spacing w:after="0" w:line="240" w:lineRule="auto"/>
      </w:pPr>
    </w:p>
    <w:p w14:paraId="76C5D57E" w14:textId="77777777" w:rsidR="00671CA8" w:rsidRPr="00260FB1" w:rsidRDefault="00671CA8" w:rsidP="00671CA8">
      <w:r w:rsidRPr="00260FB1">
        <w:br w:type="page"/>
      </w:r>
    </w:p>
    <w:p w14:paraId="1E9C37E4" w14:textId="77777777" w:rsidR="00214B39" w:rsidRPr="0069013C" w:rsidRDefault="00592B57" w:rsidP="00140008">
      <w:pPr>
        <w:pStyle w:val="Heading2"/>
        <w:keepNext w:val="0"/>
        <w:widowControl w:val="0"/>
        <w:numPr>
          <w:ilvl w:val="0"/>
          <w:numId w:val="2"/>
        </w:numPr>
        <w:tabs>
          <w:tab w:val="left" w:pos="720"/>
        </w:tabs>
        <w:spacing w:after="240"/>
        <w:ind w:left="0" w:right="1267" w:firstLine="360"/>
        <w:jc w:val="both"/>
        <w:rPr>
          <w:rFonts w:ascii="Times New Roman" w:hAnsi="Times New Roman"/>
          <w:bCs/>
          <w:sz w:val="24"/>
          <w:szCs w:val="24"/>
          <w:lang w:val="en-GB"/>
        </w:rPr>
      </w:pPr>
      <w:bookmarkStart w:id="2" w:name="_Toc514665748"/>
      <w:bookmarkEnd w:id="0"/>
      <w:r w:rsidRPr="0069013C">
        <w:rPr>
          <w:rFonts w:ascii="Times New Roman" w:hAnsi="Times New Roman"/>
          <w:sz w:val="24"/>
          <w:szCs w:val="24"/>
          <w:lang w:val="en-GB"/>
        </w:rPr>
        <w:lastRenderedPageBreak/>
        <w:t>Programme rationale</w:t>
      </w:r>
      <w:bookmarkEnd w:id="2"/>
    </w:p>
    <w:p w14:paraId="6A18D5B4" w14:textId="6A36E8AA" w:rsidR="004E6673" w:rsidRDefault="005D0A7F" w:rsidP="00765172">
      <w:pPr>
        <w:pStyle w:val="ListParagraph"/>
        <w:numPr>
          <w:ilvl w:val="0"/>
          <w:numId w:val="1"/>
        </w:numPr>
        <w:tabs>
          <w:tab w:val="left" w:pos="990"/>
        </w:tabs>
        <w:spacing w:after="120" w:line="240" w:lineRule="auto"/>
        <w:ind w:right="680" w:firstLine="0"/>
        <w:jc w:val="both"/>
        <w:rPr>
          <w:rFonts w:ascii="Times New Roman" w:eastAsia="Times New Roman" w:hAnsi="Times New Roman" w:cs="Times New Roman"/>
          <w:sz w:val="20"/>
          <w:szCs w:val="20"/>
          <w:lang w:eastAsia="fr-FR" w:bidi="fr-FR"/>
        </w:rPr>
      </w:pPr>
      <w:r w:rsidRPr="005009C7">
        <w:rPr>
          <w:rFonts w:ascii="Times New Roman" w:eastAsia="Times New Roman" w:hAnsi="Times New Roman" w:cs="Times New Roman"/>
          <w:sz w:val="20"/>
          <w:szCs w:val="20"/>
          <w:lang w:eastAsia="fr-FR" w:bidi="fr-FR"/>
        </w:rPr>
        <w:t xml:space="preserve">Senegal </w:t>
      </w:r>
      <w:r w:rsidR="00CF2CB3" w:rsidRPr="005009C7">
        <w:rPr>
          <w:rFonts w:ascii="Times New Roman" w:eastAsia="Times New Roman" w:hAnsi="Times New Roman" w:cs="Times New Roman"/>
          <w:sz w:val="20"/>
          <w:szCs w:val="20"/>
          <w:lang w:eastAsia="fr-FR" w:bidi="fr-FR"/>
        </w:rPr>
        <w:t>is located in the extreme west of sub-Saharan Africa</w:t>
      </w:r>
      <w:r w:rsidRPr="005009C7">
        <w:rPr>
          <w:rFonts w:ascii="Times New Roman" w:eastAsia="Times New Roman" w:hAnsi="Times New Roman" w:cs="Times New Roman"/>
          <w:sz w:val="20"/>
          <w:szCs w:val="20"/>
          <w:lang w:eastAsia="fr-FR" w:bidi="fr-FR"/>
        </w:rPr>
        <w:t xml:space="preserve">, </w:t>
      </w:r>
      <w:r w:rsidR="00845474">
        <w:rPr>
          <w:rFonts w:ascii="Times New Roman" w:eastAsia="Times New Roman" w:hAnsi="Times New Roman" w:cs="Times New Roman"/>
          <w:sz w:val="20"/>
          <w:szCs w:val="20"/>
          <w:lang w:eastAsia="fr-FR" w:bidi="fr-FR"/>
        </w:rPr>
        <w:t>covering</w:t>
      </w:r>
      <w:r w:rsidRPr="005009C7">
        <w:rPr>
          <w:rFonts w:ascii="Times New Roman" w:eastAsia="Times New Roman" w:hAnsi="Times New Roman" w:cs="Times New Roman"/>
          <w:sz w:val="20"/>
          <w:szCs w:val="20"/>
          <w:lang w:eastAsia="fr-FR" w:bidi="fr-FR"/>
        </w:rPr>
        <w:t xml:space="preserve"> an area of 196,712 </w:t>
      </w:r>
      <w:r w:rsidR="000A17BE">
        <w:rPr>
          <w:rFonts w:ascii="Times New Roman" w:eastAsia="Times New Roman" w:hAnsi="Times New Roman" w:cs="Times New Roman"/>
          <w:sz w:val="20"/>
          <w:szCs w:val="20"/>
          <w:lang w:eastAsia="fr-FR" w:bidi="fr-FR"/>
        </w:rPr>
        <w:t xml:space="preserve">square kilometres </w:t>
      </w:r>
      <w:r w:rsidRPr="005009C7">
        <w:rPr>
          <w:rFonts w:ascii="Times New Roman" w:eastAsia="Times New Roman" w:hAnsi="Times New Roman" w:cs="Times New Roman"/>
          <w:sz w:val="20"/>
          <w:szCs w:val="20"/>
          <w:lang w:eastAsia="fr-FR" w:bidi="fr-FR"/>
        </w:rPr>
        <w:t xml:space="preserve">and has a population of </w:t>
      </w:r>
      <w:r w:rsidR="000A17BE">
        <w:rPr>
          <w:rFonts w:ascii="Times New Roman" w:eastAsia="Times New Roman" w:hAnsi="Times New Roman" w:cs="Times New Roman"/>
          <w:sz w:val="20"/>
          <w:szCs w:val="20"/>
          <w:lang w:eastAsia="fr-FR" w:bidi="fr-FR"/>
        </w:rPr>
        <w:t xml:space="preserve">some </w:t>
      </w:r>
      <w:r w:rsidRPr="005009C7">
        <w:rPr>
          <w:rFonts w:ascii="Times New Roman" w:eastAsia="Times New Roman" w:hAnsi="Times New Roman" w:cs="Times New Roman"/>
          <w:sz w:val="20"/>
          <w:szCs w:val="20"/>
          <w:lang w:eastAsia="fr-FR" w:bidi="fr-FR"/>
        </w:rPr>
        <w:t>13</w:t>
      </w:r>
      <w:r w:rsidR="000A17BE">
        <w:rPr>
          <w:rFonts w:ascii="Times New Roman" w:eastAsia="Times New Roman" w:hAnsi="Times New Roman" w:cs="Times New Roman"/>
          <w:sz w:val="20"/>
          <w:szCs w:val="20"/>
          <w:lang w:eastAsia="fr-FR" w:bidi="fr-FR"/>
        </w:rPr>
        <w:t>.</w:t>
      </w:r>
      <w:r w:rsidRPr="005009C7">
        <w:rPr>
          <w:rFonts w:ascii="Times New Roman" w:eastAsia="Times New Roman" w:hAnsi="Times New Roman" w:cs="Times New Roman"/>
          <w:sz w:val="20"/>
          <w:szCs w:val="20"/>
          <w:lang w:eastAsia="fr-FR" w:bidi="fr-FR"/>
        </w:rPr>
        <w:t>6</w:t>
      </w:r>
      <w:r w:rsidR="000A17BE">
        <w:rPr>
          <w:rFonts w:ascii="Times New Roman" w:eastAsia="Times New Roman" w:hAnsi="Times New Roman" w:cs="Times New Roman"/>
          <w:sz w:val="20"/>
          <w:szCs w:val="20"/>
          <w:lang w:eastAsia="fr-FR" w:bidi="fr-FR"/>
        </w:rPr>
        <w:t xml:space="preserve"> million</w:t>
      </w:r>
      <w:r w:rsidRPr="005009C7">
        <w:rPr>
          <w:rFonts w:ascii="Times New Roman" w:eastAsia="Times New Roman" w:hAnsi="Times New Roman" w:cs="Times New Roman"/>
          <w:sz w:val="20"/>
          <w:szCs w:val="20"/>
          <w:lang w:eastAsia="fr-FR" w:bidi="fr-FR"/>
        </w:rPr>
        <w:t xml:space="preserve">, </w:t>
      </w:r>
      <w:r w:rsidR="00845474">
        <w:rPr>
          <w:rFonts w:ascii="Times New Roman" w:eastAsia="Times New Roman" w:hAnsi="Times New Roman" w:cs="Times New Roman"/>
          <w:sz w:val="20"/>
          <w:szCs w:val="20"/>
          <w:lang w:eastAsia="fr-FR" w:bidi="fr-FR"/>
        </w:rPr>
        <w:t xml:space="preserve">with </w:t>
      </w:r>
      <w:r w:rsidRPr="005009C7">
        <w:rPr>
          <w:rFonts w:ascii="Times New Roman" w:eastAsia="Times New Roman" w:hAnsi="Times New Roman" w:cs="Times New Roman"/>
          <w:sz w:val="20"/>
          <w:szCs w:val="20"/>
          <w:lang w:eastAsia="fr-FR" w:bidi="fr-FR"/>
        </w:rPr>
        <w:t>a density of 69 inhabitants per</w:t>
      </w:r>
      <w:r w:rsidR="00856358">
        <w:rPr>
          <w:rFonts w:ascii="Times New Roman" w:eastAsia="Times New Roman" w:hAnsi="Times New Roman" w:cs="Times New Roman"/>
          <w:sz w:val="20"/>
          <w:szCs w:val="20"/>
          <w:lang w:eastAsia="fr-FR" w:bidi="fr-FR"/>
        </w:rPr>
        <w:t xml:space="preserve"> </w:t>
      </w:r>
      <w:r w:rsidR="000A6F84">
        <w:rPr>
          <w:rFonts w:ascii="Times New Roman" w:eastAsia="Times New Roman" w:hAnsi="Times New Roman" w:cs="Times New Roman"/>
          <w:sz w:val="20"/>
          <w:szCs w:val="20"/>
          <w:lang w:eastAsia="fr-FR" w:bidi="fr-FR"/>
        </w:rPr>
        <w:t>square kilometre</w:t>
      </w:r>
      <w:r w:rsidRPr="005009C7">
        <w:rPr>
          <w:rFonts w:ascii="Times New Roman" w:eastAsia="Times New Roman" w:hAnsi="Times New Roman" w:cs="Times New Roman"/>
          <w:sz w:val="20"/>
          <w:szCs w:val="20"/>
          <w:lang w:eastAsia="fr-FR" w:bidi="fr-FR"/>
        </w:rPr>
        <w:t>. Th</w:t>
      </w:r>
      <w:r w:rsidR="00845474">
        <w:rPr>
          <w:rFonts w:ascii="Times New Roman" w:eastAsia="Times New Roman" w:hAnsi="Times New Roman" w:cs="Times New Roman"/>
          <w:sz w:val="20"/>
          <w:szCs w:val="20"/>
          <w:lang w:eastAsia="fr-FR" w:bidi="fr-FR"/>
        </w:rPr>
        <w:t>e</w:t>
      </w:r>
      <w:r w:rsidRPr="005009C7">
        <w:rPr>
          <w:rFonts w:ascii="Times New Roman" w:eastAsia="Times New Roman" w:hAnsi="Times New Roman" w:cs="Times New Roman"/>
          <w:sz w:val="20"/>
          <w:szCs w:val="20"/>
          <w:lang w:eastAsia="fr-FR" w:bidi="fr-FR"/>
        </w:rPr>
        <w:t xml:space="preserve"> population </w:t>
      </w:r>
      <w:r w:rsidR="000A6F84">
        <w:rPr>
          <w:rFonts w:ascii="Times New Roman" w:eastAsia="Times New Roman" w:hAnsi="Times New Roman" w:cs="Times New Roman"/>
          <w:sz w:val="20"/>
          <w:szCs w:val="20"/>
          <w:lang w:eastAsia="fr-FR" w:bidi="fr-FR"/>
        </w:rPr>
        <w:t xml:space="preserve">is primarily </w:t>
      </w:r>
      <w:r w:rsidRPr="005009C7">
        <w:rPr>
          <w:rFonts w:ascii="Times New Roman" w:eastAsia="Times New Roman" w:hAnsi="Times New Roman" w:cs="Times New Roman"/>
          <w:sz w:val="20"/>
          <w:szCs w:val="20"/>
          <w:lang w:eastAsia="fr-FR" w:bidi="fr-FR"/>
        </w:rPr>
        <w:t>rural (58</w:t>
      </w:r>
      <w:r w:rsidR="000A6F84">
        <w:rPr>
          <w:rFonts w:ascii="Times New Roman" w:eastAsia="Times New Roman" w:hAnsi="Times New Roman" w:cs="Times New Roman"/>
          <w:sz w:val="20"/>
          <w:szCs w:val="20"/>
          <w:lang w:eastAsia="fr-FR" w:bidi="fr-FR"/>
        </w:rPr>
        <w:t xml:space="preserve"> per cent</w:t>
      </w:r>
      <w:r w:rsidRPr="005009C7">
        <w:rPr>
          <w:rFonts w:ascii="Times New Roman" w:eastAsia="Times New Roman" w:hAnsi="Times New Roman" w:cs="Times New Roman"/>
          <w:sz w:val="20"/>
          <w:szCs w:val="20"/>
          <w:lang w:eastAsia="fr-FR" w:bidi="fr-FR"/>
        </w:rPr>
        <w:t xml:space="preserve">), </w:t>
      </w:r>
      <w:r w:rsidR="008540B7">
        <w:rPr>
          <w:rFonts w:ascii="Times New Roman" w:eastAsia="Times New Roman" w:hAnsi="Times New Roman" w:cs="Times New Roman"/>
          <w:sz w:val="20"/>
          <w:szCs w:val="20"/>
          <w:lang w:eastAsia="fr-FR" w:bidi="fr-FR"/>
        </w:rPr>
        <w:t xml:space="preserve">has </w:t>
      </w:r>
      <w:r w:rsidR="000A6F84">
        <w:rPr>
          <w:rFonts w:ascii="Times New Roman" w:eastAsia="Times New Roman" w:hAnsi="Times New Roman" w:cs="Times New Roman"/>
          <w:sz w:val="20"/>
          <w:szCs w:val="20"/>
          <w:lang w:eastAsia="fr-FR" w:bidi="fr-FR"/>
        </w:rPr>
        <w:t xml:space="preserve">slightly </w:t>
      </w:r>
      <w:r w:rsidRPr="005009C7">
        <w:rPr>
          <w:rFonts w:ascii="Times New Roman" w:eastAsia="Times New Roman" w:hAnsi="Times New Roman" w:cs="Times New Roman"/>
          <w:sz w:val="20"/>
          <w:szCs w:val="20"/>
          <w:lang w:eastAsia="fr-FR" w:bidi="fr-FR"/>
        </w:rPr>
        <w:t xml:space="preserve">more </w:t>
      </w:r>
      <w:r w:rsidR="000A6F84">
        <w:rPr>
          <w:rFonts w:ascii="Times New Roman" w:eastAsia="Times New Roman" w:hAnsi="Times New Roman" w:cs="Times New Roman"/>
          <w:sz w:val="20"/>
          <w:szCs w:val="20"/>
          <w:lang w:eastAsia="fr-FR" w:bidi="fr-FR"/>
        </w:rPr>
        <w:t xml:space="preserve">women (51 per cent) than men and is overwhelmingly young </w:t>
      </w:r>
      <w:r w:rsidR="00B11D0D">
        <w:rPr>
          <w:rFonts w:ascii="Times New Roman" w:eastAsia="Times New Roman" w:hAnsi="Times New Roman" w:cs="Times New Roman"/>
          <w:sz w:val="20"/>
          <w:szCs w:val="20"/>
          <w:lang w:eastAsia="fr-FR" w:bidi="fr-FR"/>
        </w:rPr>
        <w:t>(</w:t>
      </w:r>
      <w:r w:rsidRPr="005009C7">
        <w:rPr>
          <w:rFonts w:ascii="Times New Roman" w:eastAsia="Times New Roman" w:hAnsi="Times New Roman" w:cs="Times New Roman"/>
          <w:sz w:val="20"/>
          <w:szCs w:val="20"/>
          <w:lang w:eastAsia="fr-FR" w:bidi="fr-FR"/>
        </w:rPr>
        <w:t>77</w:t>
      </w:r>
      <w:r w:rsidR="000A6F84">
        <w:rPr>
          <w:rFonts w:ascii="Times New Roman" w:eastAsia="Times New Roman" w:hAnsi="Times New Roman" w:cs="Times New Roman"/>
          <w:sz w:val="20"/>
          <w:szCs w:val="20"/>
          <w:lang w:eastAsia="fr-FR" w:bidi="fr-FR"/>
        </w:rPr>
        <w:t xml:space="preserve"> per cent </w:t>
      </w:r>
      <w:r w:rsidRPr="005009C7">
        <w:rPr>
          <w:rFonts w:ascii="Times New Roman" w:eastAsia="Times New Roman" w:hAnsi="Times New Roman" w:cs="Times New Roman"/>
          <w:sz w:val="20"/>
          <w:szCs w:val="20"/>
          <w:lang w:eastAsia="fr-FR" w:bidi="fr-FR"/>
        </w:rPr>
        <w:t xml:space="preserve">under </w:t>
      </w:r>
      <w:r w:rsidR="000A6F84">
        <w:rPr>
          <w:rFonts w:ascii="Times New Roman" w:eastAsia="Times New Roman" w:hAnsi="Times New Roman" w:cs="Times New Roman"/>
          <w:sz w:val="20"/>
          <w:szCs w:val="20"/>
          <w:lang w:eastAsia="fr-FR" w:bidi="fr-FR"/>
        </w:rPr>
        <w:t xml:space="preserve">age </w:t>
      </w:r>
      <w:r w:rsidRPr="005009C7">
        <w:rPr>
          <w:rFonts w:ascii="Times New Roman" w:eastAsia="Times New Roman" w:hAnsi="Times New Roman" w:cs="Times New Roman"/>
          <w:sz w:val="20"/>
          <w:szCs w:val="20"/>
          <w:lang w:eastAsia="fr-FR" w:bidi="fr-FR"/>
        </w:rPr>
        <w:t>35</w:t>
      </w:r>
      <w:r w:rsidR="00621217" w:rsidRPr="005009C7">
        <w:rPr>
          <w:rFonts w:ascii="Times New Roman" w:eastAsia="Times New Roman" w:hAnsi="Times New Roman" w:cs="Times New Roman"/>
          <w:sz w:val="20"/>
          <w:szCs w:val="20"/>
          <w:lang w:eastAsia="fr-FR" w:bidi="fr-FR"/>
        </w:rPr>
        <w:t>).</w:t>
      </w:r>
    </w:p>
    <w:p w14:paraId="55CB5D37" w14:textId="77777777" w:rsidR="00B673F4" w:rsidRPr="00140008" w:rsidRDefault="00B673F4" w:rsidP="00765172">
      <w:pPr>
        <w:pStyle w:val="ListParagraph"/>
        <w:tabs>
          <w:tab w:val="left" w:pos="990"/>
        </w:tabs>
        <w:spacing w:after="0" w:line="240" w:lineRule="auto"/>
        <w:ind w:right="680"/>
        <w:jc w:val="both"/>
        <w:rPr>
          <w:rFonts w:ascii="Times New Roman" w:eastAsia="Times New Roman" w:hAnsi="Times New Roman" w:cs="Times New Roman"/>
          <w:sz w:val="12"/>
          <w:szCs w:val="12"/>
          <w:lang w:eastAsia="fr-FR" w:bidi="fr-FR"/>
        </w:rPr>
      </w:pPr>
    </w:p>
    <w:p w14:paraId="1297AF2C" w14:textId="34474C11" w:rsidR="005D79CC" w:rsidRDefault="00B673F4" w:rsidP="00765172">
      <w:pPr>
        <w:pStyle w:val="ListParagraph"/>
        <w:numPr>
          <w:ilvl w:val="0"/>
          <w:numId w:val="1"/>
        </w:numPr>
        <w:tabs>
          <w:tab w:val="left" w:pos="990"/>
        </w:tabs>
        <w:spacing w:after="120" w:line="240" w:lineRule="auto"/>
        <w:ind w:right="680" w:firstLine="0"/>
        <w:jc w:val="both"/>
        <w:rPr>
          <w:rFonts w:ascii="Times New Roman" w:eastAsia="Times New Roman" w:hAnsi="Times New Roman" w:cs="Times New Roman"/>
          <w:sz w:val="20"/>
          <w:szCs w:val="20"/>
          <w:lang w:eastAsia="fr-FR" w:bidi="fr-FR"/>
        </w:rPr>
      </w:pPr>
      <w:r w:rsidRPr="000A6F84">
        <w:rPr>
          <w:rFonts w:ascii="Times New Roman" w:eastAsia="Times New Roman" w:hAnsi="Times New Roman" w:cs="Times New Roman"/>
          <w:sz w:val="20"/>
          <w:szCs w:val="20"/>
          <w:lang w:eastAsia="fr-FR" w:bidi="fr-FR"/>
        </w:rPr>
        <w:t xml:space="preserve">At the </w:t>
      </w:r>
      <w:r w:rsidR="00CE3F73" w:rsidRPr="000A6F84">
        <w:rPr>
          <w:rFonts w:ascii="Times New Roman" w:eastAsia="Times New Roman" w:hAnsi="Times New Roman" w:cs="Times New Roman"/>
          <w:sz w:val="20"/>
          <w:szCs w:val="20"/>
          <w:lang w:eastAsia="fr-FR" w:bidi="fr-FR"/>
        </w:rPr>
        <w:t>socio</w:t>
      </w:r>
      <w:r w:rsidRPr="000A6F84">
        <w:rPr>
          <w:rFonts w:ascii="Times New Roman" w:eastAsia="Times New Roman" w:hAnsi="Times New Roman" w:cs="Times New Roman"/>
          <w:sz w:val="20"/>
          <w:szCs w:val="20"/>
          <w:lang w:eastAsia="fr-FR" w:bidi="fr-FR"/>
        </w:rPr>
        <w:t>economic level</w:t>
      </w:r>
      <w:r w:rsidR="00CE3F73" w:rsidRPr="000A6F84">
        <w:rPr>
          <w:rFonts w:ascii="Times New Roman" w:eastAsia="Times New Roman" w:hAnsi="Times New Roman" w:cs="Times New Roman"/>
          <w:sz w:val="20"/>
          <w:szCs w:val="20"/>
          <w:lang w:eastAsia="fr-FR" w:bidi="fr-FR"/>
        </w:rPr>
        <w:t>,</w:t>
      </w:r>
      <w:r w:rsidRPr="000A6F84">
        <w:rPr>
          <w:rFonts w:ascii="Times New Roman" w:eastAsia="Times New Roman" w:hAnsi="Times New Roman" w:cs="Times New Roman"/>
          <w:sz w:val="20"/>
          <w:szCs w:val="20"/>
          <w:lang w:eastAsia="fr-FR" w:bidi="fr-FR"/>
        </w:rPr>
        <w:t xml:space="preserve"> the challenge </w:t>
      </w:r>
      <w:r w:rsidR="00B11D0D">
        <w:rPr>
          <w:rFonts w:ascii="Times New Roman" w:eastAsia="Times New Roman" w:hAnsi="Times New Roman" w:cs="Times New Roman"/>
          <w:sz w:val="20"/>
          <w:szCs w:val="20"/>
          <w:lang w:eastAsia="fr-FR" w:bidi="fr-FR"/>
        </w:rPr>
        <w:t xml:space="preserve">facing Senegal </w:t>
      </w:r>
      <w:r w:rsidRPr="000A6F84">
        <w:rPr>
          <w:rFonts w:ascii="Times New Roman" w:eastAsia="Times New Roman" w:hAnsi="Times New Roman" w:cs="Times New Roman"/>
          <w:sz w:val="20"/>
          <w:szCs w:val="20"/>
          <w:lang w:eastAsia="fr-FR" w:bidi="fr-FR"/>
        </w:rPr>
        <w:t xml:space="preserve">is how to accelerate </w:t>
      </w:r>
      <w:r w:rsidR="00856358" w:rsidRPr="000A6F84">
        <w:rPr>
          <w:rFonts w:ascii="Times New Roman" w:eastAsia="Times New Roman" w:hAnsi="Times New Roman" w:cs="Times New Roman"/>
          <w:sz w:val="20"/>
          <w:szCs w:val="20"/>
          <w:lang w:eastAsia="fr-FR" w:bidi="fr-FR"/>
        </w:rPr>
        <w:t xml:space="preserve">efforts </w:t>
      </w:r>
      <w:r w:rsidR="00CE3F73" w:rsidRPr="000A6F84">
        <w:rPr>
          <w:rFonts w:ascii="Times New Roman" w:eastAsia="Times New Roman" w:hAnsi="Times New Roman" w:cs="Times New Roman"/>
          <w:sz w:val="20"/>
          <w:szCs w:val="20"/>
          <w:lang w:eastAsia="fr-FR" w:bidi="fr-FR"/>
        </w:rPr>
        <w:t xml:space="preserve">for </w:t>
      </w:r>
      <w:r w:rsidRPr="000A6F84">
        <w:rPr>
          <w:rFonts w:ascii="Times New Roman" w:eastAsia="Times New Roman" w:hAnsi="Times New Roman" w:cs="Times New Roman"/>
          <w:sz w:val="20"/>
          <w:szCs w:val="20"/>
          <w:lang w:eastAsia="fr-FR" w:bidi="fr-FR"/>
        </w:rPr>
        <w:t xml:space="preserve">more inclusive growth, </w:t>
      </w:r>
      <w:r w:rsidR="00B11D0D" w:rsidRPr="000A6F84">
        <w:rPr>
          <w:rFonts w:ascii="Times New Roman" w:eastAsia="Times New Roman" w:hAnsi="Times New Roman" w:cs="Times New Roman"/>
          <w:sz w:val="20"/>
          <w:szCs w:val="20"/>
          <w:lang w:eastAsia="fr-FR" w:bidi="fr-FR"/>
        </w:rPr>
        <w:t>reduc</w:t>
      </w:r>
      <w:r w:rsidR="00B11D0D">
        <w:rPr>
          <w:rFonts w:ascii="Times New Roman" w:eastAsia="Times New Roman" w:hAnsi="Times New Roman" w:cs="Times New Roman"/>
          <w:sz w:val="20"/>
          <w:szCs w:val="20"/>
          <w:lang w:eastAsia="fr-FR" w:bidi="fr-FR"/>
        </w:rPr>
        <w:t>e</w:t>
      </w:r>
      <w:r w:rsidR="00B11D0D" w:rsidRPr="000A6F84">
        <w:rPr>
          <w:rFonts w:ascii="Times New Roman" w:eastAsia="Times New Roman" w:hAnsi="Times New Roman" w:cs="Times New Roman"/>
          <w:sz w:val="20"/>
          <w:szCs w:val="20"/>
          <w:lang w:eastAsia="fr-FR" w:bidi="fr-FR"/>
        </w:rPr>
        <w:t xml:space="preserve"> </w:t>
      </w:r>
      <w:r w:rsidRPr="000A6F84">
        <w:rPr>
          <w:rFonts w:ascii="Times New Roman" w:eastAsia="Times New Roman" w:hAnsi="Times New Roman" w:cs="Times New Roman"/>
          <w:sz w:val="20"/>
          <w:szCs w:val="20"/>
          <w:lang w:eastAsia="fr-FR" w:bidi="fr-FR"/>
        </w:rPr>
        <w:t>poverty and inequality and sustain over 7</w:t>
      </w:r>
      <w:r w:rsidR="00B11D0D">
        <w:rPr>
          <w:rFonts w:ascii="Times New Roman" w:eastAsia="Times New Roman" w:hAnsi="Times New Roman" w:cs="Times New Roman"/>
          <w:sz w:val="20"/>
          <w:szCs w:val="20"/>
          <w:lang w:eastAsia="fr-FR" w:bidi="fr-FR"/>
        </w:rPr>
        <w:t xml:space="preserve"> per cent</w:t>
      </w:r>
      <w:r w:rsidR="00B11D0D" w:rsidRPr="000A6F84">
        <w:rPr>
          <w:rFonts w:ascii="Times New Roman" w:eastAsia="Times New Roman" w:hAnsi="Times New Roman" w:cs="Times New Roman"/>
          <w:sz w:val="20"/>
          <w:szCs w:val="20"/>
          <w:lang w:eastAsia="fr-FR" w:bidi="fr-FR"/>
        </w:rPr>
        <w:t xml:space="preserve"> </w:t>
      </w:r>
      <w:r w:rsidR="00AC410F" w:rsidRPr="000A6F84">
        <w:rPr>
          <w:rFonts w:ascii="Times New Roman" w:eastAsia="Times New Roman" w:hAnsi="Times New Roman" w:cs="Times New Roman"/>
          <w:sz w:val="20"/>
          <w:szCs w:val="20"/>
          <w:lang w:eastAsia="fr-FR" w:bidi="fr-FR"/>
        </w:rPr>
        <w:t>growth</w:t>
      </w:r>
      <w:r w:rsidRPr="00B673F4">
        <w:rPr>
          <w:rFonts w:ascii="Times New Roman" w:eastAsia="Times New Roman" w:hAnsi="Times New Roman" w:cs="Times New Roman"/>
          <w:sz w:val="20"/>
          <w:szCs w:val="20"/>
          <w:lang w:eastAsia="fr-FR" w:bidi="fr-FR"/>
        </w:rPr>
        <w:t xml:space="preserve"> in accordance with Sustainable Development Goal 8 </w:t>
      </w:r>
      <w:r w:rsidR="00B11D0D">
        <w:rPr>
          <w:rFonts w:ascii="Times New Roman" w:eastAsia="Times New Roman" w:hAnsi="Times New Roman" w:cs="Times New Roman"/>
          <w:sz w:val="20"/>
          <w:szCs w:val="20"/>
          <w:lang w:eastAsia="fr-FR" w:bidi="fr-FR"/>
        </w:rPr>
        <w:t>(p</w:t>
      </w:r>
      <w:r w:rsidRPr="00B673F4">
        <w:rPr>
          <w:rFonts w:ascii="Times New Roman" w:eastAsia="Times New Roman" w:hAnsi="Times New Roman" w:cs="Times New Roman"/>
          <w:sz w:val="20"/>
          <w:szCs w:val="20"/>
          <w:lang w:eastAsia="fr-FR" w:bidi="fr-FR"/>
        </w:rPr>
        <w:t>romote sustained, inclusive and sustainable economic growth, full and productive emp</w:t>
      </w:r>
      <w:r w:rsidR="00856358">
        <w:rPr>
          <w:rFonts w:ascii="Times New Roman" w:eastAsia="Times New Roman" w:hAnsi="Times New Roman" w:cs="Times New Roman"/>
          <w:sz w:val="20"/>
          <w:szCs w:val="20"/>
          <w:lang w:eastAsia="fr-FR" w:bidi="fr-FR"/>
        </w:rPr>
        <w:t xml:space="preserve">loyment and decent work for </w:t>
      </w:r>
      <w:r w:rsidR="00AC410F">
        <w:rPr>
          <w:rFonts w:ascii="Times New Roman" w:eastAsia="Times New Roman" w:hAnsi="Times New Roman" w:cs="Times New Roman"/>
          <w:sz w:val="20"/>
          <w:szCs w:val="20"/>
          <w:lang w:eastAsia="fr-FR" w:bidi="fr-FR"/>
        </w:rPr>
        <w:t>all</w:t>
      </w:r>
      <w:r w:rsidR="00B11D0D">
        <w:rPr>
          <w:rFonts w:ascii="Times New Roman" w:eastAsia="Times New Roman" w:hAnsi="Times New Roman" w:cs="Times New Roman"/>
          <w:sz w:val="20"/>
          <w:szCs w:val="20"/>
          <w:lang w:eastAsia="fr-FR" w:bidi="fr-FR"/>
        </w:rPr>
        <w:t>)</w:t>
      </w:r>
      <w:r w:rsidR="00AC410F">
        <w:rPr>
          <w:rFonts w:ascii="Times New Roman" w:eastAsia="Times New Roman" w:hAnsi="Times New Roman" w:cs="Times New Roman"/>
          <w:sz w:val="20"/>
          <w:szCs w:val="20"/>
          <w:lang w:eastAsia="fr-FR" w:bidi="fr-FR"/>
        </w:rPr>
        <w:t xml:space="preserve"> and</w:t>
      </w:r>
      <w:r w:rsidRPr="00B673F4">
        <w:rPr>
          <w:rFonts w:ascii="Times New Roman" w:eastAsia="Times New Roman" w:hAnsi="Times New Roman" w:cs="Times New Roman"/>
          <w:sz w:val="20"/>
          <w:szCs w:val="20"/>
          <w:lang w:eastAsia="fr-FR" w:bidi="fr-FR"/>
        </w:rPr>
        <w:t xml:space="preserve"> the </w:t>
      </w:r>
      <w:r w:rsidR="00B11D0D">
        <w:rPr>
          <w:rFonts w:ascii="Times New Roman" w:eastAsia="Times New Roman" w:hAnsi="Times New Roman" w:cs="Times New Roman"/>
          <w:sz w:val="20"/>
          <w:szCs w:val="20"/>
          <w:lang w:eastAsia="fr-FR" w:bidi="fr-FR"/>
        </w:rPr>
        <w:t xml:space="preserve">objectives of the </w:t>
      </w:r>
      <w:r w:rsidRPr="00B673F4">
        <w:rPr>
          <w:rFonts w:ascii="Times New Roman" w:eastAsia="Times New Roman" w:hAnsi="Times New Roman" w:cs="Times New Roman"/>
          <w:sz w:val="20"/>
          <w:szCs w:val="20"/>
          <w:lang w:eastAsia="fr-FR" w:bidi="fr-FR"/>
        </w:rPr>
        <w:t xml:space="preserve">Plan for </w:t>
      </w:r>
      <w:r w:rsidR="00E631B8">
        <w:rPr>
          <w:rFonts w:ascii="Times New Roman" w:eastAsia="Times New Roman" w:hAnsi="Times New Roman" w:cs="Times New Roman"/>
          <w:sz w:val="20"/>
          <w:szCs w:val="20"/>
          <w:lang w:eastAsia="fr-FR" w:bidi="fr-FR"/>
        </w:rPr>
        <w:t>the</w:t>
      </w:r>
      <w:r w:rsidR="00E631B8" w:rsidRPr="00B673F4">
        <w:rPr>
          <w:rFonts w:ascii="Times New Roman" w:eastAsia="Times New Roman" w:hAnsi="Times New Roman" w:cs="Times New Roman"/>
          <w:sz w:val="20"/>
          <w:szCs w:val="20"/>
          <w:lang w:eastAsia="fr-FR" w:bidi="fr-FR"/>
        </w:rPr>
        <w:t xml:space="preserve"> </w:t>
      </w:r>
      <w:r w:rsidRPr="00B673F4">
        <w:rPr>
          <w:rFonts w:ascii="Times New Roman" w:eastAsia="Times New Roman" w:hAnsi="Times New Roman" w:cs="Times New Roman"/>
          <w:sz w:val="20"/>
          <w:szCs w:val="20"/>
          <w:lang w:eastAsia="fr-FR" w:bidi="fr-FR"/>
        </w:rPr>
        <w:t xml:space="preserve">Emergence of Senegal (PES). Since 2014, Senegal </w:t>
      </w:r>
      <w:r w:rsidR="00B11D0D">
        <w:rPr>
          <w:rFonts w:ascii="Times New Roman" w:eastAsia="Times New Roman" w:hAnsi="Times New Roman" w:cs="Times New Roman"/>
          <w:sz w:val="20"/>
          <w:szCs w:val="20"/>
          <w:lang w:eastAsia="fr-FR" w:bidi="fr-FR"/>
        </w:rPr>
        <w:t xml:space="preserve">has </w:t>
      </w:r>
      <w:r w:rsidR="008B7CD3">
        <w:rPr>
          <w:rFonts w:ascii="Times New Roman" w:eastAsia="Times New Roman" w:hAnsi="Times New Roman" w:cs="Times New Roman"/>
          <w:sz w:val="20"/>
          <w:szCs w:val="20"/>
          <w:lang w:eastAsia="fr-FR" w:bidi="fr-FR"/>
        </w:rPr>
        <w:t>attained</w:t>
      </w:r>
      <w:r w:rsidRPr="00B673F4">
        <w:rPr>
          <w:rFonts w:ascii="Times New Roman" w:eastAsia="Times New Roman" w:hAnsi="Times New Roman" w:cs="Times New Roman"/>
          <w:sz w:val="20"/>
          <w:szCs w:val="20"/>
          <w:lang w:eastAsia="fr-FR" w:bidi="fr-FR"/>
        </w:rPr>
        <w:t xml:space="preserve"> a new level of growth, </w:t>
      </w:r>
      <w:r w:rsidR="00CE3F73">
        <w:rPr>
          <w:rFonts w:ascii="Times New Roman" w:eastAsia="Times New Roman" w:hAnsi="Times New Roman" w:cs="Times New Roman"/>
          <w:sz w:val="20"/>
          <w:szCs w:val="20"/>
          <w:lang w:eastAsia="fr-FR" w:bidi="fr-FR"/>
        </w:rPr>
        <w:t>averaging</w:t>
      </w:r>
      <w:r w:rsidRPr="00B673F4">
        <w:rPr>
          <w:rFonts w:ascii="Times New Roman" w:eastAsia="Times New Roman" w:hAnsi="Times New Roman" w:cs="Times New Roman"/>
          <w:sz w:val="20"/>
          <w:szCs w:val="20"/>
          <w:lang w:eastAsia="fr-FR" w:bidi="fr-FR"/>
        </w:rPr>
        <w:t xml:space="preserve"> nearly 6</w:t>
      </w:r>
      <w:r w:rsidR="00B11D0D">
        <w:rPr>
          <w:rFonts w:ascii="Times New Roman" w:eastAsia="Times New Roman" w:hAnsi="Times New Roman" w:cs="Times New Roman"/>
          <w:sz w:val="20"/>
          <w:szCs w:val="20"/>
          <w:lang w:eastAsia="fr-FR" w:bidi="fr-FR"/>
        </w:rPr>
        <w:t xml:space="preserve"> per cent</w:t>
      </w:r>
      <w:r w:rsidR="00B11D0D" w:rsidRPr="00B673F4">
        <w:rPr>
          <w:rFonts w:ascii="Times New Roman" w:eastAsia="Times New Roman" w:hAnsi="Times New Roman" w:cs="Times New Roman"/>
          <w:sz w:val="20"/>
          <w:szCs w:val="20"/>
          <w:lang w:eastAsia="fr-FR" w:bidi="fr-FR"/>
        </w:rPr>
        <w:t xml:space="preserve"> </w:t>
      </w:r>
      <w:r w:rsidRPr="00B673F4">
        <w:rPr>
          <w:rFonts w:ascii="Times New Roman" w:eastAsia="Times New Roman" w:hAnsi="Times New Roman" w:cs="Times New Roman"/>
          <w:sz w:val="20"/>
          <w:szCs w:val="20"/>
          <w:lang w:eastAsia="fr-FR" w:bidi="fr-FR"/>
        </w:rPr>
        <w:t>according to the International Monetary Fund (IMF), but the country still faces persistent poverty (46.7</w:t>
      </w:r>
      <w:r w:rsidR="00B11D0D">
        <w:rPr>
          <w:rFonts w:ascii="Times New Roman" w:eastAsia="Times New Roman" w:hAnsi="Times New Roman" w:cs="Times New Roman"/>
          <w:sz w:val="20"/>
          <w:szCs w:val="20"/>
          <w:lang w:eastAsia="fr-FR" w:bidi="fr-FR"/>
        </w:rPr>
        <w:t xml:space="preserve"> per cent</w:t>
      </w:r>
      <w:r w:rsidR="00B11D0D" w:rsidRPr="00B673F4">
        <w:rPr>
          <w:rFonts w:ascii="Times New Roman" w:eastAsia="Times New Roman" w:hAnsi="Times New Roman" w:cs="Times New Roman"/>
          <w:sz w:val="20"/>
          <w:szCs w:val="20"/>
          <w:lang w:eastAsia="fr-FR" w:bidi="fr-FR"/>
        </w:rPr>
        <w:t xml:space="preserve"> </w:t>
      </w:r>
      <w:r w:rsidRPr="00B673F4">
        <w:rPr>
          <w:rFonts w:ascii="Times New Roman" w:eastAsia="Times New Roman" w:hAnsi="Times New Roman" w:cs="Times New Roman"/>
          <w:sz w:val="20"/>
          <w:szCs w:val="20"/>
          <w:lang w:eastAsia="fr-FR" w:bidi="fr-FR"/>
        </w:rPr>
        <w:t>in 2011) and inequality (Gini inequality coefficient estimated at 0.38), especially in rural areas (57.3</w:t>
      </w:r>
      <w:r w:rsidR="00B11D0D">
        <w:rPr>
          <w:rFonts w:ascii="Times New Roman" w:eastAsia="Times New Roman" w:hAnsi="Times New Roman" w:cs="Times New Roman"/>
          <w:sz w:val="20"/>
          <w:szCs w:val="20"/>
          <w:lang w:eastAsia="fr-FR" w:bidi="fr-FR"/>
        </w:rPr>
        <w:t xml:space="preserve"> per cent</w:t>
      </w:r>
      <w:r w:rsidR="00B11D0D" w:rsidRPr="00B673F4">
        <w:rPr>
          <w:rFonts w:ascii="Times New Roman" w:eastAsia="Times New Roman" w:hAnsi="Times New Roman" w:cs="Times New Roman"/>
          <w:sz w:val="20"/>
          <w:szCs w:val="20"/>
          <w:lang w:eastAsia="fr-FR" w:bidi="fr-FR"/>
        </w:rPr>
        <w:t xml:space="preserve">) </w:t>
      </w:r>
      <w:r w:rsidRPr="00B673F4">
        <w:rPr>
          <w:rFonts w:ascii="Times New Roman" w:eastAsia="Times New Roman" w:hAnsi="Times New Roman" w:cs="Times New Roman"/>
          <w:sz w:val="20"/>
          <w:szCs w:val="20"/>
          <w:lang w:eastAsia="fr-FR" w:bidi="fr-FR"/>
        </w:rPr>
        <w:t xml:space="preserve">but also in urban areas with strong </w:t>
      </w:r>
      <w:r w:rsidR="008540B7" w:rsidRPr="00B673F4">
        <w:rPr>
          <w:rFonts w:ascii="Times New Roman" w:eastAsia="Times New Roman" w:hAnsi="Times New Roman" w:cs="Times New Roman"/>
          <w:sz w:val="20"/>
          <w:szCs w:val="20"/>
          <w:lang w:eastAsia="fr-FR" w:bidi="fr-FR"/>
        </w:rPr>
        <w:t>disparit</w:t>
      </w:r>
      <w:r w:rsidR="008540B7">
        <w:rPr>
          <w:rFonts w:ascii="Times New Roman" w:eastAsia="Times New Roman" w:hAnsi="Times New Roman" w:cs="Times New Roman"/>
          <w:sz w:val="20"/>
          <w:szCs w:val="20"/>
          <w:lang w:eastAsia="fr-FR" w:bidi="fr-FR"/>
        </w:rPr>
        <w:t>ies</w:t>
      </w:r>
      <w:r w:rsidR="008540B7" w:rsidRPr="00B673F4">
        <w:rPr>
          <w:rFonts w:ascii="Times New Roman" w:eastAsia="Times New Roman" w:hAnsi="Times New Roman" w:cs="Times New Roman"/>
          <w:sz w:val="20"/>
          <w:szCs w:val="20"/>
          <w:lang w:eastAsia="fr-FR" w:bidi="fr-FR"/>
        </w:rPr>
        <w:t xml:space="preserve"> </w:t>
      </w:r>
      <w:r w:rsidRPr="00B673F4">
        <w:rPr>
          <w:rFonts w:ascii="Times New Roman" w:eastAsia="Times New Roman" w:hAnsi="Times New Roman" w:cs="Times New Roman"/>
          <w:sz w:val="20"/>
          <w:szCs w:val="20"/>
          <w:lang w:eastAsia="fr-FR" w:bidi="fr-FR"/>
        </w:rPr>
        <w:t xml:space="preserve">between regions. The acceleration of growth is driven by increased public investment financed mainly </w:t>
      </w:r>
      <w:r w:rsidR="00CE3F73">
        <w:rPr>
          <w:rFonts w:ascii="Times New Roman" w:eastAsia="Times New Roman" w:hAnsi="Times New Roman" w:cs="Times New Roman"/>
          <w:sz w:val="20"/>
          <w:szCs w:val="20"/>
          <w:lang w:eastAsia="fr-FR" w:bidi="fr-FR"/>
        </w:rPr>
        <w:t>through</w:t>
      </w:r>
      <w:r w:rsidR="00CE3F73" w:rsidRPr="00B673F4">
        <w:rPr>
          <w:rFonts w:ascii="Times New Roman" w:eastAsia="Times New Roman" w:hAnsi="Times New Roman" w:cs="Times New Roman"/>
          <w:sz w:val="20"/>
          <w:szCs w:val="20"/>
          <w:lang w:eastAsia="fr-FR" w:bidi="fr-FR"/>
        </w:rPr>
        <w:t xml:space="preserve"> </w:t>
      </w:r>
      <w:r w:rsidRPr="00B673F4">
        <w:rPr>
          <w:rFonts w:ascii="Times New Roman" w:eastAsia="Times New Roman" w:hAnsi="Times New Roman" w:cs="Times New Roman"/>
          <w:sz w:val="20"/>
          <w:szCs w:val="20"/>
          <w:lang w:eastAsia="fr-FR" w:bidi="fr-FR"/>
        </w:rPr>
        <w:t>loans and the country's debt leve</w:t>
      </w:r>
      <w:r>
        <w:rPr>
          <w:rFonts w:ascii="Times New Roman" w:eastAsia="Times New Roman" w:hAnsi="Times New Roman" w:cs="Times New Roman"/>
          <w:sz w:val="20"/>
          <w:szCs w:val="20"/>
          <w:lang w:eastAsia="fr-FR" w:bidi="fr-FR"/>
        </w:rPr>
        <w:t xml:space="preserve">l, </w:t>
      </w:r>
      <w:r w:rsidR="00361A0F">
        <w:rPr>
          <w:rFonts w:ascii="Times New Roman" w:eastAsia="Times New Roman" w:hAnsi="Times New Roman" w:cs="Times New Roman"/>
          <w:sz w:val="20"/>
          <w:szCs w:val="20"/>
          <w:lang w:eastAsia="fr-FR" w:bidi="fr-FR"/>
        </w:rPr>
        <w:t xml:space="preserve">estimated by </w:t>
      </w:r>
      <w:r w:rsidR="00B11D0D">
        <w:rPr>
          <w:rFonts w:ascii="Times New Roman" w:eastAsia="Times New Roman" w:hAnsi="Times New Roman" w:cs="Times New Roman"/>
          <w:sz w:val="20"/>
          <w:szCs w:val="20"/>
          <w:lang w:eastAsia="fr-FR" w:bidi="fr-FR"/>
        </w:rPr>
        <w:t xml:space="preserve">the </w:t>
      </w:r>
      <w:r>
        <w:rPr>
          <w:rFonts w:ascii="Times New Roman" w:eastAsia="Times New Roman" w:hAnsi="Times New Roman" w:cs="Times New Roman"/>
          <w:sz w:val="20"/>
          <w:szCs w:val="20"/>
          <w:lang w:eastAsia="fr-FR" w:bidi="fr-FR"/>
        </w:rPr>
        <w:t>IMF at 62.3</w:t>
      </w:r>
      <w:r w:rsidR="00B11D0D">
        <w:rPr>
          <w:rFonts w:ascii="Times New Roman" w:eastAsia="Times New Roman" w:hAnsi="Times New Roman" w:cs="Times New Roman"/>
          <w:sz w:val="20"/>
          <w:szCs w:val="20"/>
          <w:lang w:eastAsia="fr-FR" w:bidi="fr-FR"/>
        </w:rPr>
        <w:t xml:space="preserve"> per cent,</w:t>
      </w:r>
      <w:r>
        <w:rPr>
          <w:rStyle w:val="FootnoteReference"/>
          <w:rFonts w:ascii="Times New Roman" w:eastAsia="Times New Roman" w:hAnsi="Times New Roman" w:cs="Times New Roman"/>
          <w:sz w:val="20"/>
          <w:szCs w:val="20"/>
          <w:lang w:eastAsia="fr-FR" w:bidi="fr-FR"/>
        </w:rPr>
        <w:footnoteReference w:id="2"/>
      </w:r>
      <w:r w:rsidRPr="00B673F4">
        <w:rPr>
          <w:rFonts w:ascii="Times New Roman" w:eastAsia="Times New Roman" w:hAnsi="Times New Roman" w:cs="Times New Roman"/>
          <w:sz w:val="20"/>
          <w:szCs w:val="20"/>
          <w:lang w:eastAsia="fr-FR" w:bidi="fr-FR"/>
        </w:rPr>
        <w:t xml:space="preserve"> </w:t>
      </w:r>
      <w:r w:rsidR="00B11D0D">
        <w:rPr>
          <w:rFonts w:ascii="Times New Roman" w:eastAsia="Times New Roman" w:hAnsi="Times New Roman" w:cs="Times New Roman"/>
          <w:sz w:val="20"/>
          <w:szCs w:val="20"/>
          <w:lang w:eastAsia="fr-FR" w:bidi="fr-FR"/>
        </w:rPr>
        <w:t xml:space="preserve">which </w:t>
      </w:r>
      <w:r w:rsidR="00B11D0D" w:rsidRPr="00B673F4">
        <w:rPr>
          <w:rFonts w:ascii="Times New Roman" w:eastAsia="Times New Roman" w:hAnsi="Times New Roman" w:cs="Times New Roman"/>
          <w:sz w:val="20"/>
          <w:szCs w:val="20"/>
          <w:lang w:eastAsia="fr-FR" w:bidi="fr-FR"/>
        </w:rPr>
        <w:t>limi</w:t>
      </w:r>
      <w:r w:rsidR="00B11D0D">
        <w:rPr>
          <w:rFonts w:ascii="Times New Roman" w:eastAsia="Times New Roman" w:hAnsi="Times New Roman" w:cs="Times New Roman"/>
          <w:sz w:val="20"/>
          <w:szCs w:val="20"/>
          <w:lang w:eastAsia="fr-FR" w:bidi="fr-FR"/>
        </w:rPr>
        <w:t>ts</w:t>
      </w:r>
      <w:r w:rsidR="00B11D0D" w:rsidRPr="00B673F4">
        <w:rPr>
          <w:rFonts w:ascii="Times New Roman" w:eastAsia="Times New Roman" w:hAnsi="Times New Roman" w:cs="Times New Roman"/>
          <w:sz w:val="20"/>
          <w:szCs w:val="20"/>
          <w:lang w:eastAsia="fr-FR" w:bidi="fr-FR"/>
        </w:rPr>
        <w:t xml:space="preserve"> </w:t>
      </w:r>
      <w:r w:rsidRPr="00B673F4">
        <w:rPr>
          <w:rFonts w:ascii="Times New Roman" w:eastAsia="Times New Roman" w:hAnsi="Times New Roman" w:cs="Times New Roman"/>
          <w:sz w:val="20"/>
          <w:szCs w:val="20"/>
          <w:lang w:eastAsia="fr-FR" w:bidi="fr-FR"/>
        </w:rPr>
        <w:t xml:space="preserve">the public sector's ability to support growth. In order to sustain </w:t>
      </w:r>
      <w:r w:rsidR="00CE3F73">
        <w:rPr>
          <w:rFonts w:ascii="Times New Roman" w:eastAsia="Times New Roman" w:hAnsi="Times New Roman" w:cs="Times New Roman"/>
          <w:sz w:val="20"/>
          <w:szCs w:val="20"/>
          <w:lang w:eastAsia="fr-FR" w:bidi="fr-FR"/>
        </w:rPr>
        <w:t>such</w:t>
      </w:r>
      <w:r w:rsidRPr="00B673F4">
        <w:rPr>
          <w:rFonts w:ascii="Times New Roman" w:eastAsia="Times New Roman" w:hAnsi="Times New Roman" w:cs="Times New Roman"/>
          <w:sz w:val="20"/>
          <w:szCs w:val="20"/>
          <w:lang w:eastAsia="fr-FR" w:bidi="fr-FR"/>
        </w:rPr>
        <w:t xml:space="preserve"> growth, private investment </w:t>
      </w:r>
      <w:r w:rsidR="008A2165">
        <w:rPr>
          <w:rFonts w:ascii="Times New Roman" w:eastAsia="Times New Roman" w:hAnsi="Times New Roman" w:cs="Times New Roman"/>
          <w:sz w:val="20"/>
          <w:szCs w:val="20"/>
          <w:lang w:eastAsia="fr-FR" w:bidi="fr-FR"/>
        </w:rPr>
        <w:t>a</w:t>
      </w:r>
      <w:r w:rsidR="008A2165" w:rsidRPr="008A2165">
        <w:rPr>
          <w:rFonts w:ascii="Times New Roman" w:eastAsia="Times New Roman" w:hAnsi="Times New Roman" w:cs="Times New Roman"/>
          <w:sz w:val="20"/>
          <w:szCs w:val="20"/>
          <w:lang w:eastAsia="fr-FR" w:bidi="fr-FR"/>
        </w:rPr>
        <w:t>nd the participation of women</w:t>
      </w:r>
      <w:r w:rsidR="0034561F">
        <w:rPr>
          <w:rStyle w:val="FootnoteReference"/>
          <w:rFonts w:ascii="Times New Roman" w:eastAsia="Times New Roman" w:hAnsi="Times New Roman" w:cs="Times New Roman"/>
          <w:sz w:val="20"/>
          <w:szCs w:val="20"/>
          <w:lang w:eastAsia="fr-FR" w:bidi="fr-FR"/>
        </w:rPr>
        <w:footnoteReference w:id="3"/>
      </w:r>
      <w:r w:rsidR="008A2165" w:rsidRPr="008A2165">
        <w:rPr>
          <w:rFonts w:ascii="Times New Roman" w:eastAsia="Times New Roman" w:hAnsi="Times New Roman" w:cs="Times New Roman"/>
          <w:sz w:val="20"/>
          <w:szCs w:val="20"/>
          <w:lang w:eastAsia="fr-FR" w:bidi="fr-FR"/>
        </w:rPr>
        <w:t xml:space="preserve"> </w:t>
      </w:r>
      <w:r w:rsidRPr="00B673F4">
        <w:rPr>
          <w:rFonts w:ascii="Times New Roman" w:eastAsia="Times New Roman" w:hAnsi="Times New Roman" w:cs="Times New Roman"/>
          <w:sz w:val="20"/>
          <w:szCs w:val="20"/>
          <w:lang w:eastAsia="fr-FR" w:bidi="fr-FR"/>
        </w:rPr>
        <w:t xml:space="preserve">will have to </w:t>
      </w:r>
      <w:r w:rsidR="00B11D0D">
        <w:rPr>
          <w:rFonts w:ascii="Times New Roman" w:eastAsia="Times New Roman" w:hAnsi="Times New Roman" w:cs="Times New Roman"/>
          <w:sz w:val="20"/>
          <w:szCs w:val="20"/>
          <w:lang w:eastAsia="fr-FR" w:bidi="fr-FR"/>
        </w:rPr>
        <w:t xml:space="preserve">increase </w:t>
      </w:r>
      <w:r w:rsidRPr="00B673F4">
        <w:rPr>
          <w:rFonts w:ascii="Times New Roman" w:eastAsia="Times New Roman" w:hAnsi="Times New Roman" w:cs="Times New Roman"/>
          <w:sz w:val="20"/>
          <w:szCs w:val="20"/>
          <w:lang w:eastAsia="fr-FR" w:bidi="fr-FR"/>
        </w:rPr>
        <w:t xml:space="preserve">significantly. </w:t>
      </w:r>
    </w:p>
    <w:p w14:paraId="7326D6B4" w14:textId="77777777" w:rsidR="005D79CC" w:rsidRPr="00765172" w:rsidRDefault="005D79CC" w:rsidP="00765172">
      <w:pPr>
        <w:pStyle w:val="ListParagraph"/>
        <w:tabs>
          <w:tab w:val="left" w:pos="990"/>
        </w:tabs>
        <w:spacing w:after="120" w:line="240" w:lineRule="auto"/>
        <w:ind w:right="680"/>
        <w:jc w:val="both"/>
        <w:rPr>
          <w:rFonts w:ascii="Times New Roman" w:eastAsia="Times New Roman" w:hAnsi="Times New Roman" w:cs="Times New Roman"/>
          <w:sz w:val="12"/>
          <w:szCs w:val="12"/>
          <w:lang w:eastAsia="fr-FR" w:bidi="fr-FR"/>
        </w:rPr>
      </w:pPr>
    </w:p>
    <w:p w14:paraId="75C3E65C" w14:textId="058EC40C" w:rsidR="00B673F4" w:rsidRPr="005009C7" w:rsidRDefault="008540B7" w:rsidP="00765172">
      <w:pPr>
        <w:pStyle w:val="ListParagraph"/>
        <w:numPr>
          <w:ilvl w:val="0"/>
          <w:numId w:val="1"/>
        </w:numPr>
        <w:tabs>
          <w:tab w:val="left" w:pos="990"/>
        </w:tabs>
        <w:spacing w:after="120" w:line="240" w:lineRule="auto"/>
        <w:ind w:right="680" w:firstLine="0"/>
        <w:jc w:val="both"/>
        <w:rPr>
          <w:rFonts w:ascii="Times New Roman" w:eastAsia="Times New Roman" w:hAnsi="Times New Roman" w:cs="Times New Roman"/>
          <w:sz w:val="20"/>
          <w:szCs w:val="20"/>
          <w:lang w:eastAsia="fr-FR" w:bidi="fr-FR"/>
        </w:rPr>
      </w:pPr>
      <w:r>
        <w:rPr>
          <w:rFonts w:ascii="Times New Roman" w:eastAsia="Times New Roman" w:hAnsi="Times New Roman" w:cs="Times New Roman"/>
          <w:sz w:val="20"/>
          <w:szCs w:val="20"/>
          <w:lang w:eastAsia="fr-FR" w:bidi="fr-FR"/>
        </w:rPr>
        <w:t xml:space="preserve">Currently, growth </w:t>
      </w:r>
      <w:r w:rsidR="00B11D0D">
        <w:rPr>
          <w:rFonts w:ascii="Times New Roman" w:eastAsia="Times New Roman" w:hAnsi="Times New Roman" w:cs="Times New Roman"/>
          <w:sz w:val="20"/>
          <w:szCs w:val="20"/>
          <w:lang w:eastAsia="fr-FR" w:bidi="fr-FR"/>
        </w:rPr>
        <w:t xml:space="preserve">is not </w:t>
      </w:r>
      <w:r w:rsidR="00B673F4" w:rsidRPr="00B673F4">
        <w:rPr>
          <w:rFonts w:ascii="Times New Roman" w:eastAsia="Times New Roman" w:hAnsi="Times New Roman" w:cs="Times New Roman"/>
          <w:sz w:val="20"/>
          <w:szCs w:val="20"/>
          <w:lang w:eastAsia="fr-FR" w:bidi="fr-FR"/>
        </w:rPr>
        <w:t xml:space="preserve">inclusive </w:t>
      </w:r>
      <w:r w:rsidR="00856358">
        <w:rPr>
          <w:rFonts w:ascii="Times New Roman" w:eastAsia="Times New Roman" w:hAnsi="Times New Roman" w:cs="Times New Roman"/>
          <w:sz w:val="20"/>
          <w:szCs w:val="20"/>
          <w:lang w:eastAsia="fr-FR" w:bidi="fr-FR"/>
        </w:rPr>
        <w:t>because</w:t>
      </w:r>
      <w:r w:rsidR="00B673F4" w:rsidRPr="00B673F4">
        <w:rPr>
          <w:rFonts w:ascii="Times New Roman" w:eastAsia="Times New Roman" w:hAnsi="Times New Roman" w:cs="Times New Roman"/>
          <w:sz w:val="20"/>
          <w:szCs w:val="20"/>
          <w:lang w:eastAsia="fr-FR" w:bidi="fr-FR"/>
        </w:rPr>
        <w:t xml:space="preserve"> </w:t>
      </w:r>
      <w:r w:rsidR="00856358">
        <w:rPr>
          <w:rFonts w:ascii="Times New Roman" w:eastAsia="Times New Roman" w:hAnsi="Times New Roman" w:cs="Times New Roman"/>
          <w:sz w:val="20"/>
          <w:szCs w:val="20"/>
          <w:lang w:eastAsia="fr-FR" w:bidi="fr-FR"/>
        </w:rPr>
        <w:t>it</w:t>
      </w:r>
      <w:r w:rsidR="00B673F4" w:rsidRPr="00B673F4">
        <w:rPr>
          <w:rFonts w:ascii="Times New Roman" w:eastAsia="Times New Roman" w:hAnsi="Times New Roman" w:cs="Times New Roman"/>
          <w:sz w:val="20"/>
          <w:szCs w:val="20"/>
          <w:lang w:eastAsia="fr-FR" w:bidi="fr-FR"/>
        </w:rPr>
        <w:t xml:space="preserve"> does not provide enough jobs and income opportunities, especially for women, young people and the rural population, and </w:t>
      </w:r>
      <w:r w:rsidR="00B11D0D">
        <w:rPr>
          <w:rFonts w:ascii="Times New Roman" w:eastAsia="Times New Roman" w:hAnsi="Times New Roman" w:cs="Times New Roman"/>
          <w:sz w:val="20"/>
          <w:szCs w:val="20"/>
          <w:lang w:eastAsia="fr-FR" w:bidi="fr-FR"/>
        </w:rPr>
        <w:t>because</w:t>
      </w:r>
      <w:r w:rsidR="00B11D0D" w:rsidRPr="00B673F4">
        <w:rPr>
          <w:rFonts w:ascii="Times New Roman" w:eastAsia="Times New Roman" w:hAnsi="Times New Roman" w:cs="Times New Roman"/>
          <w:sz w:val="20"/>
          <w:szCs w:val="20"/>
          <w:lang w:eastAsia="fr-FR" w:bidi="fr-FR"/>
        </w:rPr>
        <w:t xml:space="preserve"> </w:t>
      </w:r>
      <w:r w:rsidR="00B673F4" w:rsidRPr="00B673F4">
        <w:rPr>
          <w:rFonts w:ascii="Times New Roman" w:eastAsia="Times New Roman" w:hAnsi="Times New Roman" w:cs="Times New Roman"/>
          <w:sz w:val="20"/>
          <w:szCs w:val="20"/>
          <w:lang w:eastAsia="fr-FR" w:bidi="fr-FR"/>
        </w:rPr>
        <w:t xml:space="preserve">social protection policies do not </w:t>
      </w:r>
      <w:r w:rsidR="00B11D0D">
        <w:rPr>
          <w:rFonts w:ascii="Times New Roman" w:eastAsia="Times New Roman" w:hAnsi="Times New Roman" w:cs="Times New Roman"/>
          <w:sz w:val="20"/>
          <w:szCs w:val="20"/>
          <w:lang w:eastAsia="fr-FR" w:bidi="fr-FR"/>
        </w:rPr>
        <w:t xml:space="preserve">adequately </w:t>
      </w:r>
      <w:r w:rsidR="00B673F4" w:rsidRPr="00B673F4">
        <w:rPr>
          <w:rFonts w:ascii="Times New Roman" w:eastAsia="Times New Roman" w:hAnsi="Times New Roman" w:cs="Times New Roman"/>
          <w:sz w:val="20"/>
          <w:szCs w:val="20"/>
          <w:lang w:eastAsia="fr-FR" w:bidi="fr-FR"/>
        </w:rPr>
        <w:t>cover vulnerable populations. Indeed, unemployment affects women in particular (22.6</w:t>
      </w:r>
      <w:r w:rsidR="00B11D0D">
        <w:rPr>
          <w:rFonts w:ascii="Times New Roman" w:eastAsia="Times New Roman" w:hAnsi="Times New Roman" w:cs="Times New Roman"/>
          <w:sz w:val="20"/>
          <w:szCs w:val="20"/>
          <w:lang w:eastAsia="fr-FR" w:bidi="fr-FR"/>
        </w:rPr>
        <w:t xml:space="preserve"> per cent</w:t>
      </w:r>
      <w:r w:rsidR="00B11D0D" w:rsidRPr="00B673F4">
        <w:rPr>
          <w:rFonts w:ascii="Times New Roman" w:eastAsia="Times New Roman" w:hAnsi="Times New Roman" w:cs="Times New Roman"/>
          <w:sz w:val="20"/>
          <w:szCs w:val="20"/>
          <w:lang w:eastAsia="fr-FR" w:bidi="fr-FR"/>
        </w:rPr>
        <w:t xml:space="preserve"> </w:t>
      </w:r>
      <w:r w:rsidR="00B673F4" w:rsidRPr="00B673F4">
        <w:rPr>
          <w:rFonts w:ascii="Times New Roman" w:eastAsia="Times New Roman" w:hAnsi="Times New Roman" w:cs="Times New Roman"/>
          <w:sz w:val="20"/>
          <w:szCs w:val="20"/>
          <w:lang w:eastAsia="fr-FR" w:bidi="fr-FR"/>
        </w:rPr>
        <w:t>compared to 9.8</w:t>
      </w:r>
      <w:r w:rsidR="00B11D0D">
        <w:rPr>
          <w:rFonts w:ascii="Times New Roman" w:eastAsia="Times New Roman" w:hAnsi="Times New Roman" w:cs="Times New Roman"/>
          <w:sz w:val="20"/>
          <w:szCs w:val="20"/>
          <w:lang w:eastAsia="fr-FR" w:bidi="fr-FR"/>
        </w:rPr>
        <w:t xml:space="preserve"> per cent</w:t>
      </w:r>
      <w:r w:rsidR="00B11D0D" w:rsidRPr="00B673F4">
        <w:rPr>
          <w:rFonts w:ascii="Times New Roman" w:eastAsia="Times New Roman" w:hAnsi="Times New Roman" w:cs="Times New Roman"/>
          <w:sz w:val="20"/>
          <w:szCs w:val="20"/>
          <w:lang w:eastAsia="fr-FR" w:bidi="fr-FR"/>
        </w:rPr>
        <w:t xml:space="preserve"> </w:t>
      </w:r>
      <w:r w:rsidR="00B673F4" w:rsidRPr="00B673F4">
        <w:rPr>
          <w:rFonts w:ascii="Times New Roman" w:eastAsia="Times New Roman" w:hAnsi="Times New Roman" w:cs="Times New Roman"/>
          <w:sz w:val="20"/>
          <w:szCs w:val="20"/>
          <w:lang w:eastAsia="fr-FR" w:bidi="fr-FR"/>
        </w:rPr>
        <w:t xml:space="preserve">for men), </w:t>
      </w:r>
      <w:r w:rsidR="00B11D0D">
        <w:rPr>
          <w:rFonts w:ascii="Times New Roman" w:eastAsia="Times New Roman" w:hAnsi="Times New Roman" w:cs="Times New Roman"/>
          <w:sz w:val="20"/>
          <w:szCs w:val="20"/>
          <w:lang w:eastAsia="fr-FR" w:bidi="fr-FR"/>
        </w:rPr>
        <w:t xml:space="preserve">as well as </w:t>
      </w:r>
      <w:r w:rsidR="00B673F4" w:rsidRPr="00B673F4">
        <w:rPr>
          <w:rFonts w:ascii="Times New Roman" w:eastAsia="Times New Roman" w:hAnsi="Times New Roman" w:cs="Times New Roman"/>
          <w:sz w:val="20"/>
          <w:szCs w:val="20"/>
          <w:lang w:eastAsia="fr-FR" w:bidi="fr-FR"/>
        </w:rPr>
        <w:t>youth and rural areas</w:t>
      </w:r>
      <w:r w:rsidR="00B11D0D">
        <w:rPr>
          <w:rFonts w:ascii="Times New Roman" w:eastAsia="Times New Roman" w:hAnsi="Times New Roman" w:cs="Times New Roman"/>
          <w:sz w:val="20"/>
          <w:szCs w:val="20"/>
          <w:lang w:eastAsia="fr-FR" w:bidi="fr-FR"/>
        </w:rPr>
        <w:t xml:space="preserve">, where the rate is </w:t>
      </w:r>
      <w:r w:rsidR="00B673F4" w:rsidRPr="00B673F4">
        <w:rPr>
          <w:rFonts w:ascii="Times New Roman" w:eastAsia="Times New Roman" w:hAnsi="Times New Roman" w:cs="Times New Roman"/>
          <w:sz w:val="20"/>
          <w:szCs w:val="20"/>
          <w:lang w:eastAsia="fr-FR" w:bidi="fr-FR"/>
        </w:rPr>
        <w:t>27.7</w:t>
      </w:r>
      <w:r w:rsidR="00B11D0D">
        <w:rPr>
          <w:rFonts w:ascii="Times New Roman" w:eastAsia="Times New Roman" w:hAnsi="Times New Roman" w:cs="Times New Roman"/>
          <w:sz w:val="20"/>
          <w:szCs w:val="20"/>
          <w:lang w:eastAsia="fr-FR" w:bidi="fr-FR"/>
        </w:rPr>
        <w:t xml:space="preserve"> per cent </w:t>
      </w:r>
      <w:r w:rsidR="00B673F4" w:rsidRPr="00B673F4">
        <w:rPr>
          <w:rFonts w:ascii="Times New Roman" w:eastAsia="Times New Roman" w:hAnsi="Times New Roman" w:cs="Times New Roman"/>
          <w:sz w:val="20"/>
          <w:szCs w:val="20"/>
          <w:lang w:eastAsia="fr-FR" w:bidi="fr-FR"/>
        </w:rPr>
        <w:t>compared to 18.5</w:t>
      </w:r>
      <w:r w:rsidR="00B11D0D">
        <w:rPr>
          <w:rFonts w:ascii="Times New Roman" w:eastAsia="Times New Roman" w:hAnsi="Times New Roman" w:cs="Times New Roman"/>
          <w:sz w:val="20"/>
          <w:szCs w:val="20"/>
          <w:lang w:eastAsia="fr-FR" w:bidi="fr-FR"/>
        </w:rPr>
        <w:t xml:space="preserve"> per cent</w:t>
      </w:r>
      <w:r w:rsidR="00B11D0D" w:rsidRPr="00B673F4">
        <w:rPr>
          <w:rFonts w:ascii="Times New Roman" w:eastAsia="Times New Roman" w:hAnsi="Times New Roman" w:cs="Times New Roman"/>
          <w:sz w:val="20"/>
          <w:szCs w:val="20"/>
          <w:lang w:eastAsia="fr-FR" w:bidi="fr-FR"/>
        </w:rPr>
        <w:t xml:space="preserve"> </w:t>
      </w:r>
      <w:r w:rsidR="00B673F4" w:rsidRPr="00B673F4">
        <w:rPr>
          <w:rFonts w:ascii="Times New Roman" w:eastAsia="Times New Roman" w:hAnsi="Times New Roman" w:cs="Times New Roman"/>
          <w:sz w:val="20"/>
          <w:szCs w:val="20"/>
          <w:lang w:eastAsia="fr-FR" w:bidi="fr-FR"/>
        </w:rPr>
        <w:t>in urban areas</w:t>
      </w:r>
      <w:r w:rsidR="00B11D0D">
        <w:rPr>
          <w:rFonts w:ascii="Times New Roman" w:eastAsia="Times New Roman" w:hAnsi="Times New Roman" w:cs="Times New Roman"/>
          <w:sz w:val="20"/>
          <w:szCs w:val="20"/>
          <w:lang w:eastAsia="fr-FR" w:bidi="fr-FR"/>
        </w:rPr>
        <w:t>.</w:t>
      </w:r>
      <w:r w:rsidR="00B673F4">
        <w:rPr>
          <w:rStyle w:val="FootnoteReference"/>
          <w:rFonts w:ascii="Times New Roman" w:eastAsia="Times New Roman" w:hAnsi="Times New Roman" w:cs="Times New Roman"/>
          <w:sz w:val="20"/>
          <w:szCs w:val="20"/>
          <w:lang w:eastAsia="fr-FR" w:bidi="fr-FR"/>
        </w:rPr>
        <w:footnoteReference w:id="4"/>
      </w:r>
      <w:r w:rsidR="00B673F4" w:rsidRPr="00B673F4">
        <w:rPr>
          <w:rFonts w:ascii="Times New Roman" w:eastAsia="Times New Roman" w:hAnsi="Times New Roman" w:cs="Times New Roman"/>
          <w:sz w:val="20"/>
          <w:szCs w:val="20"/>
          <w:lang w:eastAsia="fr-FR" w:bidi="fr-FR"/>
        </w:rPr>
        <w:t xml:space="preserve"> A recent study has shown that </w:t>
      </w:r>
      <w:r w:rsidR="00AC410F">
        <w:rPr>
          <w:rFonts w:ascii="Times New Roman" w:eastAsia="Times New Roman" w:hAnsi="Times New Roman" w:cs="Times New Roman"/>
          <w:sz w:val="20"/>
          <w:szCs w:val="20"/>
          <w:lang w:eastAsia="fr-FR" w:bidi="fr-FR"/>
        </w:rPr>
        <w:t xml:space="preserve">the </w:t>
      </w:r>
      <w:r w:rsidR="00B673F4" w:rsidRPr="00B673F4">
        <w:rPr>
          <w:rFonts w:ascii="Times New Roman" w:eastAsia="Times New Roman" w:hAnsi="Times New Roman" w:cs="Times New Roman"/>
          <w:sz w:val="20"/>
          <w:szCs w:val="20"/>
          <w:lang w:eastAsia="fr-FR" w:bidi="fr-FR"/>
        </w:rPr>
        <w:t xml:space="preserve">inactive </w:t>
      </w:r>
      <w:r w:rsidR="00AC410F">
        <w:rPr>
          <w:rFonts w:ascii="Times New Roman" w:eastAsia="Times New Roman" w:hAnsi="Times New Roman" w:cs="Times New Roman"/>
          <w:sz w:val="20"/>
          <w:szCs w:val="20"/>
          <w:lang w:eastAsia="fr-FR" w:bidi="fr-FR"/>
        </w:rPr>
        <w:t>and</w:t>
      </w:r>
      <w:r w:rsidR="00B673F4" w:rsidRPr="00B673F4">
        <w:rPr>
          <w:rFonts w:ascii="Times New Roman" w:eastAsia="Times New Roman" w:hAnsi="Times New Roman" w:cs="Times New Roman"/>
          <w:sz w:val="20"/>
          <w:szCs w:val="20"/>
          <w:lang w:eastAsia="fr-FR" w:bidi="fr-FR"/>
        </w:rPr>
        <w:t xml:space="preserve"> unemployed </w:t>
      </w:r>
      <w:r w:rsidR="00AC410F">
        <w:rPr>
          <w:rFonts w:ascii="Times New Roman" w:eastAsia="Times New Roman" w:hAnsi="Times New Roman" w:cs="Times New Roman"/>
          <w:sz w:val="20"/>
          <w:szCs w:val="20"/>
          <w:lang w:eastAsia="fr-FR" w:bidi="fr-FR"/>
        </w:rPr>
        <w:t xml:space="preserve">populations </w:t>
      </w:r>
      <w:r w:rsidR="00B673F4" w:rsidRPr="00B673F4">
        <w:rPr>
          <w:rFonts w:ascii="Times New Roman" w:eastAsia="Times New Roman" w:hAnsi="Times New Roman" w:cs="Times New Roman"/>
          <w:sz w:val="20"/>
          <w:szCs w:val="20"/>
          <w:lang w:eastAsia="fr-FR" w:bidi="fr-FR"/>
        </w:rPr>
        <w:t xml:space="preserve">are among the groups that generally do not </w:t>
      </w:r>
      <w:r w:rsidR="00AC410F">
        <w:rPr>
          <w:rFonts w:ascii="Times New Roman" w:eastAsia="Times New Roman" w:hAnsi="Times New Roman" w:cs="Times New Roman"/>
          <w:sz w:val="20"/>
          <w:szCs w:val="20"/>
          <w:lang w:eastAsia="fr-FR" w:bidi="fr-FR"/>
        </w:rPr>
        <w:t>escape</w:t>
      </w:r>
      <w:r w:rsidR="00AC410F" w:rsidRPr="00B673F4">
        <w:rPr>
          <w:rFonts w:ascii="Times New Roman" w:eastAsia="Times New Roman" w:hAnsi="Times New Roman" w:cs="Times New Roman"/>
          <w:sz w:val="20"/>
          <w:szCs w:val="20"/>
          <w:lang w:eastAsia="fr-FR" w:bidi="fr-FR"/>
        </w:rPr>
        <w:t xml:space="preserve"> </w:t>
      </w:r>
      <w:r w:rsidR="00AC410F">
        <w:rPr>
          <w:rFonts w:ascii="Times New Roman" w:eastAsia="Times New Roman" w:hAnsi="Times New Roman" w:cs="Times New Roman"/>
          <w:sz w:val="20"/>
          <w:szCs w:val="20"/>
          <w:lang w:eastAsia="fr-FR" w:bidi="fr-FR"/>
        </w:rPr>
        <w:t xml:space="preserve">from </w:t>
      </w:r>
      <w:r w:rsidR="00B673F4" w:rsidRPr="00B673F4">
        <w:rPr>
          <w:rFonts w:ascii="Times New Roman" w:eastAsia="Times New Roman" w:hAnsi="Times New Roman" w:cs="Times New Roman"/>
          <w:sz w:val="20"/>
          <w:szCs w:val="20"/>
          <w:lang w:eastAsia="fr-FR" w:bidi="fr-FR"/>
        </w:rPr>
        <w:t xml:space="preserve">poverty once they have </w:t>
      </w:r>
      <w:r w:rsidR="00AC410F">
        <w:rPr>
          <w:rFonts w:ascii="Times New Roman" w:eastAsia="Times New Roman" w:hAnsi="Times New Roman" w:cs="Times New Roman"/>
          <w:sz w:val="20"/>
          <w:szCs w:val="20"/>
          <w:lang w:eastAsia="fr-FR" w:bidi="fr-FR"/>
        </w:rPr>
        <w:t xml:space="preserve">been trapped into </w:t>
      </w:r>
      <w:r w:rsidR="008B7CD3">
        <w:rPr>
          <w:rFonts w:ascii="Times New Roman" w:eastAsia="Times New Roman" w:hAnsi="Times New Roman" w:cs="Times New Roman"/>
          <w:sz w:val="20"/>
          <w:szCs w:val="20"/>
          <w:lang w:eastAsia="fr-FR" w:bidi="fr-FR"/>
        </w:rPr>
        <w:t>it</w:t>
      </w:r>
      <w:r w:rsidR="00DF6F4C">
        <w:rPr>
          <w:rFonts w:ascii="Times New Roman" w:eastAsia="Times New Roman" w:hAnsi="Times New Roman" w:cs="Times New Roman"/>
          <w:sz w:val="20"/>
          <w:szCs w:val="20"/>
          <w:lang w:eastAsia="fr-FR" w:bidi="fr-FR"/>
        </w:rPr>
        <w:t>.</w:t>
      </w:r>
      <w:r w:rsidR="00B673F4">
        <w:rPr>
          <w:rStyle w:val="FootnoteReference"/>
          <w:rFonts w:ascii="Times New Roman" w:eastAsia="Times New Roman" w:hAnsi="Times New Roman" w:cs="Times New Roman"/>
          <w:sz w:val="20"/>
          <w:szCs w:val="20"/>
          <w:lang w:eastAsia="fr-FR" w:bidi="fr-FR"/>
        </w:rPr>
        <w:footnoteReference w:id="5"/>
      </w:r>
      <w:r w:rsidR="00B673F4" w:rsidRPr="00B673F4">
        <w:rPr>
          <w:rFonts w:ascii="Times New Roman" w:eastAsia="Times New Roman" w:hAnsi="Times New Roman" w:cs="Times New Roman"/>
          <w:sz w:val="20"/>
          <w:szCs w:val="20"/>
          <w:lang w:eastAsia="fr-FR" w:bidi="fr-FR"/>
        </w:rPr>
        <w:t xml:space="preserve">  In addition, </w:t>
      </w:r>
      <w:r w:rsidR="004E3094">
        <w:rPr>
          <w:rFonts w:ascii="Times New Roman" w:eastAsia="Times New Roman" w:hAnsi="Times New Roman" w:cs="Times New Roman"/>
          <w:sz w:val="20"/>
          <w:szCs w:val="20"/>
          <w:lang w:eastAsia="fr-FR" w:bidi="fr-FR"/>
        </w:rPr>
        <w:t>persons</w:t>
      </w:r>
      <w:r w:rsidR="004E3094" w:rsidRPr="00B673F4">
        <w:rPr>
          <w:rFonts w:ascii="Times New Roman" w:eastAsia="Times New Roman" w:hAnsi="Times New Roman" w:cs="Times New Roman"/>
          <w:sz w:val="20"/>
          <w:szCs w:val="20"/>
          <w:lang w:eastAsia="fr-FR" w:bidi="fr-FR"/>
        </w:rPr>
        <w:t xml:space="preserve"> </w:t>
      </w:r>
      <w:r w:rsidR="00B673F4" w:rsidRPr="00B673F4">
        <w:rPr>
          <w:rFonts w:ascii="Times New Roman" w:eastAsia="Times New Roman" w:hAnsi="Times New Roman" w:cs="Times New Roman"/>
          <w:sz w:val="20"/>
          <w:szCs w:val="20"/>
          <w:lang w:eastAsia="fr-FR" w:bidi="fr-FR"/>
        </w:rPr>
        <w:t>with disabilities, the elderly, women victim</w:t>
      </w:r>
      <w:r w:rsidR="00AC410F">
        <w:rPr>
          <w:rFonts w:ascii="Times New Roman" w:eastAsia="Times New Roman" w:hAnsi="Times New Roman" w:cs="Times New Roman"/>
          <w:sz w:val="20"/>
          <w:szCs w:val="20"/>
          <w:lang w:eastAsia="fr-FR" w:bidi="fr-FR"/>
        </w:rPr>
        <w:t>s</w:t>
      </w:r>
      <w:r w:rsidR="00B673F4" w:rsidRPr="00B673F4">
        <w:rPr>
          <w:rFonts w:ascii="Times New Roman" w:eastAsia="Times New Roman" w:hAnsi="Times New Roman" w:cs="Times New Roman"/>
          <w:sz w:val="20"/>
          <w:szCs w:val="20"/>
          <w:lang w:eastAsia="fr-FR" w:bidi="fr-FR"/>
        </w:rPr>
        <w:t xml:space="preserve"> of violence, </w:t>
      </w:r>
      <w:r w:rsidR="004E3094">
        <w:rPr>
          <w:rFonts w:ascii="Times New Roman" w:eastAsia="Times New Roman" w:hAnsi="Times New Roman" w:cs="Times New Roman"/>
          <w:sz w:val="20"/>
          <w:szCs w:val="20"/>
          <w:lang w:eastAsia="fr-FR" w:bidi="fr-FR"/>
        </w:rPr>
        <w:t>persons</w:t>
      </w:r>
      <w:r w:rsidR="004E3094" w:rsidRPr="00B673F4">
        <w:rPr>
          <w:rFonts w:ascii="Times New Roman" w:eastAsia="Times New Roman" w:hAnsi="Times New Roman" w:cs="Times New Roman"/>
          <w:sz w:val="20"/>
          <w:szCs w:val="20"/>
          <w:lang w:eastAsia="fr-FR" w:bidi="fr-FR"/>
        </w:rPr>
        <w:t xml:space="preserve"> </w:t>
      </w:r>
      <w:r w:rsidR="00B673F4" w:rsidRPr="00B673F4">
        <w:rPr>
          <w:rFonts w:ascii="Times New Roman" w:eastAsia="Times New Roman" w:hAnsi="Times New Roman" w:cs="Times New Roman"/>
          <w:sz w:val="20"/>
          <w:szCs w:val="20"/>
          <w:lang w:eastAsia="fr-FR" w:bidi="fr-FR"/>
        </w:rPr>
        <w:t xml:space="preserve">living with HIV </w:t>
      </w:r>
      <w:r>
        <w:rPr>
          <w:rFonts w:ascii="Times New Roman" w:eastAsia="Times New Roman" w:hAnsi="Times New Roman" w:cs="Times New Roman"/>
          <w:sz w:val="20"/>
          <w:szCs w:val="20"/>
          <w:lang w:eastAsia="fr-FR" w:bidi="fr-FR"/>
        </w:rPr>
        <w:t xml:space="preserve">and AIDS </w:t>
      </w:r>
      <w:r w:rsidR="00CE3F73">
        <w:rPr>
          <w:rFonts w:ascii="Times New Roman" w:eastAsia="Times New Roman" w:hAnsi="Times New Roman" w:cs="Times New Roman"/>
          <w:sz w:val="20"/>
          <w:szCs w:val="20"/>
          <w:lang w:eastAsia="fr-FR" w:bidi="fr-FR"/>
        </w:rPr>
        <w:t xml:space="preserve">and </w:t>
      </w:r>
      <w:r w:rsidR="00B673F4" w:rsidRPr="00B673F4">
        <w:rPr>
          <w:rFonts w:ascii="Times New Roman" w:eastAsia="Times New Roman" w:hAnsi="Times New Roman" w:cs="Times New Roman"/>
          <w:sz w:val="20"/>
          <w:szCs w:val="20"/>
          <w:lang w:eastAsia="fr-FR" w:bidi="fr-FR"/>
        </w:rPr>
        <w:t xml:space="preserve">victims of migration </w:t>
      </w:r>
      <w:r w:rsidR="004E3094">
        <w:rPr>
          <w:rFonts w:ascii="Times New Roman" w:eastAsia="Times New Roman" w:hAnsi="Times New Roman" w:cs="Times New Roman"/>
          <w:sz w:val="20"/>
          <w:szCs w:val="20"/>
          <w:lang w:eastAsia="fr-FR" w:bidi="fr-FR"/>
        </w:rPr>
        <w:t xml:space="preserve">are </w:t>
      </w:r>
      <w:r w:rsidR="00B673F4" w:rsidRPr="00B673F4">
        <w:rPr>
          <w:rFonts w:ascii="Times New Roman" w:eastAsia="Times New Roman" w:hAnsi="Times New Roman" w:cs="Times New Roman"/>
          <w:sz w:val="20"/>
          <w:szCs w:val="20"/>
          <w:lang w:eastAsia="fr-FR" w:bidi="fr-FR"/>
        </w:rPr>
        <w:t>high</w:t>
      </w:r>
      <w:r w:rsidR="004E3094">
        <w:rPr>
          <w:rFonts w:ascii="Times New Roman" w:eastAsia="Times New Roman" w:hAnsi="Times New Roman" w:cs="Times New Roman"/>
          <w:sz w:val="20"/>
          <w:szCs w:val="20"/>
          <w:lang w:eastAsia="fr-FR" w:bidi="fr-FR"/>
        </w:rPr>
        <w:t>ly</w:t>
      </w:r>
      <w:r w:rsidR="00B673F4" w:rsidRPr="00B673F4">
        <w:rPr>
          <w:rFonts w:ascii="Times New Roman" w:eastAsia="Times New Roman" w:hAnsi="Times New Roman" w:cs="Times New Roman"/>
          <w:sz w:val="20"/>
          <w:szCs w:val="20"/>
          <w:lang w:eastAsia="fr-FR" w:bidi="fr-FR"/>
        </w:rPr>
        <w:t xml:space="preserve"> </w:t>
      </w:r>
      <w:r w:rsidR="004E3094" w:rsidRPr="00B673F4">
        <w:rPr>
          <w:rFonts w:ascii="Times New Roman" w:eastAsia="Times New Roman" w:hAnsi="Times New Roman" w:cs="Times New Roman"/>
          <w:sz w:val="20"/>
          <w:szCs w:val="20"/>
          <w:lang w:eastAsia="fr-FR" w:bidi="fr-FR"/>
        </w:rPr>
        <w:t>vulnerab</w:t>
      </w:r>
      <w:r w:rsidR="004E3094">
        <w:rPr>
          <w:rFonts w:ascii="Times New Roman" w:eastAsia="Times New Roman" w:hAnsi="Times New Roman" w:cs="Times New Roman"/>
          <w:sz w:val="20"/>
          <w:szCs w:val="20"/>
          <w:lang w:eastAsia="fr-FR" w:bidi="fr-FR"/>
        </w:rPr>
        <w:t>le</w:t>
      </w:r>
      <w:r w:rsidR="004E3094" w:rsidRPr="00B673F4">
        <w:rPr>
          <w:rFonts w:ascii="Times New Roman" w:eastAsia="Times New Roman" w:hAnsi="Times New Roman" w:cs="Times New Roman"/>
          <w:sz w:val="20"/>
          <w:szCs w:val="20"/>
          <w:lang w:eastAsia="fr-FR" w:bidi="fr-FR"/>
        </w:rPr>
        <w:t xml:space="preserve"> </w:t>
      </w:r>
      <w:r w:rsidR="00B673F4" w:rsidRPr="00B673F4">
        <w:rPr>
          <w:rFonts w:ascii="Times New Roman" w:eastAsia="Times New Roman" w:hAnsi="Times New Roman" w:cs="Times New Roman"/>
          <w:sz w:val="20"/>
          <w:szCs w:val="20"/>
          <w:lang w:eastAsia="fr-FR" w:bidi="fr-FR"/>
        </w:rPr>
        <w:t xml:space="preserve">and should be </w:t>
      </w:r>
      <w:r w:rsidR="00E757AA">
        <w:rPr>
          <w:rFonts w:ascii="Times New Roman" w:eastAsia="Times New Roman" w:hAnsi="Times New Roman" w:cs="Times New Roman"/>
          <w:sz w:val="20"/>
          <w:szCs w:val="20"/>
          <w:lang w:eastAsia="fr-FR" w:bidi="fr-FR"/>
        </w:rPr>
        <w:t>prioritized</w:t>
      </w:r>
      <w:r w:rsidR="00CE3F73">
        <w:rPr>
          <w:rFonts w:ascii="Times New Roman" w:eastAsia="Times New Roman" w:hAnsi="Times New Roman" w:cs="Times New Roman"/>
          <w:sz w:val="20"/>
          <w:szCs w:val="20"/>
          <w:lang w:eastAsia="fr-FR" w:bidi="fr-FR"/>
        </w:rPr>
        <w:t>.</w:t>
      </w:r>
    </w:p>
    <w:p w14:paraId="77696063" w14:textId="77777777" w:rsidR="004E6673" w:rsidRPr="00140008" w:rsidRDefault="004E6673" w:rsidP="00765172">
      <w:pPr>
        <w:pStyle w:val="ListParagraph"/>
        <w:tabs>
          <w:tab w:val="left" w:pos="990"/>
        </w:tabs>
        <w:spacing w:after="120" w:line="240" w:lineRule="auto"/>
        <w:ind w:right="680"/>
        <w:jc w:val="both"/>
        <w:rPr>
          <w:rFonts w:ascii="Times New Roman" w:eastAsia="Times New Roman" w:hAnsi="Times New Roman" w:cs="Times New Roman"/>
          <w:sz w:val="12"/>
          <w:szCs w:val="12"/>
          <w:lang w:eastAsia="fr-FR" w:bidi="fr-FR"/>
        </w:rPr>
      </w:pPr>
    </w:p>
    <w:p w14:paraId="20A3B7AB" w14:textId="5103C66B" w:rsidR="0036713A" w:rsidRPr="00203345" w:rsidRDefault="00916956" w:rsidP="00765172">
      <w:pPr>
        <w:pStyle w:val="ListParagraph"/>
        <w:numPr>
          <w:ilvl w:val="0"/>
          <w:numId w:val="1"/>
        </w:numPr>
        <w:tabs>
          <w:tab w:val="left" w:pos="990"/>
        </w:tabs>
        <w:spacing w:after="120" w:line="240" w:lineRule="auto"/>
        <w:ind w:right="680" w:firstLine="0"/>
        <w:contextualSpacing w:val="0"/>
        <w:jc w:val="both"/>
        <w:rPr>
          <w:rFonts w:ascii="Times New Roman" w:eastAsia="Times New Roman" w:hAnsi="Times New Roman" w:cs="Times New Roman"/>
          <w:sz w:val="20"/>
          <w:szCs w:val="20"/>
          <w:lang w:eastAsia="fr-FR" w:bidi="fr-FR"/>
        </w:rPr>
      </w:pPr>
      <w:r w:rsidRPr="00DF6F4C">
        <w:rPr>
          <w:rFonts w:ascii="Times New Roman" w:eastAsia="Times New Roman" w:hAnsi="Times New Roman" w:cs="Times New Roman"/>
          <w:sz w:val="20"/>
          <w:szCs w:val="20"/>
          <w:lang w:val="en-US" w:eastAsia="fr-FR" w:bidi="fr-FR"/>
        </w:rPr>
        <w:t>At the</w:t>
      </w:r>
      <w:r w:rsidR="00861243" w:rsidRPr="00DF6F4C">
        <w:rPr>
          <w:rFonts w:ascii="Times New Roman" w:eastAsia="Times New Roman" w:hAnsi="Times New Roman" w:cs="Times New Roman"/>
          <w:sz w:val="20"/>
          <w:szCs w:val="20"/>
          <w:lang w:val="en-US" w:eastAsia="fr-FR" w:bidi="fr-FR"/>
        </w:rPr>
        <w:t xml:space="preserve"> </w:t>
      </w:r>
      <w:r w:rsidR="00A25B1F" w:rsidRPr="00DF6F4C">
        <w:rPr>
          <w:rFonts w:ascii="Times New Roman" w:eastAsia="Times New Roman" w:hAnsi="Times New Roman" w:cs="Times New Roman"/>
          <w:sz w:val="20"/>
          <w:szCs w:val="20"/>
          <w:lang w:val="en-US" w:eastAsia="fr-FR" w:bidi="fr-FR"/>
        </w:rPr>
        <w:t>governance</w:t>
      </w:r>
      <w:r w:rsidRPr="00DF6F4C">
        <w:rPr>
          <w:rFonts w:ascii="Times New Roman" w:eastAsia="Times New Roman" w:hAnsi="Times New Roman" w:cs="Times New Roman"/>
          <w:sz w:val="20"/>
          <w:szCs w:val="20"/>
          <w:lang w:val="en-US" w:eastAsia="fr-FR" w:bidi="fr-FR"/>
        </w:rPr>
        <w:t xml:space="preserve"> level</w:t>
      </w:r>
      <w:r w:rsidR="00A25B1F" w:rsidRPr="00DF6F4C">
        <w:rPr>
          <w:rFonts w:ascii="Times New Roman" w:eastAsia="Times New Roman" w:hAnsi="Times New Roman" w:cs="Times New Roman"/>
          <w:sz w:val="20"/>
          <w:szCs w:val="20"/>
          <w:lang w:val="en-US" w:eastAsia="fr-FR" w:bidi="fr-FR"/>
        </w:rPr>
        <w:t xml:space="preserve">, </w:t>
      </w:r>
      <w:r w:rsidR="004E4693" w:rsidRPr="00DF6F4C">
        <w:rPr>
          <w:rFonts w:ascii="Times New Roman" w:eastAsia="Times New Roman" w:hAnsi="Times New Roman" w:cs="Times New Roman"/>
          <w:sz w:val="20"/>
          <w:szCs w:val="20"/>
          <w:lang w:val="en-US" w:eastAsia="fr-FR" w:bidi="fr-FR"/>
        </w:rPr>
        <w:t>the challenge</w:t>
      </w:r>
      <w:r w:rsidR="00203345" w:rsidRPr="00DF6F4C">
        <w:rPr>
          <w:rFonts w:ascii="Times New Roman" w:eastAsia="Times New Roman" w:hAnsi="Times New Roman" w:cs="Times New Roman"/>
          <w:sz w:val="20"/>
          <w:szCs w:val="20"/>
          <w:lang w:val="en-US" w:eastAsia="fr-FR" w:bidi="fr-FR"/>
        </w:rPr>
        <w:t xml:space="preserve"> </w:t>
      </w:r>
      <w:r w:rsidR="00CE3F73" w:rsidRPr="00DF6F4C">
        <w:rPr>
          <w:rFonts w:ascii="Times New Roman" w:eastAsia="Times New Roman" w:hAnsi="Times New Roman" w:cs="Times New Roman"/>
          <w:sz w:val="20"/>
          <w:szCs w:val="20"/>
          <w:lang w:eastAsia="fr-FR" w:bidi="fr-FR"/>
        </w:rPr>
        <w:t xml:space="preserve">is </w:t>
      </w:r>
      <w:r w:rsidR="00DF6F4C">
        <w:rPr>
          <w:rFonts w:ascii="Times New Roman" w:eastAsia="Times New Roman" w:hAnsi="Times New Roman" w:cs="Times New Roman"/>
          <w:sz w:val="20"/>
          <w:szCs w:val="20"/>
          <w:lang w:eastAsia="fr-FR" w:bidi="fr-FR"/>
        </w:rPr>
        <w:t xml:space="preserve">to </w:t>
      </w:r>
      <w:r w:rsidR="00CE3F73" w:rsidRPr="00DF6F4C">
        <w:rPr>
          <w:rFonts w:ascii="Times New Roman" w:eastAsia="Times New Roman" w:hAnsi="Times New Roman" w:cs="Times New Roman"/>
          <w:sz w:val="20"/>
          <w:szCs w:val="20"/>
          <w:lang w:eastAsia="fr-FR" w:bidi="fr-FR"/>
        </w:rPr>
        <w:t>strengthen the</w:t>
      </w:r>
      <w:r w:rsidR="007E2B06" w:rsidRPr="00DF6F4C">
        <w:rPr>
          <w:rFonts w:ascii="Times New Roman" w:eastAsia="Times New Roman" w:hAnsi="Times New Roman" w:cs="Times New Roman"/>
          <w:sz w:val="20"/>
          <w:szCs w:val="20"/>
          <w:lang w:eastAsia="fr-FR" w:bidi="fr-FR"/>
        </w:rPr>
        <w:t xml:space="preserve"> performance of central and local governments in supporting development priorities and providing quality public services.</w:t>
      </w:r>
      <w:r w:rsidR="007E2B06" w:rsidRPr="00260FB1">
        <w:rPr>
          <w:rFonts w:ascii="Times New Roman" w:eastAsia="Times New Roman" w:hAnsi="Times New Roman" w:cs="Times New Roman"/>
          <w:sz w:val="20"/>
          <w:szCs w:val="20"/>
          <w:lang w:eastAsia="fr-FR" w:bidi="fr-FR"/>
        </w:rPr>
        <w:t xml:space="preserve"> </w:t>
      </w:r>
      <w:r w:rsidR="00CE3F73" w:rsidRPr="00260FB1">
        <w:rPr>
          <w:rFonts w:ascii="Times New Roman" w:eastAsia="Times New Roman" w:hAnsi="Times New Roman" w:cs="Times New Roman"/>
          <w:sz w:val="20"/>
          <w:szCs w:val="20"/>
          <w:lang w:eastAsia="fr-FR" w:bidi="fr-FR"/>
        </w:rPr>
        <w:t>Th</w:t>
      </w:r>
      <w:r w:rsidR="00CE3F73">
        <w:rPr>
          <w:rFonts w:ascii="Times New Roman" w:eastAsia="Times New Roman" w:hAnsi="Times New Roman" w:cs="Times New Roman"/>
          <w:sz w:val="20"/>
          <w:szCs w:val="20"/>
          <w:lang w:eastAsia="fr-FR" w:bidi="fr-FR"/>
        </w:rPr>
        <w:t>is</w:t>
      </w:r>
      <w:r w:rsidR="00CE3F73" w:rsidRPr="00260FB1">
        <w:rPr>
          <w:rFonts w:ascii="Times New Roman" w:eastAsia="Times New Roman" w:hAnsi="Times New Roman" w:cs="Times New Roman"/>
          <w:sz w:val="20"/>
          <w:szCs w:val="20"/>
          <w:lang w:eastAsia="fr-FR" w:bidi="fr-FR"/>
        </w:rPr>
        <w:t xml:space="preserve"> </w:t>
      </w:r>
      <w:r w:rsidR="00CE3F73">
        <w:rPr>
          <w:rFonts w:ascii="Times New Roman" w:eastAsia="Times New Roman" w:hAnsi="Times New Roman" w:cs="Times New Roman"/>
          <w:sz w:val="20"/>
          <w:szCs w:val="20"/>
          <w:lang w:eastAsia="fr-FR" w:bidi="fr-FR"/>
        </w:rPr>
        <w:t xml:space="preserve">is </w:t>
      </w:r>
      <w:r w:rsidR="004E3094">
        <w:rPr>
          <w:rFonts w:ascii="Times New Roman" w:eastAsia="Times New Roman" w:hAnsi="Times New Roman" w:cs="Times New Roman"/>
          <w:sz w:val="20"/>
          <w:szCs w:val="20"/>
          <w:lang w:eastAsia="fr-FR" w:bidi="fr-FR"/>
        </w:rPr>
        <w:t>due to</w:t>
      </w:r>
      <w:r w:rsidR="007E2B06" w:rsidRPr="00260FB1">
        <w:rPr>
          <w:rFonts w:ascii="Times New Roman" w:eastAsia="Times New Roman" w:hAnsi="Times New Roman" w:cs="Times New Roman"/>
          <w:sz w:val="20"/>
          <w:szCs w:val="20"/>
          <w:lang w:eastAsia="fr-FR" w:bidi="fr-FR"/>
        </w:rPr>
        <w:t xml:space="preserve"> a clear imbalance in the territorial distribution of power, resources and public services between Dakar and the rest of the country</w:t>
      </w:r>
      <w:r w:rsidR="00BD6918" w:rsidRPr="00260FB1">
        <w:rPr>
          <w:rFonts w:ascii="Times New Roman" w:eastAsia="Times New Roman" w:hAnsi="Times New Roman" w:cs="Times New Roman"/>
          <w:sz w:val="20"/>
          <w:szCs w:val="20"/>
          <w:lang w:eastAsia="fr-FR" w:bidi="fr-FR"/>
        </w:rPr>
        <w:t xml:space="preserve">, </w:t>
      </w:r>
      <w:r w:rsidR="00756B48">
        <w:rPr>
          <w:rFonts w:ascii="Times New Roman" w:eastAsia="Times New Roman" w:hAnsi="Times New Roman" w:cs="Times New Roman"/>
          <w:sz w:val="20"/>
          <w:szCs w:val="20"/>
          <w:lang w:eastAsia="fr-FR" w:bidi="fr-FR"/>
        </w:rPr>
        <w:t>where</w:t>
      </w:r>
      <w:r w:rsidR="00BD6918" w:rsidRPr="00260FB1">
        <w:rPr>
          <w:rFonts w:ascii="Times New Roman" w:eastAsia="Times New Roman" w:hAnsi="Times New Roman" w:cs="Times New Roman"/>
          <w:sz w:val="20"/>
          <w:szCs w:val="20"/>
          <w:lang w:eastAsia="fr-FR" w:bidi="fr-FR"/>
        </w:rPr>
        <w:t xml:space="preserve"> </w:t>
      </w:r>
      <w:r w:rsidR="002A1FE3" w:rsidRPr="00260FB1">
        <w:rPr>
          <w:rFonts w:ascii="Times New Roman" w:eastAsia="Times New Roman" w:hAnsi="Times New Roman" w:cs="Times New Roman"/>
          <w:sz w:val="20"/>
          <w:szCs w:val="20"/>
          <w:lang w:eastAsia="fr-FR" w:bidi="fr-FR"/>
        </w:rPr>
        <w:t xml:space="preserve">decentralization </w:t>
      </w:r>
      <w:r w:rsidR="00E757AA">
        <w:rPr>
          <w:rFonts w:ascii="Times New Roman" w:eastAsia="Times New Roman" w:hAnsi="Times New Roman" w:cs="Times New Roman"/>
          <w:sz w:val="20"/>
          <w:szCs w:val="20"/>
          <w:lang w:eastAsia="fr-FR" w:bidi="fr-FR"/>
        </w:rPr>
        <w:t xml:space="preserve">reform </w:t>
      </w:r>
      <w:r w:rsidR="00BD6918" w:rsidRPr="00260FB1">
        <w:rPr>
          <w:rFonts w:ascii="Times New Roman" w:eastAsia="Times New Roman" w:hAnsi="Times New Roman" w:cs="Times New Roman"/>
          <w:sz w:val="20"/>
          <w:szCs w:val="20"/>
          <w:lang w:eastAsia="fr-FR" w:bidi="fr-FR"/>
        </w:rPr>
        <w:t xml:space="preserve">is slow. </w:t>
      </w:r>
      <w:r w:rsidR="00CE3F73">
        <w:rPr>
          <w:rFonts w:ascii="Times New Roman" w:eastAsia="Times New Roman" w:hAnsi="Times New Roman" w:cs="Times New Roman"/>
          <w:sz w:val="20"/>
          <w:szCs w:val="20"/>
          <w:lang w:eastAsia="fr-FR" w:bidi="fr-FR"/>
        </w:rPr>
        <w:t>At</w:t>
      </w:r>
      <w:r w:rsidR="007E2B06" w:rsidRPr="00260FB1">
        <w:rPr>
          <w:rFonts w:ascii="Times New Roman" w:eastAsia="Times New Roman" w:hAnsi="Times New Roman" w:cs="Times New Roman"/>
          <w:sz w:val="20"/>
          <w:szCs w:val="20"/>
          <w:lang w:eastAsia="fr-FR" w:bidi="fr-FR"/>
        </w:rPr>
        <w:t xml:space="preserve"> the central level</w:t>
      </w:r>
      <w:r w:rsidR="00BD6918" w:rsidRPr="00260FB1">
        <w:rPr>
          <w:rFonts w:ascii="Times New Roman" w:eastAsia="Times New Roman" w:hAnsi="Times New Roman" w:cs="Times New Roman"/>
          <w:sz w:val="20"/>
          <w:szCs w:val="20"/>
          <w:lang w:eastAsia="fr-FR" w:bidi="fr-FR"/>
        </w:rPr>
        <w:t>,</w:t>
      </w:r>
      <w:r w:rsidR="007E2B06" w:rsidRPr="00260FB1">
        <w:rPr>
          <w:rFonts w:ascii="Times New Roman" w:eastAsia="Times New Roman" w:hAnsi="Times New Roman" w:cs="Times New Roman"/>
          <w:sz w:val="20"/>
          <w:szCs w:val="20"/>
          <w:lang w:eastAsia="fr-FR" w:bidi="fr-FR"/>
        </w:rPr>
        <w:t xml:space="preserve"> </w:t>
      </w:r>
      <w:r w:rsidR="00CE3F73">
        <w:rPr>
          <w:rFonts w:ascii="Times New Roman" w:eastAsia="Times New Roman" w:hAnsi="Times New Roman" w:cs="Times New Roman"/>
          <w:sz w:val="20"/>
          <w:szCs w:val="20"/>
          <w:lang w:eastAsia="fr-FR" w:bidi="fr-FR"/>
        </w:rPr>
        <w:t>this</w:t>
      </w:r>
      <w:r w:rsidR="00CE3F73" w:rsidRPr="00260FB1">
        <w:rPr>
          <w:rFonts w:ascii="Times New Roman" w:eastAsia="Times New Roman" w:hAnsi="Times New Roman" w:cs="Times New Roman"/>
          <w:sz w:val="20"/>
          <w:szCs w:val="20"/>
          <w:lang w:eastAsia="fr-FR" w:bidi="fr-FR"/>
        </w:rPr>
        <w:t xml:space="preserve"> </w:t>
      </w:r>
      <w:r w:rsidR="00BD6918" w:rsidRPr="00260FB1">
        <w:rPr>
          <w:rFonts w:ascii="Times New Roman" w:eastAsia="Times New Roman" w:hAnsi="Times New Roman" w:cs="Times New Roman"/>
          <w:sz w:val="20"/>
          <w:szCs w:val="20"/>
          <w:lang w:eastAsia="fr-FR" w:bidi="fr-FR"/>
        </w:rPr>
        <w:t xml:space="preserve">can be </w:t>
      </w:r>
      <w:r w:rsidR="00BD6918" w:rsidRPr="00B11C5D">
        <w:rPr>
          <w:rFonts w:ascii="Times New Roman" w:eastAsia="Times New Roman" w:hAnsi="Times New Roman" w:cs="Times New Roman"/>
          <w:sz w:val="20"/>
          <w:szCs w:val="20"/>
          <w:lang w:eastAsia="fr-FR" w:bidi="fr-FR"/>
        </w:rPr>
        <w:t xml:space="preserve">explained </w:t>
      </w:r>
      <w:r w:rsidR="007E2B06" w:rsidRPr="00B11C5D">
        <w:rPr>
          <w:rFonts w:ascii="Times New Roman" w:eastAsia="Times New Roman" w:hAnsi="Times New Roman" w:cs="Times New Roman"/>
          <w:sz w:val="20"/>
          <w:szCs w:val="20"/>
          <w:lang w:eastAsia="fr-FR" w:bidi="fr-FR"/>
        </w:rPr>
        <w:t>by</w:t>
      </w:r>
      <w:r w:rsidR="00DD258D">
        <w:rPr>
          <w:rFonts w:ascii="Times New Roman" w:eastAsia="Times New Roman" w:hAnsi="Times New Roman" w:cs="Times New Roman"/>
          <w:sz w:val="20"/>
          <w:szCs w:val="20"/>
          <w:lang w:eastAsia="fr-FR" w:bidi="fr-FR"/>
        </w:rPr>
        <w:t xml:space="preserve"> </w:t>
      </w:r>
      <w:r w:rsidR="007E2B06" w:rsidRPr="00B11C5D">
        <w:rPr>
          <w:rFonts w:ascii="Times New Roman" w:eastAsia="Times New Roman" w:hAnsi="Times New Roman" w:cs="Times New Roman"/>
          <w:sz w:val="20"/>
          <w:szCs w:val="20"/>
          <w:lang w:eastAsia="fr-FR" w:bidi="fr-FR"/>
        </w:rPr>
        <w:t>weak modern</w:t>
      </w:r>
      <w:r w:rsidR="00861243" w:rsidRPr="00B11C5D">
        <w:rPr>
          <w:rFonts w:ascii="Times New Roman" w:eastAsia="Times New Roman" w:hAnsi="Times New Roman" w:cs="Times New Roman"/>
          <w:sz w:val="20"/>
          <w:szCs w:val="20"/>
          <w:lang w:eastAsia="fr-FR" w:bidi="fr-FR"/>
        </w:rPr>
        <w:t>ization and the insufficien</w:t>
      </w:r>
      <w:r w:rsidR="002A1FE3" w:rsidRPr="00B11C5D">
        <w:rPr>
          <w:rFonts w:ascii="Times New Roman" w:eastAsia="Times New Roman" w:hAnsi="Times New Roman" w:cs="Times New Roman"/>
          <w:sz w:val="20"/>
          <w:szCs w:val="20"/>
          <w:lang w:eastAsia="fr-FR" w:bidi="fr-FR"/>
        </w:rPr>
        <w:t>cy</w:t>
      </w:r>
      <w:r w:rsidR="00861243" w:rsidRPr="00B11C5D">
        <w:rPr>
          <w:rFonts w:ascii="Times New Roman" w:eastAsia="Times New Roman" w:hAnsi="Times New Roman" w:cs="Times New Roman"/>
          <w:sz w:val="20"/>
          <w:szCs w:val="20"/>
          <w:lang w:eastAsia="fr-FR" w:bidi="fr-FR"/>
        </w:rPr>
        <w:t xml:space="preserve"> of a</w:t>
      </w:r>
      <w:r w:rsidRPr="00B11C5D">
        <w:rPr>
          <w:rFonts w:ascii="Times New Roman" w:eastAsia="Times New Roman" w:hAnsi="Times New Roman" w:cs="Times New Roman"/>
          <w:sz w:val="20"/>
          <w:szCs w:val="20"/>
          <w:lang w:eastAsia="fr-FR" w:bidi="fr-FR"/>
        </w:rPr>
        <w:t xml:space="preserve"> results-based culture; hence, </w:t>
      </w:r>
      <w:r w:rsidR="007E2B06" w:rsidRPr="00B11C5D">
        <w:rPr>
          <w:rFonts w:ascii="Times New Roman" w:eastAsia="Times New Roman" w:hAnsi="Times New Roman" w:cs="Times New Roman"/>
          <w:sz w:val="20"/>
          <w:szCs w:val="20"/>
          <w:lang w:eastAsia="fr-FR" w:bidi="fr-FR"/>
        </w:rPr>
        <w:t>the</w:t>
      </w:r>
      <w:r w:rsidR="00FE75B0" w:rsidRPr="00B11C5D">
        <w:rPr>
          <w:rFonts w:ascii="Times New Roman" w:eastAsia="Times New Roman" w:hAnsi="Times New Roman" w:cs="Times New Roman"/>
          <w:sz w:val="20"/>
          <w:szCs w:val="20"/>
          <w:lang w:eastAsia="fr-FR" w:bidi="fr-FR"/>
        </w:rPr>
        <w:t xml:space="preserve"> country</w:t>
      </w:r>
      <w:r w:rsidR="007E2B06" w:rsidRPr="00B11C5D">
        <w:rPr>
          <w:rFonts w:ascii="Times New Roman" w:eastAsia="Times New Roman" w:hAnsi="Times New Roman" w:cs="Times New Roman"/>
          <w:sz w:val="20"/>
          <w:szCs w:val="20"/>
          <w:lang w:eastAsia="fr-FR" w:bidi="fr-FR"/>
        </w:rPr>
        <w:t xml:space="preserve"> </w:t>
      </w:r>
      <w:r w:rsidRPr="00B11C5D">
        <w:rPr>
          <w:rFonts w:ascii="Times New Roman" w:eastAsia="Times New Roman" w:hAnsi="Times New Roman" w:cs="Times New Roman"/>
          <w:sz w:val="20"/>
          <w:szCs w:val="20"/>
          <w:lang w:eastAsia="fr-FR" w:bidi="fr-FR"/>
        </w:rPr>
        <w:t>has limited capacity</w:t>
      </w:r>
      <w:r w:rsidR="007E2B06" w:rsidRPr="00B11C5D">
        <w:rPr>
          <w:rFonts w:ascii="Times New Roman" w:eastAsia="Times New Roman" w:hAnsi="Times New Roman" w:cs="Times New Roman"/>
          <w:sz w:val="20"/>
          <w:szCs w:val="20"/>
          <w:lang w:eastAsia="fr-FR" w:bidi="fr-FR"/>
        </w:rPr>
        <w:t xml:space="preserve"> to adapt to the</w:t>
      </w:r>
      <w:r w:rsidR="00BD6918" w:rsidRPr="00B11C5D">
        <w:rPr>
          <w:rFonts w:ascii="Times New Roman" w:eastAsia="Times New Roman" w:hAnsi="Times New Roman" w:cs="Times New Roman"/>
          <w:sz w:val="20"/>
          <w:szCs w:val="20"/>
          <w:lang w:eastAsia="fr-FR" w:bidi="fr-FR"/>
        </w:rPr>
        <w:t xml:space="preserve"> </w:t>
      </w:r>
      <w:r w:rsidR="007E2B06" w:rsidRPr="00B11C5D">
        <w:rPr>
          <w:rFonts w:ascii="Times New Roman" w:eastAsia="Times New Roman" w:hAnsi="Times New Roman" w:cs="Times New Roman"/>
          <w:sz w:val="20"/>
          <w:szCs w:val="20"/>
          <w:lang w:eastAsia="fr-FR" w:bidi="fr-FR"/>
        </w:rPr>
        <w:t xml:space="preserve">requirements </w:t>
      </w:r>
      <w:r w:rsidR="00861243" w:rsidRPr="00B11C5D">
        <w:rPr>
          <w:rFonts w:ascii="Times New Roman" w:eastAsia="Times New Roman" w:hAnsi="Times New Roman" w:cs="Times New Roman"/>
          <w:sz w:val="20"/>
          <w:szCs w:val="20"/>
          <w:lang w:eastAsia="fr-FR" w:bidi="fr-FR"/>
        </w:rPr>
        <w:t>necessary for</w:t>
      </w:r>
      <w:r w:rsidR="008F3541" w:rsidRPr="00B11C5D">
        <w:rPr>
          <w:rFonts w:ascii="Times New Roman" w:eastAsia="Times New Roman" w:hAnsi="Times New Roman" w:cs="Times New Roman"/>
          <w:sz w:val="20"/>
          <w:szCs w:val="20"/>
          <w:lang w:eastAsia="fr-FR" w:bidi="fr-FR"/>
        </w:rPr>
        <w:t xml:space="preserve"> </w:t>
      </w:r>
      <w:r w:rsidR="00CE3F73">
        <w:rPr>
          <w:rFonts w:ascii="Times New Roman" w:eastAsia="Times New Roman" w:hAnsi="Times New Roman" w:cs="Times New Roman"/>
          <w:sz w:val="20"/>
          <w:szCs w:val="20"/>
          <w:lang w:eastAsia="fr-FR" w:bidi="fr-FR"/>
        </w:rPr>
        <w:t>a</w:t>
      </w:r>
      <w:r w:rsidR="007E2B06" w:rsidRPr="00B11C5D">
        <w:rPr>
          <w:rFonts w:ascii="Times New Roman" w:eastAsia="Times New Roman" w:hAnsi="Times New Roman" w:cs="Times New Roman"/>
          <w:sz w:val="20"/>
          <w:szCs w:val="20"/>
          <w:lang w:eastAsia="fr-FR" w:bidi="fr-FR"/>
        </w:rPr>
        <w:t xml:space="preserve"> </w:t>
      </w:r>
      <w:r w:rsidR="00BD6918" w:rsidRPr="00B11C5D">
        <w:rPr>
          <w:rFonts w:ascii="Times New Roman" w:eastAsia="Times New Roman" w:hAnsi="Times New Roman" w:cs="Times New Roman"/>
          <w:sz w:val="20"/>
          <w:szCs w:val="20"/>
          <w:lang w:eastAsia="fr-FR" w:bidi="fr-FR"/>
        </w:rPr>
        <w:t>path</w:t>
      </w:r>
      <w:r w:rsidR="007E2B06" w:rsidRPr="00B11C5D">
        <w:rPr>
          <w:rFonts w:ascii="Times New Roman" w:eastAsia="Times New Roman" w:hAnsi="Times New Roman" w:cs="Times New Roman"/>
          <w:sz w:val="20"/>
          <w:szCs w:val="20"/>
          <w:lang w:eastAsia="fr-FR" w:bidi="fr-FR"/>
        </w:rPr>
        <w:t xml:space="preserve"> </w:t>
      </w:r>
      <w:r w:rsidR="001A2B87" w:rsidRPr="00B11C5D">
        <w:rPr>
          <w:rFonts w:ascii="Times New Roman" w:eastAsia="Times New Roman" w:hAnsi="Times New Roman" w:cs="Times New Roman"/>
          <w:sz w:val="20"/>
          <w:szCs w:val="20"/>
          <w:lang w:eastAsia="fr-FR" w:bidi="fr-FR"/>
        </w:rPr>
        <w:t>to</w:t>
      </w:r>
      <w:r w:rsidR="007E2B06" w:rsidRPr="00B11C5D">
        <w:rPr>
          <w:rFonts w:ascii="Times New Roman" w:eastAsia="Times New Roman" w:hAnsi="Times New Roman" w:cs="Times New Roman"/>
          <w:sz w:val="20"/>
          <w:szCs w:val="20"/>
          <w:lang w:eastAsia="fr-FR" w:bidi="fr-FR"/>
        </w:rPr>
        <w:t xml:space="preserve"> emergence</w:t>
      </w:r>
      <w:r w:rsidR="00DF6F4C">
        <w:rPr>
          <w:rFonts w:ascii="Times New Roman" w:eastAsia="Times New Roman" w:hAnsi="Times New Roman" w:cs="Times New Roman"/>
          <w:sz w:val="20"/>
          <w:szCs w:val="20"/>
          <w:lang w:eastAsia="fr-FR" w:bidi="fr-FR"/>
        </w:rPr>
        <w:t>.</w:t>
      </w:r>
      <w:r w:rsidR="00570752">
        <w:rPr>
          <w:rStyle w:val="FootnoteReference"/>
          <w:rFonts w:ascii="Times New Roman" w:eastAsia="Times New Roman" w:hAnsi="Times New Roman" w:cs="Times New Roman"/>
          <w:sz w:val="20"/>
          <w:szCs w:val="20"/>
          <w:lang w:eastAsia="fr-FR" w:bidi="fr-FR"/>
        </w:rPr>
        <w:footnoteReference w:id="6"/>
      </w:r>
      <w:r w:rsidR="00570752">
        <w:rPr>
          <w:rFonts w:ascii="Times New Roman" w:eastAsia="Times New Roman" w:hAnsi="Times New Roman" w:cs="Times New Roman"/>
          <w:sz w:val="20"/>
          <w:szCs w:val="20"/>
          <w:lang w:eastAsia="fr-FR" w:bidi="fr-FR"/>
        </w:rPr>
        <w:t xml:space="preserve"> </w:t>
      </w:r>
      <w:r w:rsidR="008540B7">
        <w:rPr>
          <w:rFonts w:ascii="Times New Roman" w:eastAsia="Times New Roman" w:hAnsi="Times New Roman" w:cs="Times New Roman"/>
          <w:sz w:val="20"/>
          <w:szCs w:val="20"/>
          <w:lang w:eastAsia="fr-FR" w:bidi="fr-FR"/>
        </w:rPr>
        <w:t xml:space="preserve">A </w:t>
      </w:r>
      <w:r w:rsidR="00856358">
        <w:rPr>
          <w:rFonts w:ascii="Times New Roman" w:eastAsia="Times New Roman" w:hAnsi="Times New Roman" w:cs="Times New Roman"/>
          <w:sz w:val="20"/>
          <w:szCs w:val="20"/>
          <w:lang w:eastAsia="fr-FR" w:bidi="fr-FR"/>
        </w:rPr>
        <w:t xml:space="preserve">2017 </w:t>
      </w:r>
      <w:r w:rsidR="008540B7">
        <w:rPr>
          <w:rFonts w:ascii="Times New Roman" w:eastAsia="Times New Roman" w:hAnsi="Times New Roman" w:cs="Times New Roman"/>
          <w:sz w:val="20"/>
          <w:szCs w:val="20"/>
          <w:lang w:eastAsia="fr-FR" w:bidi="fr-FR"/>
        </w:rPr>
        <w:t>p</w:t>
      </w:r>
      <w:r w:rsidR="008540B7" w:rsidRPr="005009C7">
        <w:rPr>
          <w:rFonts w:ascii="Times New Roman" w:eastAsia="Times New Roman" w:hAnsi="Times New Roman" w:cs="Times New Roman"/>
          <w:sz w:val="20"/>
          <w:szCs w:val="20"/>
          <w:lang w:eastAsia="fr-FR" w:bidi="fr-FR"/>
        </w:rPr>
        <w:t xml:space="preserve">erception </w:t>
      </w:r>
      <w:r w:rsidR="00203345" w:rsidRPr="005009C7">
        <w:rPr>
          <w:rFonts w:ascii="Times New Roman" w:eastAsia="Times New Roman" w:hAnsi="Times New Roman" w:cs="Times New Roman"/>
          <w:sz w:val="20"/>
          <w:szCs w:val="20"/>
          <w:lang w:eastAsia="fr-FR" w:bidi="fr-FR"/>
        </w:rPr>
        <w:t xml:space="preserve">of </w:t>
      </w:r>
      <w:r w:rsidR="008540B7">
        <w:rPr>
          <w:rFonts w:ascii="Times New Roman" w:eastAsia="Times New Roman" w:hAnsi="Times New Roman" w:cs="Times New Roman"/>
          <w:sz w:val="20"/>
          <w:szCs w:val="20"/>
          <w:lang w:eastAsia="fr-FR" w:bidi="fr-FR"/>
        </w:rPr>
        <w:t>c</w:t>
      </w:r>
      <w:r w:rsidR="008540B7" w:rsidRPr="005009C7">
        <w:rPr>
          <w:rFonts w:ascii="Times New Roman" w:eastAsia="Times New Roman" w:hAnsi="Times New Roman" w:cs="Times New Roman"/>
          <w:sz w:val="20"/>
          <w:szCs w:val="20"/>
          <w:lang w:eastAsia="fr-FR" w:bidi="fr-FR"/>
        </w:rPr>
        <w:t xml:space="preserve">orruption </w:t>
      </w:r>
      <w:r w:rsidR="008540B7">
        <w:rPr>
          <w:rFonts w:ascii="Times New Roman" w:eastAsia="Times New Roman" w:hAnsi="Times New Roman" w:cs="Times New Roman"/>
          <w:sz w:val="20"/>
          <w:szCs w:val="20"/>
          <w:lang w:eastAsia="fr-FR" w:bidi="fr-FR"/>
        </w:rPr>
        <w:t>s</w:t>
      </w:r>
      <w:r w:rsidR="008540B7" w:rsidRPr="005009C7">
        <w:rPr>
          <w:rFonts w:ascii="Times New Roman" w:eastAsia="Times New Roman" w:hAnsi="Times New Roman" w:cs="Times New Roman"/>
          <w:sz w:val="20"/>
          <w:szCs w:val="20"/>
          <w:lang w:eastAsia="fr-FR" w:bidi="fr-FR"/>
        </w:rPr>
        <w:t>tudy reveal</w:t>
      </w:r>
      <w:r w:rsidR="008540B7">
        <w:rPr>
          <w:rFonts w:ascii="Times New Roman" w:eastAsia="Times New Roman" w:hAnsi="Times New Roman" w:cs="Times New Roman"/>
          <w:sz w:val="20"/>
          <w:szCs w:val="20"/>
          <w:lang w:eastAsia="fr-FR" w:bidi="fr-FR"/>
        </w:rPr>
        <w:t>ed</w:t>
      </w:r>
      <w:r w:rsidR="008540B7" w:rsidRPr="005009C7">
        <w:rPr>
          <w:rFonts w:ascii="Times New Roman" w:eastAsia="Times New Roman" w:hAnsi="Times New Roman" w:cs="Times New Roman"/>
          <w:sz w:val="20"/>
          <w:szCs w:val="20"/>
          <w:lang w:eastAsia="fr-FR" w:bidi="fr-FR"/>
        </w:rPr>
        <w:t xml:space="preserve"> </w:t>
      </w:r>
      <w:r w:rsidR="00CE3F73">
        <w:rPr>
          <w:rFonts w:ascii="Times New Roman" w:eastAsia="Times New Roman" w:hAnsi="Times New Roman" w:cs="Times New Roman"/>
          <w:sz w:val="20"/>
          <w:szCs w:val="20"/>
          <w:lang w:eastAsia="fr-FR" w:bidi="fr-FR"/>
        </w:rPr>
        <w:t>the</w:t>
      </w:r>
      <w:r w:rsidR="00203345" w:rsidRPr="005009C7">
        <w:rPr>
          <w:rFonts w:ascii="Times New Roman" w:eastAsia="Times New Roman" w:hAnsi="Times New Roman" w:cs="Times New Roman"/>
          <w:sz w:val="20"/>
          <w:szCs w:val="20"/>
          <w:lang w:eastAsia="fr-FR" w:bidi="fr-FR"/>
        </w:rPr>
        <w:t xml:space="preserve"> presence of corruption</w:t>
      </w:r>
      <w:r w:rsidR="00CE3F73">
        <w:rPr>
          <w:rFonts w:ascii="Times New Roman" w:eastAsia="Times New Roman" w:hAnsi="Times New Roman" w:cs="Times New Roman"/>
          <w:sz w:val="20"/>
          <w:szCs w:val="20"/>
          <w:lang w:eastAsia="fr-FR" w:bidi="fr-FR"/>
        </w:rPr>
        <w:t>, with</w:t>
      </w:r>
      <w:r w:rsidR="00856358">
        <w:rPr>
          <w:rFonts w:ascii="Times New Roman" w:eastAsia="Times New Roman" w:hAnsi="Times New Roman" w:cs="Times New Roman"/>
          <w:sz w:val="20"/>
          <w:szCs w:val="20"/>
          <w:lang w:eastAsia="fr-FR" w:bidi="fr-FR"/>
        </w:rPr>
        <w:t xml:space="preserve"> </w:t>
      </w:r>
      <w:r w:rsidR="00203345" w:rsidRPr="005009C7">
        <w:rPr>
          <w:rFonts w:ascii="Times New Roman" w:eastAsia="Times New Roman" w:hAnsi="Times New Roman" w:cs="Times New Roman"/>
          <w:sz w:val="20"/>
          <w:szCs w:val="20"/>
          <w:lang w:eastAsia="fr-FR" w:bidi="fr-FR"/>
        </w:rPr>
        <w:t>95.3</w:t>
      </w:r>
      <w:r w:rsidR="00DF6F4C">
        <w:rPr>
          <w:rFonts w:ascii="Times New Roman" w:eastAsia="Times New Roman" w:hAnsi="Times New Roman" w:cs="Times New Roman"/>
          <w:sz w:val="20"/>
          <w:szCs w:val="20"/>
          <w:lang w:eastAsia="fr-FR" w:bidi="fr-FR"/>
        </w:rPr>
        <w:t xml:space="preserve"> per cent</w:t>
      </w:r>
      <w:r w:rsidR="00DF6F4C" w:rsidRPr="005009C7">
        <w:rPr>
          <w:rFonts w:ascii="Times New Roman" w:eastAsia="Times New Roman" w:hAnsi="Times New Roman" w:cs="Times New Roman"/>
          <w:sz w:val="20"/>
          <w:szCs w:val="20"/>
          <w:lang w:eastAsia="fr-FR" w:bidi="fr-FR"/>
        </w:rPr>
        <w:t xml:space="preserve"> </w:t>
      </w:r>
      <w:r w:rsidR="00CE3F73">
        <w:rPr>
          <w:rFonts w:ascii="Times New Roman" w:eastAsia="Times New Roman" w:hAnsi="Times New Roman" w:cs="Times New Roman"/>
          <w:sz w:val="20"/>
          <w:szCs w:val="20"/>
          <w:lang w:eastAsia="fr-FR" w:bidi="fr-FR"/>
        </w:rPr>
        <w:t xml:space="preserve">of </w:t>
      </w:r>
      <w:r w:rsidR="00203345" w:rsidRPr="005009C7">
        <w:rPr>
          <w:rFonts w:ascii="Times New Roman" w:eastAsia="Times New Roman" w:hAnsi="Times New Roman" w:cs="Times New Roman"/>
          <w:sz w:val="20"/>
          <w:szCs w:val="20"/>
          <w:lang w:eastAsia="fr-FR" w:bidi="fr-FR"/>
        </w:rPr>
        <w:t>the general public and 61.7</w:t>
      </w:r>
      <w:r w:rsidR="00DF6F4C">
        <w:rPr>
          <w:rFonts w:ascii="Times New Roman" w:eastAsia="Times New Roman" w:hAnsi="Times New Roman" w:cs="Times New Roman"/>
          <w:sz w:val="20"/>
          <w:szCs w:val="20"/>
          <w:lang w:eastAsia="fr-FR" w:bidi="fr-FR"/>
        </w:rPr>
        <w:t xml:space="preserve"> per cent</w:t>
      </w:r>
      <w:r w:rsidR="00DF6F4C" w:rsidRPr="005009C7">
        <w:rPr>
          <w:rFonts w:ascii="Times New Roman" w:eastAsia="Times New Roman" w:hAnsi="Times New Roman" w:cs="Times New Roman"/>
          <w:sz w:val="20"/>
          <w:szCs w:val="20"/>
          <w:lang w:eastAsia="fr-FR" w:bidi="fr-FR"/>
        </w:rPr>
        <w:t xml:space="preserve"> </w:t>
      </w:r>
      <w:r w:rsidR="00CE3F73">
        <w:rPr>
          <w:rFonts w:ascii="Times New Roman" w:eastAsia="Times New Roman" w:hAnsi="Times New Roman" w:cs="Times New Roman"/>
          <w:sz w:val="20"/>
          <w:szCs w:val="20"/>
          <w:lang w:eastAsia="fr-FR" w:bidi="fr-FR"/>
        </w:rPr>
        <w:t>of</w:t>
      </w:r>
      <w:r w:rsidR="00CE3F73" w:rsidRPr="005009C7">
        <w:rPr>
          <w:rFonts w:ascii="Times New Roman" w:eastAsia="Times New Roman" w:hAnsi="Times New Roman" w:cs="Times New Roman"/>
          <w:sz w:val="20"/>
          <w:szCs w:val="20"/>
          <w:lang w:eastAsia="fr-FR" w:bidi="fr-FR"/>
        </w:rPr>
        <w:t xml:space="preserve"> </w:t>
      </w:r>
      <w:r w:rsidR="00203345" w:rsidRPr="005009C7">
        <w:rPr>
          <w:rFonts w:ascii="Times New Roman" w:eastAsia="Times New Roman" w:hAnsi="Times New Roman" w:cs="Times New Roman"/>
          <w:sz w:val="20"/>
          <w:szCs w:val="20"/>
          <w:lang w:eastAsia="fr-FR" w:bidi="fr-FR"/>
        </w:rPr>
        <w:t>professionals</w:t>
      </w:r>
      <w:r w:rsidR="00CE3F73">
        <w:rPr>
          <w:rFonts w:ascii="Times New Roman" w:eastAsia="Times New Roman" w:hAnsi="Times New Roman" w:cs="Times New Roman"/>
          <w:sz w:val="20"/>
          <w:szCs w:val="20"/>
          <w:lang w:eastAsia="fr-FR" w:bidi="fr-FR"/>
        </w:rPr>
        <w:t xml:space="preserve"> attesting to</w:t>
      </w:r>
      <w:r w:rsidR="00203345" w:rsidRPr="005009C7">
        <w:rPr>
          <w:rFonts w:ascii="Times New Roman" w:eastAsia="Times New Roman" w:hAnsi="Times New Roman" w:cs="Times New Roman"/>
          <w:sz w:val="20"/>
          <w:szCs w:val="20"/>
          <w:lang w:eastAsia="fr-FR" w:bidi="fr-FR"/>
        </w:rPr>
        <w:t xml:space="preserve"> corruption in their immediate environment</w:t>
      </w:r>
      <w:r w:rsidR="00DF6F4C">
        <w:rPr>
          <w:rFonts w:ascii="Times New Roman" w:eastAsia="Times New Roman" w:hAnsi="Times New Roman" w:cs="Times New Roman"/>
          <w:sz w:val="20"/>
          <w:szCs w:val="20"/>
          <w:lang w:eastAsia="fr-FR" w:bidi="fr-FR"/>
        </w:rPr>
        <w:t>s</w:t>
      </w:r>
      <w:r w:rsidR="00203345" w:rsidRPr="005009C7">
        <w:rPr>
          <w:rFonts w:ascii="Times New Roman" w:eastAsia="Times New Roman" w:hAnsi="Times New Roman" w:cs="Times New Roman"/>
          <w:sz w:val="20"/>
          <w:szCs w:val="20"/>
          <w:lang w:eastAsia="fr-FR" w:bidi="fr-FR"/>
        </w:rPr>
        <w:t>.</w:t>
      </w:r>
    </w:p>
    <w:p w14:paraId="43C9DEC8" w14:textId="5C6252C8" w:rsidR="007E2B06" w:rsidRPr="008D3D40" w:rsidRDefault="00165C17" w:rsidP="00765172">
      <w:pPr>
        <w:pStyle w:val="ListParagraph"/>
        <w:numPr>
          <w:ilvl w:val="0"/>
          <w:numId w:val="1"/>
        </w:numPr>
        <w:tabs>
          <w:tab w:val="left" w:pos="990"/>
        </w:tabs>
        <w:spacing w:after="120" w:line="240" w:lineRule="auto"/>
        <w:ind w:right="680" w:firstLine="0"/>
        <w:contextualSpacing w:val="0"/>
        <w:jc w:val="both"/>
        <w:rPr>
          <w:rFonts w:ascii="Times New Roman" w:eastAsia="Times New Roman" w:hAnsi="Times New Roman" w:cs="Times New Roman"/>
          <w:sz w:val="20"/>
          <w:szCs w:val="20"/>
          <w:lang w:eastAsia="fr-FR" w:bidi="fr-FR"/>
        </w:rPr>
      </w:pPr>
      <w:bookmarkStart w:id="3" w:name="_Hlk506473069"/>
      <w:r w:rsidRPr="00DF6F4C">
        <w:rPr>
          <w:rFonts w:ascii="Times New Roman" w:eastAsia="Times New Roman" w:hAnsi="Times New Roman" w:cs="Times New Roman"/>
          <w:sz w:val="20"/>
          <w:szCs w:val="20"/>
          <w:lang w:eastAsia="fr-FR" w:bidi="fr-FR"/>
        </w:rPr>
        <w:t xml:space="preserve">In </w:t>
      </w:r>
      <w:r w:rsidR="00DF6F4C">
        <w:rPr>
          <w:rFonts w:ascii="Times New Roman" w:eastAsia="Times New Roman" w:hAnsi="Times New Roman" w:cs="Times New Roman"/>
          <w:sz w:val="20"/>
          <w:szCs w:val="20"/>
          <w:lang w:eastAsia="fr-FR" w:bidi="fr-FR"/>
        </w:rPr>
        <w:t xml:space="preserve">relation to </w:t>
      </w:r>
      <w:r w:rsidRPr="00DF6F4C">
        <w:rPr>
          <w:rFonts w:ascii="Times New Roman" w:eastAsia="Times New Roman" w:hAnsi="Times New Roman" w:cs="Times New Roman"/>
          <w:sz w:val="20"/>
          <w:szCs w:val="20"/>
          <w:lang w:eastAsia="fr-FR" w:bidi="fr-FR"/>
        </w:rPr>
        <w:t>the</w:t>
      </w:r>
      <w:r w:rsidR="00EE5604" w:rsidRPr="00DF6F4C">
        <w:rPr>
          <w:rFonts w:ascii="Times New Roman" w:eastAsia="Times New Roman" w:hAnsi="Times New Roman" w:cs="Times New Roman"/>
          <w:sz w:val="20"/>
          <w:szCs w:val="20"/>
          <w:lang w:eastAsia="fr-FR" w:bidi="fr-FR"/>
        </w:rPr>
        <w:t xml:space="preserve"> environment, the main challenge is the low resilience of communities and ecosystems</w:t>
      </w:r>
      <w:r w:rsidR="00EE5604" w:rsidRPr="00EE5604">
        <w:rPr>
          <w:rFonts w:ascii="Times New Roman" w:eastAsia="Times New Roman" w:hAnsi="Times New Roman" w:cs="Times New Roman"/>
          <w:sz w:val="20"/>
          <w:szCs w:val="20"/>
          <w:lang w:eastAsia="fr-FR" w:bidi="fr-FR"/>
        </w:rPr>
        <w:t xml:space="preserve"> due to the effects of climate change</w:t>
      </w:r>
      <w:r w:rsidR="004E3094">
        <w:rPr>
          <w:rFonts w:ascii="Times New Roman" w:eastAsia="Times New Roman" w:hAnsi="Times New Roman" w:cs="Times New Roman"/>
          <w:sz w:val="20"/>
          <w:szCs w:val="20"/>
          <w:lang w:eastAsia="fr-FR" w:bidi="fr-FR"/>
        </w:rPr>
        <w:t>,</w:t>
      </w:r>
      <w:r w:rsidR="00EE5604" w:rsidRPr="00EE5604">
        <w:rPr>
          <w:rFonts w:ascii="Times New Roman" w:eastAsia="Times New Roman" w:hAnsi="Times New Roman" w:cs="Times New Roman"/>
          <w:sz w:val="20"/>
          <w:szCs w:val="20"/>
          <w:lang w:eastAsia="fr-FR" w:bidi="fr-FR"/>
        </w:rPr>
        <w:t xml:space="preserve"> unsustainable production and consumption patterns and insufficient environmental education. Indeed, 60</w:t>
      </w:r>
      <w:r w:rsidR="00DF6F4C">
        <w:rPr>
          <w:rFonts w:ascii="Times New Roman" w:eastAsia="Times New Roman" w:hAnsi="Times New Roman" w:cs="Times New Roman"/>
          <w:sz w:val="20"/>
          <w:szCs w:val="20"/>
          <w:lang w:eastAsia="fr-FR" w:bidi="fr-FR"/>
        </w:rPr>
        <w:t xml:space="preserve"> per cent</w:t>
      </w:r>
      <w:r w:rsidR="00DF6F4C" w:rsidRPr="00EE5604">
        <w:rPr>
          <w:rFonts w:ascii="Times New Roman" w:eastAsia="Times New Roman" w:hAnsi="Times New Roman" w:cs="Times New Roman"/>
          <w:sz w:val="20"/>
          <w:szCs w:val="20"/>
          <w:lang w:eastAsia="fr-FR" w:bidi="fr-FR"/>
        </w:rPr>
        <w:t xml:space="preserve"> </w:t>
      </w:r>
      <w:r w:rsidR="00EE5604" w:rsidRPr="00EE5604">
        <w:rPr>
          <w:rFonts w:ascii="Times New Roman" w:eastAsia="Times New Roman" w:hAnsi="Times New Roman" w:cs="Times New Roman"/>
          <w:sz w:val="20"/>
          <w:szCs w:val="20"/>
          <w:lang w:eastAsia="fr-FR" w:bidi="fr-FR"/>
        </w:rPr>
        <w:t>of the Senegalese population</w:t>
      </w:r>
      <w:r w:rsidR="00756B48">
        <w:rPr>
          <w:rFonts w:ascii="Times New Roman" w:eastAsia="Times New Roman" w:hAnsi="Times New Roman" w:cs="Times New Roman"/>
          <w:sz w:val="20"/>
          <w:szCs w:val="20"/>
          <w:lang w:eastAsia="fr-FR" w:bidi="fr-FR"/>
        </w:rPr>
        <w:t xml:space="preserve"> </w:t>
      </w:r>
      <w:r w:rsidR="00EE5604" w:rsidRPr="00EE5604">
        <w:rPr>
          <w:rFonts w:ascii="Times New Roman" w:eastAsia="Times New Roman" w:hAnsi="Times New Roman" w:cs="Times New Roman"/>
          <w:sz w:val="20"/>
          <w:szCs w:val="20"/>
          <w:lang w:eastAsia="fr-FR" w:bidi="fr-FR"/>
        </w:rPr>
        <w:t>depend</w:t>
      </w:r>
      <w:r>
        <w:rPr>
          <w:rFonts w:ascii="Times New Roman" w:eastAsia="Times New Roman" w:hAnsi="Times New Roman" w:cs="Times New Roman"/>
          <w:sz w:val="20"/>
          <w:szCs w:val="20"/>
          <w:lang w:eastAsia="fr-FR" w:bidi="fr-FR"/>
        </w:rPr>
        <w:t>s</w:t>
      </w:r>
      <w:r w:rsidR="00EE5604" w:rsidRPr="00EE5604">
        <w:rPr>
          <w:rFonts w:ascii="Times New Roman" w:eastAsia="Times New Roman" w:hAnsi="Times New Roman" w:cs="Times New Roman"/>
          <w:sz w:val="20"/>
          <w:szCs w:val="20"/>
          <w:lang w:eastAsia="fr-FR" w:bidi="fr-FR"/>
        </w:rPr>
        <w:t xml:space="preserve"> on sectors related to natural resources</w:t>
      </w:r>
      <w:r w:rsidR="00DF6F4C">
        <w:rPr>
          <w:rFonts w:ascii="Times New Roman" w:eastAsia="Times New Roman" w:hAnsi="Times New Roman" w:cs="Times New Roman"/>
          <w:sz w:val="20"/>
          <w:szCs w:val="20"/>
          <w:lang w:eastAsia="fr-FR" w:bidi="fr-FR"/>
        </w:rPr>
        <w:t>,</w:t>
      </w:r>
      <w:r w:rsidR="00EE5604" w:rsidRPr="00EE5604">
        <w:rPr>
          <w:rFonts w:ascii="Times New Roman" w:eastAsia="Times New Roman" w:hAnsi="Times New Roman" w:cs="Times New Roman"/>
          <w:sz w:val="20"/>
          <w:szCs w:val="20"/>
          <w:lang w:eastAsia="fr-FR" w:bidi="fr-FR"/>
        </w:rPr>
        <w:t xml:space="preserve"> </w:t>
      </w:r>
      <w:r w:rsidR="00CC2438">
        <w:rPr>
          <w:rFonts w:ascii="Times New Roman" w:eastAsia="Times New Roman" w:hAnsi="Times New Roman" w:cs="Times New Roman"/>
          <w:sz w:val="20"/>
          <w:szCs w:val="20"/>
          <w:lang w:eastAsia="fr-FR" w:bidi="fr-FR"/>
        </w:rPr>
        <w:t xml:space="preserve">in rural areas </w:t>
      </w:r>
      <w:r w:rsidR="00DF6F4C">
        <w:rPr>
          <w:rFonts w:ascii="Times New Roman" w:eastAsia="Times New Roman" w:hAnsi="Times New Roman" w:cs="Times New Roman"/>
          <w:sz w:val="20"/>
          <w:szCs w:val="20"/>
          <w:lang w:eastAsia="fr-FR" w:bidi="fr-FR"/>
        </w:rPr>
        <w:t xml:space="preserve">on </w:t>
      </w:r>
      <w:r w:rsidR="00EE5604" w:rsidRPr="00500D55">
        <w:rPr>
          <w:rFonts w:ascii="Times New Roman" w:eastAsia="Times New Roman" w:hAnsi="Times New Roman" w:cs="Times New Roman"/>
          <w:sz w:val="20"/>
          <w:szCs w:val="20"/>
          <w:lang w:eastAsia="fr-FR" w:bidi="fr-FR"/>
        </w:rPr>
        <w:t>agriculture</w:t>
      </w:r>
      <w:r w:rsidR="00CC2438" w:rsidRPr="00DC4337">
        <w:rPr>
          <w:rFonts w:ascii="Times New Roman" w:eastAsia="Times New Roman" w:hAnsi="Times New Roman" w:cs="Times New Roman"/>
          <w:sz w:val="20"/>
          <w:szCs w:val="20"/>
          <w:lang w:eastAsia="fr-FR" w:bidi="fr-FR"/>
        </w:rPr>
        <w:t xml:space="preserve"> and forestry and in urban and peri</w:t>
      </w:r>
      <w:r w:rsidR="00DF6F4C">
        <w:rPr>
          <w:rFonts w:ascii="Times New Roman" w:eastAsia="Times New Roman" w:hAnsi="Times New Roman" w:cs="Times New Roman"/>
          <w:sz w:val="20"/>
          <w:szCs w:val="20"/>
          <w:lang w:eastAsia="fr-FR" w:bidi="fr-FR"/>
        </w:rPr>
        <w:t>-</w:t>
      </w:r>
      <w:r w:rsidR="00CC2438" w:rsidRPr="00DC4337">
        <w:rPr>
          <w:rFonts w:ascii="Times New Roman" w:eastAsia="Times New Roman" w:hAnsi="Times New Roman" w:cs="Times New Roman"/>
          <w:sz w:val="20"/>
          <w:szCs w:val="20"/>
          <w:lang w:eastAsia="fr-FR" w:bidi="fr-FR"/>
        </w:rPr>
        <w:t>urban</w:t>
      </w:r>
      <w:r w:rsidR="00EE5604" w:rsidRPr="00500D55">
        <w:rPr>
          <w:rFonts w:ascii="Times New Roman" w:eastAsia="Times New Roman" w:hAnsi="Times New Roman" w:cs="Times New Roman"/>
          <w:sz w:val="20"/>
          <w:szCs w:val="20"/>
          <w:lang w:eastAsia="fr-FR" w:bidi="fr-FR"/>
        </w:rPr>
        <w:t xml:space="preserve"> </w:t>
      </w:r>
      <w:r w:rsidR="00DF6F4C">
        <w:rPr>
          <w:rFonts w:ascii="Times New Roman" w:eastAsia="Times New Roman" w:hAnsi="Times New Roman" w:cs="Times New Roman"/>
          <w:sz w:val="20"/>
          <w:szCs w:val="20"/>
          <w:lang w:eastAsia="fr-FR" w:bidi="fr-FR"/>
        </w:rPr>
        <w:t xml:space="preserve">areas on </w:t>
      </w:r>
      <w:r w:rsidR="00EE5604" w:rsidRPr="00500D55">
        <w:rPr>
          <w:rFonts w:ascii="Times New Roman" w:eastAsia="Times New Roman" w:hAnsi="Times New Roman" w:cs="Times New Roman"/>
          <w:sz w:val="20"/>
          <w:szCs w:val="20"/>
          <w:lang w:eastAsia="fr-FR" w:bidi="fr-FR"/>
        </w:rPr>
        <w:t>fishing and tourism</w:t>
      </w:r>
      <w:r w:rsidR="00EE5604" w:rsidRPr="00EE5604">
        <w:rPr>
          <w:rFonts w:ascii="Times New Roman" w:eastAsia="Times New Roman" w:hAnsi="Times New Roman" w:cs="Times New Roman"/>
          <w:sz w:val="20"/>
          <w:szCs w:val="20"/>
          <w:lang w:eastAsia="fr-FR" w:bidi="fr-FR"/>
        </w:rPr>
        <w:t>. These different vulnerability factors generate socioeconomic problems</w:t>
      </w:r>
      <w:r w:rsidR="00DF6F4C">
        <w:rPr>
          <w:rFonts w:ascii="Times New Roman" w:eastAsia="Times New Roman" w:hAnsi="Times New Roman" w:cs="Times New Roman"/>
          <w:sz w:val="20"/>
          <w:szCs w:val="20"/>
          <w:lang w:eastAsia="fr-FR" w:bidi="fr-FR"/>
        </w:rPr>
        <w:t>:</w:t>
      </w:r>
      <w:r w:rsidR="00EE5604" w:rsidRPr="00EE5604">
        <w:rPr>
          <w:rFonts w:ascii="Times New Roman" w:eastAsia="Times New Roman" w:hAnsi="Times New Roman" w:cs="Times New Roman"/>
          <w:sz w:val="20"/>
          <w:szCs w:val="20"/>
          <w:lang w:eastAsia="fr-FR" w:bidi="fr-FR"/>
        </w:rPr>
        <w:t xml:space="preserve"> </w:t>
      </w:r>
      <w:r w:rsidR="00DF6F4C">
        <w:rPr>
          <w:rFonts w:ascii="Times New Roman" w:eastAsia="Times New Roman" w:hAnsi="Times New Roman" w:cs="Times New Roman"/>
          <w:sz w:val="20"/>
          <w:szCs w:val="20"/>
          <w:lang w:eastAsia="fr-FR" w:bidi="fr-FR"/>
        </w:rPr>
        <w:t xml:space="preserve">the </w:t>
      </w:r>
      <w:r w:rsidR="00EE5604" w:rsidRPr="00EE5604">
        <w:rPr>
          <w:rFonts w:ascii="Times New Roman" w:eastAsia="Times New Roman" w:hAnsi="Times New Roman" w:cs="Times New Roman"/>
          <w:sz w:val="20"/>
          <w:szCs w:val="20"/>
          <w:lang w:eastAsia="fr-FR" w:bidi="fr-FR"/>
        </w:rPr>
        <w:t xml:space="preserve">drinking water supply </w:t>
      </w:r>
      <w:r w:rsidR="00DF6F4C">
        <w:rPr>
          <w:rFonts w:ascii="Times New Roman" w:eastAsia="Times New Roman" w:hAnsi="Times New Roman" w:cs="Times New Roman"/>
          <w:sz w:val="20"/>
          <w:szCs w:val="20"/>
          <w:lang w:eastAsia="fr-FR" w:bidi="fr-FR"/>
        </w:rPr>
        <w:t xml:space="preserve">affected by </w:t>
      </w:r>
      <w:r w:rsidR="00EE5604" w:rsidRPr="00EE5604">
        <w:rPr>
          <w:rFonts w:ascii="Times New Roman" w:eastAsia="Times New Roman" w:hAnsi="Times New Roman" w:cs="Times New Roman"/>
          <w:sz w:val="20"/>
          <w:szCs w:val="20"/>
          <w:lang w:eastAsia="fr-FR" w:bidi="fr-FR"/>
        </w:rPr>
        <w:t>salinization and groundwater acidification</w:t>
      </w:r>
      <w:r w:rsidR="00DF6F4C">
        <w:rPr>
          <w:rFonts w:ascii="Times New Roman" w:eastAsia="Times New Roman" w:hAnsi="Times New Roman" w:cs="Times New Roman"/>
          <w:sz w:val="20"/>
          <w:szCs w:val="20"/>
          <w:lang w:eastAsia="fr-FR" w:bidi="fr-FR"/>
        </w:rPr>
        <w:t>;</w:t>
      </w:r>
      <w:r w:rsidR="00EE5604" w:rsidRPr="00EE5604">
        <w:rPr>
          <w:rFonts w:ascii="Times New Roman" w:eastAsia="Times New Roman" w:hAnsi="Times New Roman" w:cs="Times New Roman"/>
          <w:sz w:val="20"/>
          <w:szCs w:val="20"/>
          <w:lang w:eastAsia="fr-FR" w:bidi="fr-FR"/>
        </w:rPr>
        <w:t xml:space="preserve"> the destruction of habitats due to coastal erosion</w:t>
      </w:r>
      <w:r w:rsidR="00DF6F4C">
        <w:rPr>
          <w:rFonts w:ascii="Times New Roman" w:eastAsia="Times New Roman" w:hAnsi="Times New Roman" w:cs="Times New Roman"/>
          <w:sz w:val="20"/>
          <w:szCs w:val="20"/>
          <w:lang w:eastAsia="fr-FR" w:bidi="fr-FR"/>
        </w:rPr>
        <w:t>;</w:t>
      </w:r>
      <w:r w:rsidR="00EE5604" w:rsidRPr="00EE5604">
        <w:rPr>
          <w:rFonts w:ascii="Times New Roman" w:eastAsia="Times New Roman" w:hAnsi="Times New Roman" w:cs="Times New Roman"/>
          <w:sz w:val="20"/>
          <w:szCs w:val="20"/>
          <w:lang w:eastAsia="fr-FR" w:bidi="fr-FR"/>
        </w:rPr>
        <w:t xml:space="preserve"> the decline in agricultural yields</w:t>
      </w:r>
      <w:r w:rsidR="00DF6F4C">
        <w:rPr>
          <w:rFonts w:ascii="Times New Roman" w:eastAsia="Times New Roman" w:hAnsi="Times New Roman" w:cs="Times New Roman"/>
          <w:sz w:val="20"/>
          <w:szCs w:val="20"/>
          <w:lang w:eastAsia="fr-FR" w:bidi="fr-FR"/>
        </w:rPr>
        <w:t>;</w:t>
      </w:r>
      <w:r w:rsidR="00EE5604" w:rsidRPr="00EE5604">
        <w:rPr>
          <w:rFonts w:ascii="Times New Roman" w:eastAsia="Times New Roman" w:hAnsi="Times New Roman" w:cs="Times New Roman"/>
          <w:sz w:val="20"/>
          <w:szCs w:val="20"/>
          <w:lang w:eastAsia="fr-FR" w:bidi="fr-FR"/>
        </w:rPr>
        <w:t xml:space="preserve"> health problems</w:t>
      </w:r>
      <w:r w:rsidR="00DF6F4C">
        <w:rPr>
          <w:rFonts w:ascii="Times New Roman" w:eastAsia="Times New Roman" w:hAnsi="Times New Roman" w:cs="Times New Roman"/>
          <w:sz w:val="20"/>
          <w:szCs w:val="20"/>
          <w:lang w:eastAsia="fr-FR" w:bidi="fr-FR"/>
        </w:rPr>
        <w:t>;</w:t>
      </w:r>
      <w:r w:rsidR="00EE5604" w:rsidRPr="00EE5604">
        <w:rPr>
          <w:rFonts w:ascii="Times New Roman" w:eastAsia="Times New Roman" w:hAnsi="Times New Roman" w:cs="Times New Roman"/>
          <w:sz w:val="20"/>
          <w:szCs w:val="20"/>
          <w:lang w:eastAsia="fr-FR" w:bidi="fr-FR"/>
        </w:rPr>
        <w:t xml:space="preserve"> and migration. They will also significantly affect Senegal's economic development trajectory </w:t>
      </w:r>
      <w:r w:rsidR="00DF6F4C">
        <w:rPr>
          <w:rFonts w:ascii="Times New Roman" w:eastAsia="Times New Roman" w:hAnsi="Times New Roman" w:cs="Times New Roman"/>
          <w:sz w:val="20"/>
          <w:szCs w:val="20"/>
          <w:lang w:eastAsia="fr-FR" w:bidi="fr-FR"/>
        </w:rPr>
        <w:t>and</w:t>
      </w:r>
      <w:r w:rsidR="00EE5604" w:rsidRPr="00EE5604">
        <w:rPr>
          <w:rFonts w:ascii="Times New Roman" w:eastAsia="Times New Roman" w:hAnsi="Times New Roman" w:cs="Times New Roman"/>
          <w:sz w:val="20"/>
          <w:szCs w:val="20"/>
          <w:lang w:eastAsia="fr-FR" w:bidi="fr-FR"/>
        </w:rPr>
        <w:t xml:space="preserve"> poverty reduction efforts. </w:t>
      </w:r>
    </w:p>
    <w:p w14:paraId="32747952" w14:textId="4A5F6AEB" w:rsidR="0092523A" w:rsidRDefault="0092523A" w:rsidP="00765172">
      <w:pPr>
        <w:pStyle w:val="ListParagraph"/>
        <w:numPr>
          <w:ilvl w:val="0"/>
          <w:numId w:val="1"/>
        </w:numPr>
        <w:tabs>
          <w:tab w:val="left" w:pos="990"/>
        </w:tabs>
        <w:spacing w:after="120" w:line="240" w:lineRule="auto"/>
        <w:ind w:right="680" w:firstLine="0"/>
        <w:contextualSpacing w:val="0"/>
        <w:jc w:val="both"/>
        <w:rPr>
          <w:rFonts w:ascii="Times New Roman" w:eastAsia="Times New Roman" w:hAnsi="Times New Roman" w:cs="Times New Roman"/>
          <w:sz w:val="20"/>
          <w:szCs w:val="20"/>
          <w:lang w:eastAsia="fr-FR" w:bidi="fr-FR"/>
        </w:rPr>
      </w:pPr>
      <w:r w:rsidRPr="002D67D1">
        <w:rPr>
          <w:rFonts w:ascii="Times New Roman" w:eastAsia="Times New Roman" w:hAnsi="Times New Roman" w:cs="Times New Roman"/>
          <w:sz w:val="20"/>
          <w:szCs w:val="20"/>
          <w:lang w:eastAsia="fr-FR" w:bidi="fr-FR"/>
        </w:rPr>
        <w:t xml:space="preserve">For </w:t>
      </w:r>
      <w:r w:rsidR="008E6BD6" w:rsidRPr="008D3D40">
        <w:rPr>
          <w:rFonts w:ascii="Times New Roman" w:eastAsia="Times New Roman" w:hAnsi="Times New Roman" w:cs="Times New Roman"/>
          <w:sz w:val="20"/>
          <w:szCs w:val="20"/>
          <w:lang w:eastAsia="fr-FR" w:bidi="fr-FR"/>
        </w:rPr>
        <w:t xml:space="preserve">several </w:t>
      </w:r>
      <w:r w:rsidRPr="002D67D1">
        <w:rPr>
          <w:rFonts w:ascii="Times New Roman" w:eastAsia="Times New Roman" w:hAnsi="Times New Roman" w:cs="Times New Roman"/>
          <w:sz w:val="20"/>
          <w:szCs w:val="20"/>
          <w:lang w:eastAsia="fr-FR" w:bidi="fr-FR"/>
        </w:rPr>
        <w:t xml:space="preserve">years, the </w:t>
      </w:r>
      <w:r w:rsidR="004E3094">
        <w:rPr>
          <w:rFonts w:ascii="Times New Roman" w:eastAsia="Times New Roman" w:hAnsi="Times New Roman" w:cs="Times New Roman"/>
          <w:sz w:val="20"/>
          <w:szCs w:val="20"/>
          <w:lang w:eastAsia="fr-FR" w:bidi="fr-FR"/>
        </w:rPr>
        <w:t xml:space="preserve">countries of the </w:t>
      </w:r>
      <w:r w:rsidRPr="002D67D1">
        <w:rPr>
          <w:rFonts w:ascii="Times New Roman" w:eastAsia="Times New Roman" w:hAnsi="Times New Roman" w:cs="Times New Roman"/>
          <w:sz w:val="20"/>
          <w:szCs w:val="20"/>
          <w:lang w:eastAsia="fr-FR" w:bidi="fr-FR"/>
        </w:rPr>
        <w:t xml:space="preserve">Sahel have </w:t>
      </w:r>
      <w:r w:rsidR="004E3094" w:rsidRPr="008D3D40">
        <w:rPr>
          <w:rFonts w:ascii="Times New Roman" w:eastAsia="Times New Roman" w:hAnsi="Times New Roman" w:cs="Times New Roman"/>
          <w:sz w:val="20"/>
          <w:szCs w:val="20"/>
          <w:lang w:eastAsia="fr-FR" w:bidi="fr-FR"/>
        </w:rPr>
        <w:t>struggl</w:t>
      </w:r>
      <w:r w:rsidR="004E3094">
        <w:rPr>
          <w:rFonts w:ascii="Times New Roman" w:eastAsia="Times New Roman" w:hAnsi="Times New Roman" w:cs="Times New Roman"/>
          <w:sz w:val="20"/>
          <w:szCs w:val="20"/>
          <w:lang w:eastAsia="fr-FR" w:bidi="fr-FR"/>
        </w:rPr>
        <w:t>ed</w:t>
      </w:r>
      <w:r w:rsidR="004E3094" w:rsidRPr="008D3D40">
        <w:rPr>
          <w:rFonts w:ascii="Times New Roman" w:eastAsia="Times New Roman" w:hAnsi="Times New Roman" w:cs="Times New Roman"/>
          <w:sz w:val="20"/>
          <w:szCs w:val="20"/>
          <w:lang w:eastAsia="fr-FR" w:bidi="fr-FR"/>
        </w:rPr>
        <w:t xml:space="preserve"> </w:t>
      </w:r>
      <w:r w:rsidR="00756B48">
        <w:rPr>
          <w:rFonts w:ascii="Times New Roman" w:eastAsia="Times New Roman" w:hAnsi="Times New Roman" w:cs="Times New Roman"/>
          <w:sz w:val="20"/>
          <w:szCs w:val="20"/>
          <w:lang w:eastAsia="fr-FR" w:bidi="fr-FR"/>
        </w:rPr>
        <w:t xml:space="preserve">with </w:t>
      </w:r>
      <w:r w:rsidRPr="002D67D1">
        <w:rPr>
          <w:rFonts w:ascii="Times New Roman" w:eastAsia="Times New Roman" w:hAnsi="Times New Roman" w:cs="Times New Roman"/>
          <w:sz w:val="20"/>
          <w:szCs w:val="20"/>
          <w:lang w:eastAsia="fr-FR" w:bidi="fr-FR"/>
        </w:rPr>
        <w:t xml:space="preserve">a succession of political and humanitarian crises. This situation </w:t>
      </w:r>
      <w:r w:rsidR="00165C17">
        <w:rPr>
          <w:rFonts w:ascii="Times New Roman" w:eastAsia="Times New Roman" w:hAnsi="Times New Roman" w:cs="Times New Roman"/>
          <w:sz w:val="20"/>
          <w:szCs w:val="20"/>
          <w:lang w:eastAsia="fr-FR" w:bidi="fr-FR"/>
        </w:rPr>
        <w:t>has made the region vulnerable</w:t>
      </w:r>
      <w:r w:rsidRPr="002D67D1">
        <w:rPr>
          <w:rFonts w:ascii="Times New Roman" w:eastAsia="Times New Roman" w:hAnsi="Times New Roman" w:cs="Times New Roman"/>
          <w:sz w:val="20"/>
          <w:szCs w:val="20"/>
          <w:lang w:eastAsia="fr-FR" w:bidi="fr-FR"/>
        </w:rPr>
        <w:t xml:space="preserve"> to insecurity resulting from armed conflict, terrorist activities, illicit trafficking and </w:t>
      </w:r>
      <w:r w:rsidR="008E6BD6" w:rsidRPr="008D3D40">
        <w:rPr>
          <w:rFonts w:ascii="Times New Roman" w:eastAsia="Times New Roman" w:hAnsi="Times New Roman" w:cs="Times New Roman"/>
          <w:sz w:val="20"/>
          <w:szCs w:val="20"/>
          <w:lang w:eastAsia="fr-FR" w:bidi="fr-FR"/>
        </w:rPr>
        <w:t>ensuing</w:t>
      </w:r>
      <w:r w:rsidRPr="002D67D1">
        <w:rPr>
          <w:rFonts w:ascii="Times New Roman" w:eastAsia="Times New Roman" w:hAnsi="Times New Roman" w:cs="Times New Roman"/>
          <w:sz w:val="20"/>
          <w:szCs w:val="20"/>
          <w:lang w:eastAsia="fr-FR" w:bidi="fr-FR"/>
        </w:rPr>
        <w:t xml:space="preserve"> organized crime.</w:t>
      </w:r>
      <w:r w:rsidR="00A25294">
        <w:rPr>
          <w:rFonts w:ascii="Times New Roman" w:eastAsia="Times New Roman" w:hAnsi="Times New Roman" w:cs="Times New Roman"/>
          <w:sz w:val="20"/>
          <w:szCs w:val="20"/>
          <w:lang w:eastAsia="fr-FR" w:bidi="fr-FR"/>
        </w:rPr>
        <w:t xml:space="preserve"> </w:t>
      </w:r>
      <w:r w:rsidR="00822395">
        <w:rPr>
          <w:rFonts w:ascii="Times New Roman" w:eastAsia="Times New Roman" w:hAnsi="Times New Roman" w:cs="Times New Roman"/>
          <w:sz w:val="20"/>
          <w:szCs w:val="20"/>
          <w:lang w:eastAsia="fr-FR" w:bidi="fr-FR"/>
        </w:rPr>
        <w:t>In addition</w:t>
      </w:r>
      <w:r w:rsidR="00756B48">
        <w:rPr>
          <w:rFonts w:ascii="Times New Roman" w:eastAsia="Times New Roman" w:hAnsi="Times New Roman" w:cs="Times New Roman"/>
          <w:sz w:val="20"/>
          <w:szCs w:val="20"/>
          <w:lang w:eastAsia="fr-FR" w:bidi="fr-FR"/>
        </w:rPr>
        <w:t>,</w:t>
      </w:r>
      <w:r w:rsidR="00822395">
        <w:rPr>
          <w:rFonts w:ascii="Times New Roman" w:eastAsia="Times New Roman" w:hAnsi="Times New Roman" w:cs="Times New Roman"/>
          <w:sz w:val="20"/>
          <w:szCs w:val="20"/>
          <w:lang w:eastAsia="fr-FR" w:bidi="fr-FR"/>
        </w:rPr>
        <w:t xml:space="preserve"> the </w:t>
      </w:r>
      <w:r w:rsidR="00822395">
        <w:rPr>
          <w:rFonts w:ascii="Times New Roman" w:eastAsia="Times New Roman" w:hAnsi="Times New Roman" w:cs="Times New Roman"/>
          <w:sz w:val="20"/>
          <w:szCs w:val="20"/>
          <w:lang w:eastAsia="fr-FR" w:bidi="fr-FR"/>
        </w:rPr>
        <w:lastRenderedPageBreak/>
        <w:t>Casamance situation has also contributed to regional instability</w:t>
      </w:r>
      <w:r w:rsidR="00822395" w:rsidRPr="00DC4337">
        <w:rPr>
          <w:rFonts w:ascii="Times New Roman" w:eastAsia="Times New Roman" w:hAnsi="Times New Roman" w:cs="Times New Roman"/>
          <w:sz w:val="20"/>
          <w:szCs w:val="20"/>
          <w:lang w:eastAsia="fr-FR" w:bidi="fr-FR"/>
        </w:rPr>
        <w:t>.</w:t>
      </w:r>
      <w:r w:rsidR="00756B48">
        <w:rPr>
          <w:rFonts w:ascii="Times New Roman" w:eastAsia="Times New Roman" w:hAnsi="Times New Roman" w:cs="Times New Roman"/>
          <w:sz w:val="20"/>
          <w:szCs w:val="20"/>
          <w:lang w:eastAsia="fr-FR" w:bidi="fr-FR"/>
        </w:rPr>
        <w:t xml:space="preserve"> </w:t>
      </w:r>
      <w:r w:rsidR="00C32AA9">
        <w:rPr>
          <w:rFonts w:ascii="Times New Roman" w:eastAsia="Times New Roman" w:hAnsi="Times New Roman" w:cs="Times New Roman"/>
          <w:sz w:val="20"/>
          <w:szCs w:val="20"/>
          <w:lang w:eastAsia="fr-FR" w:bidi="fr-FR"/>
        </w:rPr>
        <w:t>So far</w:t>
      </w:r>
      <w:r w:rsidR="00165C17" w:rsidRPr="00822395">
        <w:rPr>
          <w:rFonts w:ascii="Times New Roman" w:eastAsia="Times New Roman" w:hAnsi="Times New Roman" w:cs="Times New Roman"/>
          <w:sz w:val="20"/>
          <w:szCs w:val="20"/>
          <w:lang w:eastAsia="fr-FR" w:bidi="fr-FR"/>
        </w:rPr>
        <w:t xml:space="preserve">, </w:t>
      </w:r>
      <w:r w:rsidR="00A25294" w:rsidRPr="00822395">
        <w:rPr>
          <w:rFonts w:ascii="Times New Roman" w:eastAsia="Times New Roman" w:hAnsi="Times New Roman" w:cs="Times New Roman"/>
          <w:sz w:val="20"/>
          <w:szCs w:val="20"/>
          <w:lang w:eastAsia="fr-FR" w:bidi="fr-FR"/>
        </w:rPr>
        <w:t xml:space="preserve">Senegal has been preserved </w:t>
      </w:r>
      <w:r w:rsidR="00DF4393" w:rsidRPr="00822395">
        <w:rPr>
          <w:rFonts w:ascii="Times New Roman" w:eastAsia="Times New Roman" w:hAnsi="Times New Roman" w:cs="Times New Roman"/>
          <w:sz w:val="20"/>
          <w:szCs w:val="20"/>
          <w:lang w:eastAsia="fr-FR" w:bidi="fr-FR"/>
        </w:rPr>
        <w:t xml:space="preserve">from </w:t>
      </w:r>
      <w:r w:rsidR="0027002B">
        <w:rPr>
          <w:rFonts w:ascii="Times New Roman" w:eastAsia="Times New Roman" w:hAnsi="Times New Roman" w:cs="Times New Roman"/>
          <w:sz w:val="20"/>
          <w:szCs w:val="20"/>
          <w:lang w:eastAsia="fr-FR" w:bidi="fr-FR"/>
        </w:rPr>
        <w:t xml:space="preserve">this </w:t>
      </w:r>
      <w:r w:rsidR="00DF4393" w:rsidRPr="00822395">
        <w:rPr>
          <w:rFonts w:ascii="Times New Roman" w:eastAsia="Times New Roman" w:hAnsi="Times New Roman" w:cs="Times New Roman"/>
          <w:sz w:val="20"/>
          <w:szCs w:val="20"/>
          <w:lang w:eastAsia="fr-FR" w:bidi="fr-FR"/>
        </w:rPr>
        <w:t>instability</w:t>
      </w:r>
      <w:r w:rsidR="00822395" w:rsidRPr="00DC4337">
        <w:rPr>
          <w:rFonts w:ascii="Times New Roman" w:eastAsia="Times New Roman" w:hAnsi="Times New Roman" w:cs="Times New Roman"/>
          <w:sz w:val="20"/>
          <w:szCs w:val="20"/>
          <w:lang w:eastAsia="fr-FR" w:bidi="fr-FR"/>
        </w:rPr>
        <w:t xml:space="preserve"> </w:t>
      </w:r>
      <w:r w:rsidR="0027002B">
        <w:rPr>
          <w:rFonts w:ascii="Times New Roman" w:eastAsia="Times New Roman" w:hAnsi="Times New Roman" w:cs="Times New Roman"/>
          <w:sz w:val="20"/>
          <w:szCs w:val="20"/>
          <w:lang w:eastAsia="fr-FR" w:bidi="fr-FR"/>
        </w:rPr>
        <w:t>in</w:t>
      </w:r>
      <w:r w:rsidR="00822395">
        <w:rPr>
          <w:rFonts w:ascii="Times New Roman" w:eastAsia="Times New Roman" w:hAnsi="Times New Roman" w:cs="Times New Roman"/>
          <w:sz w:val="20"/>
          <w:szCs w:val="20"/>
          <w:lang w:eastAsia="fr-FR" w:bidi="fr-FR"/>
        </w:rPr>
        <w:t xml:space="preserve"> the Sahel region</w:t>
      </w:r>
      <w:r w:rsidR="00DF4393" w:rsidRPr="00822395">
        <w:rPr>
          <w:rFonts w:ascii="Times New Roman" w:eastAsia="Times New Roman" w:hAnsi="Times New Roman" w:cs="Times New Roman"/>
          <w:sz w:val="20"/>
          <w:szCs w:val="20"/>
          <w:lang w:eastAsia="fr-FR" w:bidi="fr-FR"/>
        </w:rPr>
        <w:t>.</w:t>
      </w:r>
      <w:r w:rsidR="00165C17" w:rsidRPr="00822395">
        <w:rPr>
          <w:rFonts w:ascii="Times New Roman" w:eastAsia="Times New Roman" w:hAnsi="Times New Roman" w:cs="Times New Roman"/>
          <w:sz w:val="20"/>
          <w:szCs w:val="20"/>
          <w:lang w:eastAsia="fr-FR" w:bidi="fr-FR"/>
        </w:rPr>
        <w:t xml:space="preserve"> </w:t>
      </w:r>
      <w:r w:rsidR="00165C17">
        <w:rPr>
          <w:rFonts w:ascii="Times New Roman" w:eastAsia="Times New Roman" w:hAnsi="Times New Roman" w:cs="Times New Roman"/>
          <w:sz w:val="20"/>
          <w:szCs w:val="20"/>
          <w:lang w:eastAsia="fr-FR" w:bidi="fr-FR"/>
        </w:rPr>
        <w:t>The U</w:t>
      </w:r>
      <w:r w:rsidR="0027002B">
        <w:rPr>
          <w:rFonts w:ascii="Times New Roman" w:eastAsia="Times New Roman" w:hAnsi="Times New Roman" w:cs="Times New Roman"/>
          <w:sz w:val="20"/>
          <w:szCs w:val="20"/>
          <w:lang w:eastAsia="fr-FR" w:bidi="fr-FR"/>
        </w:rPr>
        <w:t xml:space="preserve">nited </w:t>
      </w:r>
      <w:r w:rsidR="00165C17">
        <w:rPr>
          <w:rFonts w:ascii="Times New Roman" w:eastAsia="Times New Roman" w:hAnsi="Times New Roman" w:cs="Times New Roman"/>
          <w:sz w:val="20"/>
          <w:szCs w:val="20"/>
          <w:lang w:eastAsia="fr-FR" w:bidi="fr-FR"/>
        </w:rPr>
        <w:t>N</w:t>
      </w:r>
      <w:r w:rsidR="0027002B">
        <w:rPr>
          <w:rFonts w:ascii="Times New Roman" w:eastAsia="Times New Roman" w:hAnsi="Times New Roman" w:cs="Times New Roman"/>
          <w:sz w:val="20"/>
          <w:szCs w:val="20"/>
          <w:lang w:eastAsia="fr-FR" w:bidi="fr-FR"/>
        </w:rPr>
        <w:t>ations</w:t>
      </w:r>
      <w:r w:rsidR="00165C17">
        <w:rPr>
          <w:rFonts w:ascii="Times New Roman" w:eastAsia="Times New Roman" w:hAnsi="Times New Roman" w:cs="Times New Roman"/>
          <w:sz w:val="20"/>
          <w:szCs w:val="20"/>
          <w:lang w:eastAsia="fr-FR" w:bidi="fr-FR"/>
        </w:rPr>
        <w:t xml:space="preserve"> is supporting efforts </w:t>
      </w:r>
      <w:r w:rsidR="00756B48">
        <w:rPr>
          <w:rFonts w:ascii="Times New Roman" w:eastAsia="Times New Roman" w:hAnsi="Times New Roman" w:cs="Times New Roman"/>
          <w:sz w:val="20"/>
          <w:szCs w:val="20"/>
          <w:lang w:eastAsia="fr-FR" w:bidi="fr-FR"/>
        </w:rPr>
        <w:t xml:space="preserve">towards </w:t>
      </w:r>
      <w:r w:rsidR="00165C17">
        <w:rPr>
          <w:rFonts w:ascii="Times New Roman" w:eastAsia="Times New Roman" w:hAnsi="Times New Roman" w:cs="Times New Roman"/>
          <w:sz w:val="20"/>
          <w:szCs w:val="20"/>
          <w:lang w:eastAsia="fr-FR" w:bidi="fr-FR"/>
        </w:rPr>
        <w:t xml:space="preserve">more stability, </w:t>
      </w:r>
      <w:r w:rsidR="00DF4393">
        <w:rPr>
          <w:rFonts w:ascii="Times New Roman" w:eastAsia="Times New Roman" w:hAnsi="Times New Roman" w:cs="Times New Roman"/>
          <w:sz w:val="20"/>
          <w:szCs w:val="20"/>
          <w:lang w:eastAsia="fr-FR" w:bidi="fr-FR"/>
        </w:rPr>
        <w:t>peace</w:t>
      </w:r>
      <w:r w:rsidR="00165C17">
        <w:rPr>
          <w:rFonts w:ascii="Times New Roman" w:eastAsia="Times New Roman" w:hAnsi="Times New Roman" w:cs="Times New Roman"/>
          <w:sz w:val="20"/>
          <w:szCs w:val="20"/>
          <w:lang w:eastAsia="fr-FR" w:bidi="fr-FR"/>
        </w:rPr>
        <w:t xml:space="preserve"> and development for the region through the Integrated Strategy for the </w:t>
      </w:r>
      <w:r w:rsidR="00856358">
        <w:rPr>
          <w:rFonts w:ascii="Times New Roman" w:eastAsia="Times New Roman" w:hAnsi="Times New Roman" w:cs="Times New Roman"/>
          <w:sz w:val="20"/>
          <w:szCs w:val="20"/>
          <w:lang w:eastAsia="fr-FR" w:bidi="fr-FR"/>
        </w:rPr>
        <w:t xml:space="preserve">Sahel, of which Senegal is </w:t>
      </w:r>
      <w:r w:rsidR="00C32AA9">
        <w:rPr>
          <w:rFonts w:ascii="Times New Roman" w:eastAsia="Times New Roman" w:hAnsi="Times New Roman" w:cs="Times New Roman"/>
          <w:sz w:val="20"/>
          <w:szCs w:val="20"/>
          <w:lang w:eastAsia="fr-FR" w:bidi="fr-FR"/>
        </w:rPr>
        <w:t xml:space="preserve">a </w:t>
      </w:r>
      <w:r w:rsidR="00856358">
        <w:rPr>
          <w:rFonts w:ascii="Times New Roman" w:eastAsia="Times New Roman" w:hAnsi="Times New Roman" w:cs="Times New Roman"/>
          <w:sz w:val="20"/>
          <w:szCs w:val="20"/>
          <w:lang w:eastAsia="fr-FR" w:bidi="fr-FR"/>
        </w:rPr>
        <w:t>part.</w:t>
      </w:r>
    </w:p>
    <w:p w14:paraId="395F1063" w14:textId="0A800BE0" w:rsidR="00880AB2" w:rsidRPr="003B2D5B" w:rsidRDefault="00880AB2" w:rsidP="00765172">
      <w:pPr>
        <w:pStyle w:val="ListParagraph"/>
        <w:numPr>
          <w:ilvl w:val="0"/>
          <w:numId w:val="1"/>
        </w:numPr>
        <w:tabs>
          <w:tab w:val="left" w:pos="990"/>
        </w:tabs>
        <w:spacing w:after="120" w:line="240" w:lineRule="auto"/>
        <w:ind w:right="680" w:firstLine="0"/>
        <w:contextualSpacing w:val="0"/>
        <w:jc w:val="both"/>
        <w:rPr>
          <w:rFonts w:ascii="Times New Roman" w:eastAsia="Times New Roman" w:hAnsi="Times New Roman" w:cs="Times New Roman"/>
          <w:sz w:val="20"/>
          <w:szCs w:val="20"/>
          <w:lang w:eastAsia="fr-FR" w:bidi="fr-FR"/>
        </w:rPr>
      </w:pPr>
      <w:r w:rsidRPr="00260FB1">
        <w:rPr>
          <w:rFonts w:ascii="Times New Roman" w:eastAsia="Times New Roman" w:hAnsi="Times New Roman" w:cs="Times New Roman"/>
          <w:sz w:val="20"/>
          <w:szCs w:val="20"/>
          <w:lang w:eastAsia="fr-FR" w:bidi="fr-FR"/>
        </w:rPr>
        <w:t>In order to embark on the path of emergence</w:t>
      </w:r>
      <w:r>
        <w:rPr>
          <w:rFonts w:ascii="Times New Roman" w:eastAsia="Times New Roman" w:hAnsi="Times New Roman" w:cs="Times New Roman"/>
          <w:sz w:val="20"/>
          <w:szCs w:val="20"/>
          <w:lang w:eastAsia="fr-FR" w:bidi="fr-FR"/>
        </w:rPr>
        <w:t xml:space="preserve"> by 2035</w:t>
      </w:r>
      <w:r w:rsidRPr="00260FB1">
        <w:rPr>
          <w:rFonts w:ascii="Times New Roman" w:eastAsia="Times New Roman" w:hAnsi="Times New Roman" w:cs="Times New Roman"/>
          <w:sz w:val="20"/>
          <w:szCs w:val="20"/>
          <w:lang w:eastAsia="fr-FR" w:bidi="fr-FR"/>
        </w:rPr>
        <w:t xml:space="preserve">, Senegal adopted </w:t>
      </w:r>
      <w:r>
        <w:rPr>
          <w:rFonts w:ascii="Times New Roman" w:eastAsia="Times New Roman" w:hAnsi="Times New Roman" w:cs="Times New Roman"/>
          <w:sz w:val="20"/>
          <w:szCs w:val="20"/>
          <w:lang w:eastAsia="fr-FR" w:bidi="fr-FR"/>
        </w:rPr>
        <w:t>the PES</w:t>
      </w:r>
      <w:r w:rsidR="00C02D1C">
        <w:rPr>
          <w:rFonts w:ascii="Times New Roman" w:eastAsia="Times New Roman" w:hAnsi="Times New Roman" w:cs="Times New Roman"/>
          <w:sz w:val="20"/>
          <w:szCs w:val="20"/>
          <w:lang w:eastAsia="fr-FR" w:bidi="fr-FR"/>
        </w:rPr>
        <w:t xml:space="preserve"> in 2014</w:t>
      </w:r>
      <w:r w:rsidRPr="00260FB1">
        <w:rPr>
          <w:rFonts w:ascii="Times New Roman" w:eastAsia="Times New Roman" w:hAnsi="Times New Roman" w:cs="Times New Roman"/>
          <w:sz w:val="20"/>
          <w:szCs w:val="20"/>
          <w:lang w:eastAsia="fr-FR" w:bidi="fr-FR"/>
        </w:rPr>
        <w:t xml:space="preserve"> as a </w:t>
      </w:r>
      <w:r w:rsidRPr="008E6BD6">
        <w:rPr>
          <w:rFonts w:ascii="Times New Roman" w:eastAsia="Times New Roman" w:hAnsi="Times New Roman" w:cs="Times New Roman"/>
          <w:sz w:val="20"/>
          <w:szCs w:val="20"/>
          <w:lang w:eastAsia="fr-FR" w:bidi="fr-FR"/>
        </w:rPr>
        <w:t xml:space="preserve">framework for its development to reflect the political will </w:t>
      </w:r>
      <w:r w:rsidR="0027002B" w:rsidRPr="008E6BD6">
        <w:rPr>
          <w:rFonts w:ascii="Times New Roman" w:eastAsia="Times New Roman" w:hAnsi="Times New Roman" w:cs="Times New Roman"/>
          <w:sz w:val="20"/>
          <w:szCs w:val="20"/>
          <w:lang w:eastAsia="fr-FR" w:bidi="fr-FR"/>
        </w:rPr>
        <w:t xml:space="preserve">not only </w:t>
      </w:r>
      <w:r w:rsidRPr="008E6BD6">
        <w:rPr>
          <w:rFonts w:ascii="Times New Roman" w:eastAsia="Times New Roman" w:hAnsi="Times New Roman" w:cs="Times New Roman"/>
          <w:sz w:val="20"/>
          <w:szCs w:val="20"/>
          <w:lang w:eastAsia="fr-FR" w:bidi="fr-FR"/>
        </w:rPr>
        <w:t xml:space="preserve">to trigger a dynamic economic expansion but to improve the well-being of the </w:t>
      </w:r>
      <w:r w:rsidRPr="002D67D1">
        <w:rPr>
          <w:rFonts w:ascii="Times New Roman" w:eastAsia="Times New Roman" w:hAnsi="Times New Roman" w:cs="Times New Roman"/>
          <w:sz w:val="20"/>
          <w:szCs w:val="20"/>
          <w:lang w:eastAsia="fr-FR" w:bidi="fr-FR"/>
        </w:rPr>
        <w:t>population</w:t>
      </w:r>
      <w:r w:rsidRPr="008E6BD6">
        <w:rPr>
          <w:rFonts w:ascii="Times New Roman" w:eastAsia="Times New Roman" w:hAnsi="Times New Roman" w:cs="Times New Roman"/>
          <w:sz w:val="20"/>
          <w:szCs w:val="20"/>
          <w:lang w:eastAsia="fr-FR" w:bidi="fr-FR"/>
        </w:rPr>
        <w:t xml:space="preserve">. The </w:t>
      </w:r>
      <w:r w:rsidR="004E3094">
        <w:rPr>
          <w:rFonts w:ascii="Times New Roman" w:eastAsia="Times New Roman" w:hAnsi="Times New Roman" w:cs="Times New Roman"/>
          <w:sz w:val="20"/>
          <w:szCs w:val="20"/>
          <w:lang w:eastAsia="fr-FR" w:bidi="fr-FR"/>
        </w:rPr>
        <w:t>PES</w:t>
      </w:r>
      <w:r w:rsidR="004E3094" w:rsidRPr="008E6BD6">
        <w:rPr>
          <w:rFonts w:ascii="Times New Roman" w:eastAsia="Times New Roman" w:hAnsi="Times New Roman" w:cs="Times New Roman"/>
          <w:sz w:val="20"/>
          <w:szCs w:val="20"/>
          <w:lang w:eastAsia="fr-FR" w:bidi="fr-FR"/>
        </w:rPr>
        <w:t xml:space="preserve"> </w:t>
      </w:r>
      <w:r w:rsidRPr="008E6BD6">
        <w:rPr>
          <w:rFonts w:ascii="Times New Roman" w:eastAsia="Times New Roman" w:hAnsi="Times New Roman" w:cs="Times New Roman"/>
          <w:sz w:val="20"/>
          <w:szCs w:val="20"/>
          <w:lang w:eastAsia="fr-FR" w:bidi="fr-FR"/>
        </w:rPr>
        <w:t>includes a five-year priority action plan and is</w:t>
      </w:r>
      <w:r w:rsidRPr="00260FB1">
        <w:rPr>
          <w:rFonts w:ascii="Times New Roman" w:eastAsia="Times New Roman" w:hAnsi="Times New Roman" w:cs="Times New Roman"/>
          <w:sz w:val="20"/>
          <w:szCs w:val="20"/>
          <w:lang w:eastAsia="fr-FR" w:bidi="fr-FR"/>
        </w:rPr>
        <w:t xml:space="preserve"> structured </w:t>
      </w:r>
      <w:r w:rsidR="003340A5">
        <w:rPr>
          <w:rFonts w:ascii="Times New Roman" w:eastAsia="Times New Roman" w:hAnsi="Times New Roman" w:cs="Times New Roman"/>
          <w:sz w:val="20"/>
          <w:szCs w:val="20"/>
          <w:lang w:eastAsia="fr-FR" w:bidi="fr-FR"/>
        </w:rPr>
        <w:t>around</w:t>
      </w:r>
      <w:r w:rsidR="003340A5" w:rsidRPr="00260FB1">
        <w:rPr>
          <w:rFonts w:ascii="Times New Roman" w:eastAsia="Times New Roman" w:hAnsi="Times New Roman" w:cs="Times New Roman"/>
          <w:sz w:val="20"/>
          <w:szCs w:val="20"/>
          <w:lang w:eastAsia="fr-FR" w:bidi="fr-FR"/>
        </w:rPr>
        <w:t xml:space="preserve"> </w:t>
      </w:r>
      <w:r w:rsidRPr="00260FB1">
        <w:rPr>
          <w:rFonts w:ascii="Times New Roman" w:eastAsia="Times New Roman" w:hAnsi="Times New Roman" w:cs="Times New Roman"/>
          <w:sz w:val="20"/>
          <w:szCs w:val="20"/>
          <w:lang w:eastAsia="fr-FR" w:bidi="fr-FR"/>
        </w:rPr>
        <w:t xml:space="preserve">three </w:t>
      </w:r>
      <w:r w:rsidR="00827C72">
        <w:rPr>
          <w:rFonts w:ascii="Times New Roman" w:eastAsia="Times New Roman" w:hAnsi="Times New Roman" w:cs="Times New Roman"/>
          <w:sz w:val="20"/>
          <w:szCs w:val="20"/>
          <w:lang w:eastAsia="fr-FR" w:bidi="fr-FR"/>
        </w:rPr>
        <w:t>pillars</w:t>
      </w:r>
      <w:r w:rsidRPr="00260FB1">
        <w:rPr>
          <w:rFonts w:ascii="Times New Roman" w:eastAsia="Times New Roman" w:hAnsi="Times New Roman" w:cs="Times New Roman"/>
          <w:sz w:val="20"/>
          <w:szCs w:val="20"/>
          <w:lang w:eastAsia="fr-FR" w:bidi="fr-FR"/>
        </w:rPr>
        <w:t>: (</w:t>
      </w:r>
      <w:r w:rsidR="004A17C0">
        <w:rPr>
          <w:rFonts w:ascii="Times New Roman" w:eastAsia="Times New Roman" w:hAnsi="Times New Roman" w:cs="Times New Roman"/>
          <w:sz w:val="20"/>
          <w:szCs w:val="20"/>
          <w:lang w:eastAsia="fr-FR" w:bidi="fr-FR"/>
        </w:rPr>
        <w:t>a</w:t>
      </w:r>
      <w:r w:rsidRPr="00260FB1">
        <w:rPr>
          <w:rFonts w:ascii="Times New Roman" w:eastAsia="Times New Roman" w:hAnsi="Times New Roman" w:cs="Times New Roman"/>
          <w:sz w:val="20"/>
          <w:szCs w:val="20"/>
          <w:lang w:eastAsia="fr-FR" w:bidi="fr-FR"/>
        </w:rPr>
        <w:t xml:space="preserve">) </w:t>
      </w:r>
      <w:r w:rsidR="004A17C0" w:rsidRPr="004A17C0">
        <w:rPr>
          <w:rFonts w:ascii="Times New Roman" w:eastAsia="Times New Roman" w:hAnsi="Times New Roman" w:cs="Times New Roman"/>
          <w:sz w:val="20"/>
          <w:szCs w:val="20"/>
          <w:lang w:eastAsia="fr-FR" w:bidi="fr-FR"/>
        </w:rPr>
        <w:t xml:space="preserve">structural </w:t>
      </w:r>
      <w:r w:rsidRPr="004A17C0">
        <w:rPr>
          <w:rFonts w:ascii="Times New Roman" w:eastAsia="Times New Roman" w:hAnsi="Times New Roman" w:cs="Times New Roman"/>
          <w:sz w:val="20"/>
          <w:szCs w:val="20"/>
          <w:lang w:eastAsia="fr-FR" w:bidi="fr-FR"/>
        </w:rPr>
        <w:t>transformation of the economy and growth</w:t>
      </w:r>
      <w:r w:rsidRPr="00260FB1">
        <w:rPr>
          <w:rFonts w:ascii="Times New Roman" w:eastAsia="Times New Roman" w:hAnsi="Times New Roman" w:cs="Times New Roman"/>
          <w:sz w:val="20"/>
          <w:szCs w:val="20"/>
          <w:lang w:eastAsia="fr-FR" w:bidi="fr-FR"/>
        </w:rPr>
        <w:t>; (</w:t>
      </w:r>
      <w:r w:rsidR="004A17C0">
        <w:rPr>
          <w:rFonts w:ascii="Times New Roman" w:eastAsia="Times New Roman" w:hAnsi="Times New Roman" w:cs="Times New Roman"/>
          <w:sz w:val="20"/>
          <w:szCs w:val="20"/>
          <w:lang w:eastAsia="fr-FR" w:bidi="fr-FR"/>
        </w:rPr>
        <w:t>b</w:t>
      </w:r>
      <w:r w:rsidRPr="00260FB1">
        <w:rPr>
          <w:rFonts w:ascii="Times New Roman" w:eastAsia="Times New Roman" w:hAnsi="Times New Roman" w:cs="Times New Roman"/>
          <w:sz w:val="20"/>
          <w:szCs w:val="20"/>
          <w:lang w:eastAsia="fr-FR" w:bidi="fr-FR"/>
        </w:rPr>
        <w:t xml:space="preserve">) </w:t>
      </w:r>
      <w:r w:rsidR="004A17C0" w:rsidRPr="004A17C0">
        <w:rPr>
          <w:rFonts w:ascii="Times New Roman" w:eastAsia="Times New Roman" w:hAnsi="Times New Roman" w:cs="Times New Roman"/>
          <w:sz w:val="20"/>
          <w:szCs w:val="20"/>
          <w:lang w:eastAsia="fr-FR" w:bidi="fr-FR"/>
        </w:rPr>
        <w:t xml:space="preserve">human </w:t>
      </w:r>
      <w:r w:rsidRPr="004A17C0">
        <w:rPr>
          <w:rFonts w:ascii="Times New Roman" w:eastAsia="Times New Roman" w:hAnsi="Times New Roman" w:cs="Times New Roman"/>
          <w:sz w:val="20"/>
          <w:szCs w:val="20"/>
          <w:lang w:eastAsia="fr-FR" w:bidi="fr-FR"/>
        </w:rPr>
        <w:t>capital, social protection and sustainable development;</w:t>
      </w:r>
      <w:r>
        <w:rPr>
          <w:rFonts w:ascii="Times New Roman" w:eastAsia="Times New Roman" w:hAnsi="Times New Roman" w:cs="Times New Roman"/>
          <w:sz w:val="20"/>
          <w:szCs w:val="20"/>
          <w:lang w:eastAsia="fr-FR" w:bidi="fr-FR"/>
        </w:rPr>
        <w:t xml:space="preserve"> and (</w:t>
      </w:r>
      <w:r w:rsidR="004A17C0">
        <w:rPr>
          <w:rFonts w:ascii="Times New Roman" w:eastAsia="Times New Roman" w:hAnsi="Times New Roman" w:cs="Times New Roman"/>
          <w:sz w:val="20"/>
          <w:szCs w:val="20"/>
          <w:lang w:eastAsia="fr-FR" w:bidi="fr-FR"/>
        </w:rPr>
        <w:t>c</w:t>
      </w:r>
      <w:r>
        <w:rPr>
          <w:rFonts w:ascii="Times New Roman" w:eastAsia="Times New Roman" w:hAnsi="Times New Roman" w:cs="Times New Roman"/>
          <w:sz w:val="20"/>
          <w:szCs w:val="20"/>
          <w:lang w:eastAsia="fr-FR" w:bidi="fr-FR"/>
        </w:rPr>
        <w:t>) </w:t>
      </w:r>
      <w:r w:rsidR="004A17C0" w:rsidRPr="004A17C0">
        <w:rPr>
          <w:rFonts w:ascii="Times New Roman" w:eastAsia="Times New Roman" w:hAnsi="Times New Roman" w:cs="Times New Roman"/>
          <w:sz w:val="20"/>
          <w:szCs w:val="20"/>
          <w:lang w:eastAsia="fr-FR" w:bidi="fr-FR"/>
        </w:rPr>
        <w:t>governance</w:t>
      </w:r>
      <w:r w:rsidRPr="004A17C0">
        <w:rPr>
          <w:rFonts w:ascii="Times New Roman" w:eastAsia="Times New Roman" w:hAnsi="Times New Roman" w:cs="Times New Roman"/>
          <w:sz w:val="20"/>
          <w:szCs w:val="20"/>
          <w:lang w:eastAsia="fr-FR" w:bidi="fr-FR"/>
        </w:rPr>
        <w:t>, institutions, peace and security</w:t>
      </w:r>
      <w:r w:rsidRPr="00260FB1">
        <w:rPr>
          <w:rFonts w:ascii="Times New Roman" w:eastAsia="Times New Roman" w:hAnsi="Times New Roman" w:cs="Times New Roman"/>
          <w:sz w:val="20"/>
          <w:szCs w:val="20"/>
          <w:lang w:eastAsia="fr-FR" w:bidi="fr-FR"/>
        </w:rPr>
        <w:t xml:space="preserve">. </w:t>
      </w:r>
      <w:r w:rsidR="003340A5">
        <w:rPr>
          <w:rFonts w:ascii="Times New Roman" w:eastAsia="Times New Roman" w:hAnsi="Times New Roman" w:cs="Times New Roman"/>
          <w:sz w:val="20"/>
          <w:szCs w:val="20"/>
          <w:lang w:eastAsia="fr-FR" w:bidi="fr-FR"/>
        </w:rPr>
        <w:t>R</w:t>
      </w:r>
      <w:r w:rsidRPr="00260FB1">
        <w:rPr>
          <w:rFonts w:ascii="Times New Roman" w:eastAsia="Times New Roman" w:hAnsi="Times New Roman" w:cs="Times New Roman"/>
          <w:sz w:val="20"/>
          <w:szCs w:val="20"/>
          <w:lang w:eastAsia="fr-FR" w:bidi="fr-FR"/>
        </w:rPr>
        <w:t>ecent analyses</w:t>
      </w:r>
      <w:r w:rsidR="00570752">
        <w:rPr>
          <w:rStyle w:val="FootnoteReference"/>
          <w:rFonts w:ascii="Times New Roman" w:eastAsia="Times New Roman" w:hAnsi="Times New Roman" w:cs="Times New Roman"/>
          <w:sz w:val="20"/>
          <w:szCs w:val="20"/>
          <w:lang w:eastAsia="fr-FR" w:bidi="fr-FR"/>
        </w:rPr>
        <w:footnoteReference w:id="7"/>
      </w:r>
      <w:r w:rsidRPr="00260FB1">
        <w:rPr>
          <w:rFonts w:ascii="Times New Roman" w:eastAsia="Times New Roman" w:hAnsi="Times New Roman" w:cs="Times New Roman"/>
          <w:sz w:val="20"/>
          <w:szCs w:val="20"/>
          <w:lang w:eastAsia="fr-FR" w:bidi="fr-FR"/>
        </w:rPr>
        <w:t xml:space="preserve"> have shown that</w:t>
      </w:r>
      <w:r w:rsidR="003340A5">
        <w:rPr>
          <w:rFonts w:ascii="Times New Roman" w:eastAsia="Times New Roman" w:hAnsi="Times New Roman" w:cs="Times New Roman"/>
          <w:sz w:val="20"/>
          <w:szCs w:val="20"/>
          <w:lang w:eastAsia="fr-FR" w:bidi="fr-FR"/>
        </w:rPr>
        <w:t xml:space="preserve"> the</w:t>
      </w:r>
      <w:r w:rsidR="00856358">
        <w:rPr>
          <w:rFonts w:ascii="Times New Roman" w:eastAsia="Times New Roman" w:hAnsi="Times New Roman" w:cs="Times New Roman"/>
          <w:sz w:val="20"/>
          <w:szCs w:val="20"/>
          <w:lang w:eastAsia="fr-FR" w:bidi="fr-FR"/>
        </w:rPr>
        <w:t xml:space="preserve"> </w:t>
      </w:r>
      <w:r w:rsidRPr="00260FB1">
        <w:rPr>
          <w:rFonts w:ascii="Times New Roman" w:eastAsia="Times New Roman" w:hAnsi="Times New Roman" w:cs="Times New Roman"/>
          <w:sz w:val="20"/>
          <w:szCs w:val="20"/>
          <w:lang w:eastAsia="fr-FR" w:bidi="fr-FR"/>
        </w:rPr>
        <w:t xml:space="preserve">PES </w:t>
      </w:r>
      <w:r>
        <w:rPr>
          <w:rFonts w:ascii="Times New Roman" w:eastAsia="Times New Roman" w:hAnsi="Times New Roman" w:cs="Times New Roman"/>
          <w:sz w:val="20"/>
          <w:szCs w:val="20"/>
          <w:lang w:eastAsia="fr-FR" w:bidi="fr-FR"/>
        </w:rPr>
        <w:t>covers</w:t>
      </w:r>
      <w:r w:rsidRPr="00260FB1">
        <w:rPr>
          <w:rFonts w:ascii="Times New Roman" w:eastAsia="Times New Roman" w:hAnsi="Times New Roman" w:cs="Times New Roman"/>
          <w:sz w:val="20"/>
          <w:szCs w:val="20"/>
          <w:lang w:eastAsia="fr-FR" w:bidi="fr-FR"/>
        </w:rPr>
        <w:t xml:space="preserve"> the 17 </w:t>
      </w:r>
      <w:r w:rsidR="004A17C0">
        <w:rPr>
          <w:rFonts w:ascii="Times New Roman" w:eastAsia="Times New Roman" w:hAnsi="Times New Roman" w:cs="Times New Roman"/>
          <w:sz w:val="20"/>
          <w:szCs w:val="20"/>
          <w:lang w:eastAsia="fr-FR" w:bidi="fr-FR"/>
        </w:rPr>
        <w:t>Sustainable Development Goals</w:t>
      </w:r>
      <w:r w:rsidRPr="00260FB1">
        <w:rPr>
          <w:rFonts w:ascii="Times New Roman" w:eastAsia="Times New Roman" w:hAnsi="Times New Roman" w:cs="Times New Roman"/>
          <w:sz w:val="20"/>
          <w:szCs w:val="20"/>
          <w:lang w:eastAsia="fr-FR" w:bidi="fr-FR"/>
        </w:rPr>
        <w:t>. However, only 77</w:t>
      </w:r>
      <w:r w:rsidR="004A17C0">
        <w:rPr>
          <w:rFonts w:ascii="Times New Roman" w:eastAsia="Times New Roman" w:hAnsi="Times New Roman" w:cs="Times New Roman"/>
          <w:sz w:val="20"/>
          <w:szCs w:val="20"/>
          <w:lang w:eastAsia="fr-FR" w:bidi="fr-FR"/>
        </w:rPr>
        <w:t xml:space="preserve"> per cent</w:t>
      </w:r>
      <w:r w:rsidR="004A17C0" w:rsidRPr="00260FB1">
        <w:rPr>
          <w:rFonts w:ascii="Times New Roman" w:eastAsia="Times New Roman" w:hAnsi="Times New Roman" w:cs="Times New Roman"/>
          <w:sz w:val="20"/>
          <w:szCs w:val="20"/>
          <w:lang w:eastAsia="fr-FR" w:bidi="fr-FR"/>
        </w:rPr>
        <w:t xml:space="preserve"> </w:t>
      </w:r>
      <w:r w:rsidRPr="00260FB1">
        <w:rPr>
          <w:rFonts w:ascii="Times New Roman" w:eastAsia="Times New Roman" w:hAnsi="Times New Roman" w:cs="Times New Roman"/>
          <w:sz w:val="20"/>
          <w:szCs w:val="20"/>
          <w:lang w:eastAsia="fr-FR" w:bidi="fr-FR"/>
        </w:rPr>
        <w:t xml:space="preserve">of the targets </w:t>
      </w:r>
      <w:r w:rsidR="004E3094">
        <w:rPr>
          <w:rFonts w:ascii="Times New Roman" w:eastAsia="Times New Roman" w:hAnsi="Times New Roman" w:cs="Times New Roman"/>
          <w:sz w:val="20"/>
          <w:szCs w:val="20"/>
          <w:lang w:eastAsia="fr-FR" w:bidi="fr-FR"/>
        </w:rPr>
        <w:t>for</w:t>
      </w:r>
      <w:r w:rsidR="004E3094" w:rsidRPr="00260FB1">
        <w:rPr>
          <w:rFonts w:ascii="Times New Roman" w:eastAsia="Times New Roman" w:hAnsi="Times New Roman" w:cs="Times New Roman"/>
          <w:sz w:val="20"/>
          <w:szCs w:val="20"/>
          <w:lang w:eastAsia="fr-FR" w:bidi="fr-FR"/>
        </w:rPr>
        <w:t xml:space="preserve"> </w:t>
      </w:r>
      <w:r w:rsidRPr="00260FB1">
        <w:rPr>
          <w:rFonts w:ascii="Times New Roman" w:eastAsia="Times New Roman" w:hAnsi="Times New Roman" w:cs="Times New Roman"/>
          <w:sz w:val="20"/>
          <w:szCs w:val="20"/>
          <w:lang w:eastAsia="fr-FR" w:bidi="fr-FR"/>
        </w:rPr>
        <w:t xml:space="preserve">the </w:t>
      </w:r>
      <w:r w:rsidR="004A17C0">
        <w:rPr>
          <w:rFonts w:ascii="Times New Roman" w:eastAsia="Times New Roman" w:hAnsi="Times New Roman" w:cs="Times New Roman"/>
          <w:sz w:val="20"/>
          <w:szCs w:val="20"/>
          <w:lang w:eastAsia="fr-FR" w:bidi="fr-FR"/>
        </w:rPr>
        <w:t>Goals</w:t>
      </w:r>
      <w:r w:rsidR="004A17C0" w:rsidRPr="00260FB1">
        <w:rPr>
          <w:rFonts w:ascii="Times New Roman" w:eastAsia="Times New Roman" w:hAnsi="Times New Roman" w:cs="Times New Roman"/>
          <w:sz w:val="20"/>
          <w:szCs w:val="20"/>
          <w:lang w:eastAsia="fr-FR" w:bidi="fr-FR"/>
        </w:rPr>
        <w:t xml:space="preserve"> </w:t>
      </w:r>
      <w:r w:rsidRPr="00260FB1">
        <w:rPr>
          <w:rFonts w:ascii="Times New Roman" w:eastAsia="Times New Roman" w:hAnsi="Times New Roman" w:cs="Times New Roman"/>
          <w:sz w:val="20"/>
          <w:szCs w:val="20"/>
          <w:lang w:eastAsia="fr-FR" w:bidi="fr-FR"/>
        </w:rPr>
        <w:t xml:space="preserve">are included in the first PES </w:t>
      </w:r>
      <w:r>
        <w:rPr>
          <w:rFonts w:ascii="Times New Roman" w:eastAsia="Times New Roman" w:hAnsi="Times New Roman" w:cs="Times New Roman"/>
          <w:sz w:val="20"/>
          <w:szCs w:val="20"/>
          <w:lang w:eastAsia="fr-FR" w:bidi="fr-FR"/>
        </w:rPr>
        <w:t xml:space="preserve">Priority </w:t>
      </w:r>
      <w:r w:rsidRPr="002D67D1">
        <w:rPr>
          <w:rFonts w:ascii="Times New Roman" w:eastAsia="Times New Roman" w:hAnsi="Times New Roman" w:cs="Times New Roman"/>
          <w:sz w:val="20"/>
          <w:szCs w:val="20"/>
          <w:lang w:eastAsia="fr-FR" w:bidi="fr-FR"/>
        </w:rPr>
        <w:t>Action Plan</w:t>
      </w:r>
      <w:r w:rsidRPr="00260FB1">
        <w:rPr>
          <w:rFonts w:ascii="Times New Roman" w:eastAsia="Times New Roman" w:hAnsi="Times New Roman" w:cs="Times New Roman"/>
          <w:sz w:val="20"/>
          <w:szCs w:val="20"/>
          <w:lang w:eastAsia="fr-FR" w:bidi="fr-FR"/>
        </w:rPr>
        <w:t xml:space="preserve"> </w:t>
      </w:r>
      <w:r>
        <w:rPr>
          <w:rFonts w:ascii="Times New Roman" w:eastAsia="Times New Roman" w:hAnsi="Times New Roman" w:cs="Times New Roman"/>
          <w:sz w:val="20"/>
          <w:szCs w:val="20"/>
          <w:lang w:eastAsia="fr-FR" w:bidi="fr-FR"/>
        </w:rPr>
        <w:t>for 2014-2018</w:t>
      </w:r>
      <w:r w:rsidRPr="003B2D5B">
        <w:rPr>
          <w:rFonts w:ascii="Times New Roman" w:hAnsi="Times New Roman"/>
          <w:sz w:val="20"/>
        </w:rPr>
        <w:t>.</w:t>
      </w:r>
      <w:r w:rsidRPr="003B2D5B">
        <w:rPr>
          <w:rFonts w:ascii="Times New Roman" w:eastAsia="Times New Roman" w:hAnsi="Times New Roman" w:cs="Times New Roman"/>
          <w:sz w:val="20"/>
          <w:szCs w:val="20"/>
          <w:lang w:eastAsia="fr-FR" w:bidi="fr-FR"/>
        </w:rPr>
        <w:t xml:space="preserve"> The next </w:t>
      </w:r>
      <w:r>
        <w:rPr>
          <w:rFonts w:ascii="Times New Roman" w:eastAsia="Times New Roman" w:hAnsi="Times New Roman" w:cs="Times New Roman"/>
          <w:sz w:val="20"/>
          <w:szCs w:val="20"/>
          <w:lang w:eastAsia="fr-FR" w:bidi="fr-FR"/>
        </w:rPr>
        <w:t xml:space="preserve">PES </w:t>
      </w:r>
      <w:r w:rsidRPr="003B2D5B">
        <w:rPr>
          <w:rFonts w:ascii="Times New Roman" w:eastAsia="Times New Roman" w:hAnsi="Times New Roman" w:cs="Times New Roman"/>
          <w:sz w:val="20"/>
          <w:szCs w:val="20"/>
          <w:lang w:eastAsia="fr-FR" w:bidi="fr-FR"/>
        </w:rPr>
        <w:t>P</w:t>
      </w:r>
      <w:r>
        <w:rPr>
          <w:rFonts w:ascii="Times New Roman" w:eastAsia="Times New Roman" w:hAnsi="Times New Roman" w:cs="Times New Roman"/>
          <w:sz w:val="20"/>
          <w:szCs w:val="20"/>
          <w:lang w:eastAsia="fr-FR" w:bidi="fr-FR"/>
        </w:rPr>
        <w:t xml:space="preserve">riority </w:t>
      </w:r>
      <w:r w:rsidRPr="003B2D5B">
        <w:rPr>
          <w:rFonts w:ascii="Times New Roman" w:eastAsia="Times New Roman" w:hAnsi="Times New Roman" w:cs="Times New Roman"/>
          <w:sz w:val="20"/>
          <w:szCs w:val="20"/>
          <w:lang w:eastAsia="fr-FR" w:bidi="fr-FR"/>
        </w:rPr>
        <w:t>A</w:t>
      </w:r>
      <w:r>
        <w:rPr>
          <w:rFonts w:ascii="Times New Roman" w:eastAsia="Times New Roman" w:hAnsi="Times New Roman" w:cs="Times New Roman"/>
          <w:sz w:val="20"/>
          <w:szCs w:val="20"/>
          <w:lang w:eastAsia="fr-FR" w:bidi="fr-FR"/>
        </w:rPr>
        <w:t xml:space="preserve">ction </w:t>
      </w:r>
      <w:r w:rsidRPr="003B2D5B">
        <w:rPr>
          <w:rFonts w:ascii="Times New Roman" w:eastAsia="Times New Roman" w:hAnsi="Times New Roman" w:cs="Times New Roman"/>
          <w:sz w:val="20"/>
          <w:szCs w:val="20"/>
          <w:lang w:eastAsia="fr-FR" w:bidi="fr-FR"/>
        </w:rPr>
        <w:t>P</w:t>
      </w:r>
      <w:r>
        <w:rPr>
          <w:rFonts w:ascii="Times New Roman" w:eastAsia="Times New Roman" w:hAnsi="Times New Roman" w:cs="Times New Roman"/>
          <w:sz w:val="20"/>
          <w:szCs w:val="20"/>
          <w:lang w:eastAsia="fr-FR" w:bidi="fr-FR"/>
        </w:rPr>
        <w:t>lan for</w:t>
      </w:r>
      <w:r w:rsidRPr="003B2D5B">
        <w:rPr>
          <w:rFonts w:ascii="Times New Roman" w:eastAsia="Times New Roman" w:hAnsi="Times New Roman" w:cs="Times New Roman"/>
          <w:sz w:val="20"/>
          <w:szCs w:val="20"/>
          <w:lang w:eastAsia="fr-FR" w:bidi="fr-FR"/>
        </w:rPr>
        <w:t xml:space="preserve"> 2019</w:t>
      </w:r>
      <w:r w:rsidR="00756B48">
        <w:rPr>
          <w:rFonts w:ascii="Times New Roman" w:eastAsia="Times New Roman" w:hAnsi="Times New Roman" w:cs="Times New Roman"/>
          <w:sz w:val="20"/>
          <w:szCs w:val="20"/>
          <w:lang w:eastAsia="fr-FR" w:bidi="fr-FR"/>
        </w:rPr>
        <w:t>-</w:t>
      </w:r>
      <w:r w:rsidRPr="003B2D5B">
        <w:rPr>
          <w:rFonts w:ascii="Times New Roman" w:eastAsia="Times New Roman" w:hAnsi="Times New Roman" w:cs="Times New Roman"/>
          <w:sz w:val="20"/>
          <w:szCs w:val="20"/>
          <w:lang w:eastAsia="fr-FR" w:bidi="fr-FR"/>
        </w:rPr>
        <w:t xml:space="preserve">2023, </w:t>
      </w:r>
      <w:r w:rsidR="003340A5">
        <w:rPr>
          <w:rFonts w:ascii="Times New Roman" w:eastAsia="Times New Roman" w:hAnsi="Times New Roman" w:cs="Times New Roman"/>
          <w:sz w:val="20"/>
          <w:szCs w:val="20"/>
          <w:lang w:eastAsia="fr-FR" w:bidi="fr-FR"/>
        </w:rPr>
        <w:t xml:space="preserve">with </w:t>
      </w:r>
      <w:r w:rsidRPr="003B2D5B">
        <w:rPr>
          <w:rFonts w:ascii="Times New Roman" w:eastAsia="Times New Roman" w:hAnsi="Times New Roman" w:cs="Times New Roman"/>
          <w:sz w:val="20"/>
          <w:szCs w:val="20"/>
          <w:lang w:eastAsia="fr-FR" w:bidi="fr-FR"/>
        </w:rPr>
        <w:t>which th</w:t>
      </w:r>
      <w:r w:rsidR="003340A5">
        <w:rPr>
          <w:rFonts w:ascii="Times New Roman" w:eastAsia="Times New Roman" w:hAnsi="Times New Roman" w:cs="Times New Roman"/>
          <w:sz w:val="20"/>
          <w:szCs w:val="20"/>
          <w:lang w:eastAsia="fr-FR" w:bidi="fr-FR"/>
        </w:rPr>
        <w:t>e</w:t>
      </w:r>
      <w:r w:rsidRPr="003B2D5B">
        <w:rPr>
          <w:rFonts w:ascii="Times New Roman" w:eastAsia="Times New Roman" w:hAnsi="Times New Roman" w:cs="Times New Roman"/>
          <w:sz w:val="20"/>
          <w:szCs w:val="20"/>
          <w:lang w:eastAsia="fr-FR" w:bidi="fr-FR"/>
        </w:rPr>
        <w:t xml:space="preserve"> </w:t>
      </w:r>
      <w:r w:rsidR="004A17C0">
        <w:rPr>
          <w:rFonts w:ascii="Times New Roman" w:eastAsia="Times New Roman" w:hAnsi="Times New Roman" w:cs="Times New Roman"/>
          <w:sz w:val="20"/>
          <w:szCs w:val="20"/>
          <w:lang w:eastAsia="fr-FR" w:bidi="fr-FR"/>
        </w:rPr>
        <w:t>United Nations Development Assistance Framework (</w:t>
      </w:r>
      <w:r w:rsidRPr="003B2D5B">
        <w:rPr>
          <w:rFonts w:ascii="Times New Roman" w:eastAsia="Times New Roman" w:hAnsi="Times New Roman" w:cs="Times New Roman"/>
          <w:sz w:val="20"/>
          <w:szCs w:val="20"/>
          <w:lang w:eastAsia="fr-FR" w:bidi="fr-FR"/>
        </w:rPr>
        <w:t>UNDAF</w:t>
      </w:r>
      <w:r w:rsidR="004A17C0">
        <w:rPr>
          <w:rFonts w:ascii="Times New Roman" w:eastAsia="Times New Roman" w:hAnsi="Times New Roman" w:cs="Times New Roman"/>
          <w:sz w:val="20"/>
          <w:szCs w:val="20"/>
          <w:lang w:eastAsia="fr-FR" w:bidi="fr-FR"/>
        </w:rPr>
        <w:t>)</w:t>
      </w:r>
      <w:r w:rsidRPr="003B2D5B">
        <w:rPr>
          <w:rFonts w:ascii="Times New Roman" w:eastAsia="Times New Roman" w:hAnsi="Times New Roman" w:cs="Times New Roman"/>
          <w:sz w:val="20"/>
          <w:szCs w:val="20"/>
          <w:lang w:eastAsia="fr-FR" w:bidi="fr-FR"/>
        </w:rPr>
        <w:t xml:space="preserve"> 2019-2023 and </w:t>
      </w:r>
      <w:r w:rsidR="004A17C0" w:rsidRPr="003B2D5B">
        <w:rPr>
          <w:rFonts w:ascii="Times New Roman" w:eastAsia="Times New Roman" w:hAnsi="Times New Roman" w:cs="Times New Roman"/>
          <w:sz w:val="20"/>
          <w:szCs w:val="20"/>
          <w:lang w:eastAsia="fr-FR" w:bidi="fr-FR"/>
        </w:rPr>
        <w:t>th</w:t>
      </w:r>
      <w:r w:rsidR="004A17C0">
        <w:rPr>
          <w:rFonts w:ascii="Times New Roman" w:eastAsia="Times New Roman" w:hAnsi="Times New Roman" w:cs="Times New Roman"/>
          <w:sz w:val="20"/>
          <w:szCs w:val="20"/>
          <w:lang w:eastAsia="fr-FR" w:bidi="fr-FR"/>
        </w:rPr>
        <w:t>e</w:t>
      </w:r>
      <w:r w:rsidR="004A17C0" w:rsidRPr="003B2D5B">
        <w:rPr>
          <w:rFonts w:ascii="Times New Roman" w:eastAsia="Times New Roman" w:hAnsi="Times New Roman" w:cs="Times New Roman"/>
          <w:sz w:val="20"/>
          <w:szCs w:val="20"/>
          <w:lang w:eastAsia="fr-FR" w:bidi="fr-FR"/>
        </w:rPr>
        <w:t xml:space="preserve"> </w:t>
      </w:r>
      <w:r w:rsidR="004A17C0">
        <w:rPr>
          <w:rFonts w:ascii="Times New Roman" w:eastAsia="Times New Roman" w:hAnsi="Times New Roman" w:cs="Times New Roman"/>
          <w:sz w:val="20"/>
          <w:szCs w:val="20"/>
          <w:lang w:eastAsia="fr-FR" w:bidi="fr-FR"/>
        </w:rPr>
        <w:t>UNDP c</w:t>
      </w:r>
      <w:r w:rsidR="004A17C0" w:rsidRPr="003B2D5B">
        <w:rPr>
          <w:rFonts w:ascii="Times New Roman" w:eastAsia="Times New Roman" w:hAnsi="Times New Roman" w:cs="Times New Roman"/>
          <w:sz w:val="20"/>
          <w:szCs w:val="20"/>
          <w:lang w:eastAsia="fr-FR" w:bidi="fr-FR"/>
        </w:rPr>
        <w:t xml:space="preserve">ountry </w:t>
      </w:r>
      <w:r w:rsidR="004A17C0">
        <w:rPr>
          <w:rFonts w:ascii="Times New Roman" w:eastAsia="Times New Roman" w:hAnsi="Times New Roman" w:cs="Times New Roman"/>
          <w:sz w:val="20"/>
          <w:szCs w:val="20"/>
          <w:lang w:eastAsia="fr-FR" w:bidi="fr-FR"/>
        </w:rPr>
        <w:t>p</w:t>
      </w:r>
      <w:r w:rsidR="004A17C0" w:rsidRPr="003B2D5B">
        <w:rPr>
          <w:rFonts w:ascii="Times New Roman" w:eastAsia="Times New Roman" w:hAnsi="Times New Roman" w:cs="Times New Roman"/>
          <w:sz w:val="20"/>
          <w:szCs w:val="20"/>
          <w:lang w:eastAsia="fr-FR" w:bidi="fr-FR"/>
        </w:rPr>
        <w:t>rogramme</w:t>
      </w:r>
      <w:r w:rsidRPr="003B2D5B">
        <w:rPr>
          <w:rFonts w:ascii="Times New Roman" w:eastAsia="Times New Roman" w:hAnsi="Times New Roman" w:cs="Times New Roman"/>
          <w:sz w:val="20"/>
          <w:szCs w:val="20"/>
          <w:lang w:eastAsia="fr-FR" w:bidi="fr-FR"/>
        </w:rPr>
        <w:t xml:space="preserve"> </w:t>
      </w:r>
      <w:r w:rsidR="003340A5">
        <w:rPr>
          <w:rFonts w:ascii="Times New Roman" w:eastAsia="Times New Roman" w:hAnsi="Times New Roman" w:cs="Times New Roman"/>
          <w:sz w:val="20"/>
          <w:szCs w:val="20"/>
          <w:lang w:eastAsia="fr-FR" w:bidi="fr-FR"/>
        </w:rPr>
        <w:t>will be aligned</w:t>
      </w:r>
      <w:r w:rsidRPr="003B2D5B">
        <w:rPr>
          <w:rFonts w:ascii="Times New Roman" w:eastAsia="Times New Roman" w:hAnsi="Times New Roman" w:cs="Times New Roman"/>
          <w:sz w:val="20"/>
          <w:szCs w:val="20"/>
          <w:lang w:eastAsia="fr-FR" w:bidi="fr-FR"/>
        </w:rPr>
        <w:t xml:space="preserve">, will continue </w:t>
      </w:r>
      <w:r w:rsidR="00856358">
        <w:rPr>
          <w:rFonts w:ascii="Times New Roman" w:eastAsia="Times New Roman" w:hAnsi="Times New Roman" w:cs="Times New Roman"/>
          <w:sz w:val="20"/>
          <w:szCs w:val="20"/>
          <w:lang w:eastAsia="fr-FR" w:bidi="fr-FR"/>
        </w:rPr>
        <w:t>integrating</w:t>
      </w:r>
      <w:r w:rsidRPr="00260FB1">
        <w:rPr>
          <w:rFonts w:ascii="Times New Roman" w:eastAsia="Times New Roman" w:hAnsi="Times New Roman" w:cs="Times New Roman"/>
          <w:sz w:val="20"/>
          <w:szCs w:val="20"/>
          <w:lang w:eastAsia="fr-FR" w:bidi="fr-FR"/>
        </w:rPr>
        <w:t xml:space="preserve"> the remaining 23</w:t>
      </w:r>
      <w:r w:rsidR="004A17C0">
        <w:rPr>
          <w:rFonts w:ascii="Times New Roman" w:eastAsia="Times New Roman" w:hAnsi="Times New Roman" w:cs="Times New Roman"/>
          <w:sz w:val="20"/>
          <w:szCs w:val="20"/>
          <w:lang w:eastAsia="fr-FR" w:bidi="fr-FR"/>
        </w:rPr>
        <w:t xml:space="preserve"> per cent </w:t>
      </w:r>
      <w:r w:rsidRPr="00260FB1">
        <w:rPr>
          <w:rFonts w:ascii="Times New Roman" w:eastAsia="Times New Roman" w:hAnsi="Times New Roman" w:cs="Times New Roman"/>
          <w:sz w:val="20"/>
          <w:szCs w:val="20"/>
          <w:lang w:eastAsia="fr-FR" w:bidi="fr-FR"/>
        </w:rPr>
        <w:t>of the targets</w:t>
      </w:r>
      <w:r w:rsidR="00DF4393">
        <w:rPr>
          <w:rFonts w:ascii="Times New Roman" w:eastAsia="Times New Roman" w:hAnsi="Times New Roman" w:cs="Times New Roman"/>
          <w:sz w:val="20"/>
          <w:szCs w:val="20"/>
          <w:lang w:eastAsia="fr-FR" w:bidi="fr-FR"/>
        </w:rPr>
        <w:t>.</w:t>
      </w:r>
    </w:p>
    <w:bookmarkEnd w:id="3"/>
    <w:p w14:paraId="0F047864" w14:textId="301865B4" w:rsidR="00A638F3" w:rsidRPr="00C262A1" w:rsidRDefault="007E2B06" w:rsidP="00765172">
      <w:pPr>
        <w:pStyle w:val="ListParagraph"/>
        <w:numPr>
          <w:ilvl w:val="0"/>
          <w:numId w:val="1"/>
        </w:numPr>
        <w:tabs>
          <w:tab w:val="left" w:pos="990"/>
        </w:tabs>
        <w:spacing w:after="120" w:line="240" w:lineRule="auto"/>
        <w:ind w:right="680" w:firstLine="0"/>
        <w:contextualSpacing w:val="0"/>
        <w:jc w:val="both"/>
        <w:rPr>
          <w:rFonts w:ascii="Times New Roman" w:eastAsia="Times New Roman" w:hAnsi="Times New Roman" w:cs="Times New Roman"/>
          <w:sz w:val="20"/>
          <w:szCs w:val="20"/>
          <w:lang w:eastAsia="fr-FR" w:bidi="fr-FR"/>
        </w:rPr>
      </w:pPr>
      <w:r w:rsidRPr="00C262A1">
        <w:rPr>
          <w:rFonts w:ascii="Times New Roman" w:eastAsia="Times New Roman" w:hAnsi="Times New Roman" w:cs="Times New Roman"/>
          <w:sz w:val="20"/>
          <w:szCs w:val="20"/>
          <w:lang w:eastAsia="fr-FR" w:bidi="fr-FR"/>
        </w:rPr>
        <w:t xml:space="preserve">The evaluation of </w:t>
      </w:r>
      <w:r w:rsidR="006B750E" w:rsidRPr="00C262A1">
        <w:rPr>
          <w:rFonts w:ascii="Times New Roman" w:eastAsia="Times New Roman" w:hAnsi="Times New Roman" w:cs="Times New Roman"/>
          <w:sz w:val="20"/>
          <w:szCs w:val="20"/>
          <w:lang w:eastAsia="fr-FR" w:bidi="fr-FR"/>
        </w:rPr>
        <w:t xml:space="preserve">the </w:t>
      </w:r>
      <w:r w:rsidRPr="00C262A1">
        <w:rPr>
          <w:rFonts w:ascii="Times New Roman" w:eastAsia="Times New Roman" w:hAnsi="Times New Roman" w:cs="Times New Roman"/>
          <w:sz w:val="20"/>
          <w:szCs w:val="20"/>
          <w:lang w:eastAsia="fr-FR" w:bidi="fr-FR"/>
        </w:rPr>
        <w:t xml:space="preserve">2012-2018 </w:t>
      </w:r>
      <w:r w:rsidR="004A17C0">
        <w:rPr>
          <w:rFonts w:ascii="Times New Roman" w:eastAsia="Times New Roman" w:hAnsi="Times New Roman" w:cs="Times New Roman"/>
          <w:sz w:val="20"/>
          <w:szCs w:val="20"/>
          <w:lang w:eastAsia="fr-FR" w:bidi="fr-FR"/>
        </w:rPr>
        <w:t xml:space="preserve">country programme </w:t>
      </w:r>
      <w:r w:rsidRPr="00C262A1">
        <w:rPr>
          <w:rFonts w:ascii="Times New Roman" w:eastAsia="Times New Roman" w:hAnsi="Times New Roman" w:cs="Times New Roman"/>
          <w:sz w:val="20"/>
          <w:szCs w:val="20"/>
          <w:lang w:eastAsia="fr-FR" w:bidi="fr-FR"/>
        </w:rPr>
        <w:t xml:space="preserve">highlighted </w:t>
      </w:r>
      <w:r w:rsidR="00362075" w:rsidRPr="00C262A1">
        <w:rPr>
          <w:rFonts w:ascii="Times New Roman" w:eastAsia="Times New Roman" w:hAnsi="Times New Roman" w:cs="Times New Roman"/>
          <w:sz w:val="20"/>
          <w:szCs w:val="20"/>
          <w:lang w:eastAsia="fr-FR" w:bidi="fr-FR"/>
        </w:rPr>
        <w:t xml:space="preserve">the </w:t>
      </w:r>
      <w:r w:rsidR="00123F41" w:rsidRPr="00C262A1">
        <w:rPr>
          <w:rFonts w:ascii="Times New Roman" w:eastAsia="Times New Roman" w:hAnsi="Times New Roman" w:cs="Times New Roman"/>
          <w:sz w:val="20"/>
          <w:szCs w:val="20"/>
          <w:lang w:eastAsia="fr-FR" w:bidi="fr-FR"/>
        </w:rPr>
        <w:t xml:space="preserve">following </w:t>
      </w:r>
      <w:r w:rsidR="00DD781F">
        <w:rPr>
          <w:rFonts w:ascii="Times New Roman" w:eastAsia="Times New Roman" w:hAnsi="Times New Roman" w:cs="Times New Roman"/>
          <w:sz w:val="20"/>
          <w:szCs w:val="20"/>
          <w:lang w:eastAsia="fr-FR" w:bidi="fr-FR"/>
        </w:rPr>
        <w:t xml:space="preserve">main </w:t>
      </w:r>
      <w:r w:rsidRPr="00C262A1">
        <w:rPr>
          <w:rFonts w:ascii="Times New Roman" w:eastAsia="Times New Roman" w:hAnsi="Times New Roman" w:cs="Times New Roman"/>
          <w:sz w:val="20"/>
          <w:szCs w:val="20"/>
          <w:lang w:eastAsia="fr-FR" w:bidi="fr-FR"/>
        </w:rPr>
        <w:t>achievements and lessons</w:t>
      </w:r>
      <w:r w:rsidR="004A17C0">
        <w:rPr>
          <w:rFonts w:ascii="Times New Roman" w:eastAsia="Times New Roman" w:hAnsi="Times New Roman" w:cs="Times New Roman"/>
          <w:sz w:val="20"/>
          <w:szCs w:val="20"/>
          <w:lang w:eastAsia="fr-FR" w:bidi="fr-FR"/>
        </w:rPr>
        <w:t xml:space="preserve"> </w:t>
      </w:r>
      <w:r w:rsidRPr="00C262A1">
        <w:rPr>
          <w:rFonts w:ascii="Times New Roman" w:eastAsia="Times New Roman" w:hAnsi="Times New Roman" w:cs="Times New Roman"/>
          <w:sz w:val="20"/>
          <w:szCs w:val="20"/>
          <w:lang w:eastAsia="fr-FR" w:bidi="fr-FR"/>
        </w:rPr>
        <w:t>learned from UNDP interventions</w:t>
      </w:r>
      <w:r w:rsidR="004A17C0">
        <w:rPr>
          <w:rFonts w:ascii="Times New Roman" w:eastAsia="Times New Roman" w:hAnsi="Times New Roman" w:cs="Times New Roman"/>
          <w:sz w:val="20"/>
          <w:szCs w:val="20"/>
          <w:lang w:eastAsia="fr-FR" w:bidi="fr-FR"/>
        </w:rPr>
        <w:t>.</w:t>
      </w:r>
      <w:r w:rsidR="00123F41" w:rsidRPr="00C262A1">
        <w:rPr>
          <w:rFonts w:ascii="Times New Roman" w:eastAsia="Times New Roman" w:hAnsi="Times New Roman" w:cs="Times New Roman"/>
          <w:sz w:val="20"/>
          <w:szCs w:val="20"/>
          <w:lang w:eastAsia="fr-FR" w:bidi="fr-FR"/>
        </w:rPr>
        <w:t xml:space="preserve"> </w:t>
      </w:r>
      <w:r w:rsidR="003340A5">
        <w:rPr>
          <w:rFonts w:ascii="Times New Roman" w:eastAsia="Times New Roman" w:hAnsi="Times New Roman" w:cs="Times New Roman"/>
          <w:sz w:val="20"/>
          <w:szCs w:val="20"/>
          <w:lang w:eastAsia="fr-FR" w:bidi="fr-FR"/>
        </w:rPr>
        <w:t>I</w:t>
      </w:r>
      <w:r w:rsidR="001178FD" w:rsidRPr="001178FD">
        <w:rPr>
          <w:rFonts w:ascii="Times New Roman" w:eastAsia="Times New Roman" w:hAnsi="Times New Roman" w:cs="Times New Roman"/>
          <w:sz w:val="20"/>
          <w:szCs w:val="20"/>
          <w:lang w:eastAsia="fr-FR" w:bidi="fr-FR"/>
        </w:rPr>
        <w:t>n governance</w:t>
      </w:r>
      <w:r w:rsidR="003340A5">
        <w:rPr>
          <w:rFonts w:ascii="Times New Roman" w:eastAsia="Times New Roman" w:hAnsi="Times New Roman" w:cs="Times New Roman"/>
          <w:sz w:val="20"/>
          <w:szCs w:val="20"/>
          <w:lang w:eastAsia="fr-FR" w:bidi="fr-FR"/>
        </w:rPr>
        <w:t>,</w:t>
      </w:r>
      <w:r w:rsidR="001178FD">
        <w:rPr>
          <w:rFonts w:ascii="Times New Roman" w:eastAsia="Times New Roman" w:hAnsi="Times New Roman" w:cs="Times New Roman"/>
          <w:sz w:val="20"/>
          <w:szCs w:val="20"/>
          <w:lang w:eastAsia="fr-FR" w:bidi="fr-FR"/>
        </w:rPr>
        <w:t xml:space="preserve"> </w:t>
      </w:r>
      <w:r w:rsidRPr="00C262A1">
        <w:rPr>
          <w:rFonts w:ascii="Times New Roman" w:eastAsia="Times New Roman" w:hAnsi="Times New Roman" w:cs="Times New Roman"/>
          <w:sz w:val="20"/>
          <w:szCs w:val="20"/>
          <w:lang w:eastAsia="fr-FR" w:bidi="fr-FR"/>
        </w:rPr>
        <w:t xml:space="preserve">UNDP helped to engage more development partners in funding </w:t>
      </w:r>
      <w:r w:rsidR="004A17C0">
        <w:rPr>
          <w:rFonts w:ascii="Times New Roman" w:eastAsia="Times New Roman" w:hAnsi="Times New Roman" w:cs="Times New Roman"/>
          <w:sz w:val="20"/>
          <w:szCs w:val="20"/>
          <w:lang w:eastAsia="fr-FR" w:bidi="fr-FR"/>
        </w:rPr>
        <w:t xml:space="preserve">the </w:t>
      </w:r>
      <w:r w:rsidR="004A17C0" w:rsidRPr="00C262A1">
        <w:rPr>
          <w:rFonts w:ascii="Times New Roman" w:eastAsia="Times New Roman" w:hAnsi="Times New Roman" w:cs="Times New Roman"/>
          <w:sz w:val="20"/>
          <w:szCs w:val="20"/>
          <w:lang w:eastAsia="fr-FR" w:bidi="fr-FR"/>
        </w:rPr>
        <w:t xml:space="preserve">PES </w:t>
      </w:r>
      <w:r w:rsidRPr="00C262A1">
        <w:rPr>
          <w:rFonts w:ascii="Times New Roman" w:eastAsia="Times New Roman" w:hAnsi="Times New Roman" w:cs="Times New Roman"/>
          <w:sz w:val="20"/>
          <w:szCs w:val="20"/>
          <w:lang w:eastAsia="fr-FR" w:bidi="fr-FR"/>
        </w:rPr>
        <w:t>through the</w:t>
      </w:r>
      <w:r w:rsidR="00856358">
        <w:rPr>
          <w:rFonts w:ascii="Times New Roman" w:eastAsia="Times New Roman" w:hAnsi="Times New Roman" w:cs="Times New Roman"/>
          <w:sz w:val="20"/>
          <w:szCs w:val="20"/>
          <w:lang w:eastAsia="fr-FR" w:bidi="fr-FR"/>
        </w:rPr>
        <w:t xml:space="preserve"> 2014</w:t>
      </w:r>
      <w:r w:rsidRPr="00C262A1">
        <w:rPr>
          <w:rFonts w:ascii="Times New Roman" w:eastAsia="Times New Roman" w:hAnsi="Times New Roman" w:cs="Times New Roman"/>
          <w:sz w:val="20"/>
          <w:szCs w:val="20"/>
          <w:lang w:eastAsia="fr-FR" w:bidi="fr-FR"/>
        </w:rPr>
        <w:t xml:space="preserve"> </w:t>
      </w:r>
      <w:r w:rsidR="004A17C0">
        <w:rPr>
          <w:rFonts w:ascii="Times New Roman" w:eastAsia="Times New Roman" w:hAnsi="Times New Roman" w:cs="Times New Roman"/>
          <w:sz w:val="20"/>
          <w:szCs w:val="20"/>
          <w:lang w:eastAsia="fr-FR" w:bidi="fr-FR"/>
        </w:rPr>
        <w:t>consultative group</w:t>
      </w:r>
      <w:r w:rsidR="0092523A" w:rsidRPr="00C262A1">
        <w:rPr>
          <w:rFonts w:ascii="Times New Roman" w:eastAsia="Times New Roman" w:hAnsi="Times New Roman" w:cs="Times New Roman"/>
          <w:sz w:val="20"/>
          <w:szCs w:val="20"/>
          <w:lang w:eastAsia="fr-FR" w:bidi="fr-FR"/>
        </w:rPr>
        <w:t>,</w:t>
      </w:r>
      <w:r w:rsidRPr="00C262A1">
        <w:rPr>
          <w:rFonts w:ascii="Times New Roman" w:eastAsia="Times New Roman" w:hAnsi="Times New Roman" w:cs="Times New Roman"/>
          <w:sz w:val="20"/>
          <w:szCs w:val="20"/>
          <w:lang w:eastAsia="fr-FR" w:bidi="fr-FR"/>
        </w:rPr>
        <w:t xml:space="preserve"> </w:t>
      </w:r>
      <w:r w:rsidR="003340A5">
        <w:rPr>
          <w:rFonts w:ascii="Times New Roman" w:eastAsia="Times New Roman" w:hAnsi="Times New Roman" w:cs="Times New Roman"/>
          <w:sz w:val="20"/>
          <w:szCs w:val="20"/>
          <w:lang w:val="en-US" w:eastAsia="fr-FR" w:bidi="fr-FR"/>
        </w:rPr>
        <w:t>which</w:t>
      </w:r>
      <w:r w:rsidRPr="00C262A1">
        <w:rPr>
          <w:rFonts w:ascii="Times New Roman" w:eastAsia="Times New Roman" w:hAnsi="Times New Roman" w:cs="Times New Roman"/>
          <w:sz w:val="20"/>
          <w:szCs w:val="20"/>
          <w:lang w:eastAsia="fr-FR" w:bidi="fr-FR"/>
        </w:rPr>
        <w:t xml:space="preserve"> </w:t>
      </w:r>
      <w:r w:rsidR="00362075" w:rsidRPr="00C262A1">
        <w:rPr>
          <w:rFonts w:ascii="Times New Roman" w:eastAsia="Times New Roman" w:hAnsi="Times New Roman" w:cs="Times New Roman"/>
          <w:sz w:val="20"/>
          <w:szCs w:val="20"/>
          <w:lang w:eastAsia="fr-FR" w:bidi="fr-FR"/>
        </w:rPr>
        <w:t>led to</w:t>
      </w:r>
      <w:r w:rsidRPr="00C262A1">
        <w:rPr>
          <w:rFonts w:ascii="Times New Roman" w:eastAsia="Times New Roman" w:hAnsi="Times New Roman" w:cs="Times New Roman"/>
          <w:sz w:val="20"/>
          <w:szCs w:val="20"/>
          <w:lang w:eastAsia="fr-FR" w:bidi="fr-FR"/>
        </w:rPr>
        <w:t xml:space="preserve"> new commitments from partners</w:t>
      </w:r>
      <w:r w:rsidR="003340A5">
        <w:rPr>
          <w:rFonts w:ascii="Times New Roman" w:eastAsia="Times New Roman" w:hAnsi="Times New Roman" w:cs="Times New Roman"/>
          <w:sz w:val="20"/>
          <w:szCs w:val="20"/>
          <w:lang w:eastAsia="fr-FR" w:bidi="fr-FR"/>
        </w:rPr>
        <w:t xml:space="preserve"> </w:t>
      </w:r>
      <w:r w:rsidR="00362075" w:rsidRPr="00C262A1">
        <w:rPr>
          <w:rFonts w:ascii="Times New Roman" w:eastAsia="Times New Roman" w:hAnsi="Times New Roman" w:cs="Times New Roman"/>
          <w:sz w:val="20"/>
          <w:szCs w:val="20"/>
          <w:lang w:eastAsia="fr-FR" w:bidi="fr-FR"/>
        </w:rPr>
        <w:t>amount</w:t>
      </w:r>
      <w:r w:rsidR="004A17C0">
        <w:rPr>
          <w:rFonts w:ascii="Times New Roman" w:eastAsia="Times New Roman" w:hAnsi="Times New Roman" w:cs="Times New Roman"/>
          <w:sz w:val="20"/>
          <w:szCs w:val="20"/>
          <w:lang w:eastAsia="fr-FR" w:bidi="fr-FR"/>
        </w:rPr>
        <w:t>ing</w:t>
      </w:r>
      <w:r w:rsidR="00362075" w:rsidRPr="00C262A1">
        <w:rPr>
          <w:rFonts w:ascii="Times New Roman" w:eastAsia="Times New Roman" w:hAnsi="Times New Roman" w:cs="Times New Roman"/>
          <w:sz w:val="20"/>
          <w:szCs w:val="20"/>
          <w:lang w:eastAsia="fr-FR" w:bidi="fr-FR"/>
        </w:rPr>
        <w:t xml:space="preserve"> to twice </w:t>
      </w:r>
      <w:r w:rsidR="007D79B1">
        <w:rPr>
          <w:rFonts w:ascii="Times New Roman" w:eastAsia="Times New Roman" w:hAnsi="Times New Roman" w:cs="Times New Roman"/>
          <w:sz w:val="20"/>
          <w:szCs w:val="20"/>
          <w:lang w:eastAsia="fr-FR" w:bidi="fr-FR"/>
        </w:rPr>
        <w:t>the resources</w:t>
      </w:r>
      <w:r w:rsidR="00362075" w:rsidRPr="00C262A1">
        <w:rPr>
          <w:rFonts w:ascii="Times New Roman" w:eastAsia="Times New Roman" w:hAnsi="Times New Roman" w:cs="Times New Roman"/>
          <w:sz w:val="20"/>
          <w:szCs w:val="20"/>
          <w:lang w:eastAsia="fr-FR" w:bidi="fr-FR"/>
        </w:rPr>
        <w:t xml:space="preserve"> </w:t>
      </w:r>
      <w:r w:rsidRPr="00C262A1">
        <w:rPr>
          <w:rFonts w:ascii="Times New Roman" w:eastAsia="Times New Roman" w:hAnsi="Times New Roman" w:cs="Times New Roman"/>
          <w:sz w:val="20"/>
          <w:szCs w:val="20"/>
          <w:lang w:eastAsia="fr-FR" w:bidi="fr-FR"/>
        </w:rPr>
        <w:t>expected.</w:t>
      </w:r>
      <w:r w:rsidR="00C262A1" w:rsidRPr="00C262A1">
        <w:rPr>
          <w:rFonts w:ascii="Times New Roman" w:eastAsia="Times New Roman" w:hAnsi="Times New Roman" w:cs="Times New Roman"/>
          <w:sz w:val="20"/>
          <w:szCs w:val="20"/>
          <w:lang w:eastAsia="fr-FR" w:bidi="fr-FR"/>
        </w:rPr>
        <w:t xml:space="preserve"> </w:t>
      </w:r>
      <w:r w:rsidR="00E556E0" w:rsidRPr="00E556E0">
        <w:rPr>
          <w:rFonts w:ascii="Times New Roman" w:eastAsia="Times New Roman" w:hAnsi="Times New Roman" w:cs="Times New Roman"/>
          <w:sz w:val="20"/>
          <w:szCs w:val="20"/>
          <w:lang w:eastAsia="fr-FR" w:bidi="fr-FR"/>
        </w:rPr>
        <w:t>In the fight against poverty</w:t>
      </w:r>
      <w:r w:rsidR="00E556E0">
        <w:rPr>
          <w:rFonts w:ascii="Times New Roman" w:eastAsia="Times New Roman" w:hAnsi="Times New Roman" w:cs="Times New Roman"/>
          <w:sz w:val="20"/>
          <w:szCs w:val="20"/>
          <w:lang w:eastAsia="fr-FR" w:bidi="fr-FR"/>
        </w:rPr>
        <w:t xml:space="preserve">, </w:t>
      </w:r>
      <w:r w:rsidR="00A638F3" w:rsidRPr="00C262A1">
        <w:rPr>
          <w:rFonts w:ascii="Times New Roman" w:eastAsia="Times New Roman" w:hAnsi="Times New Roman" w:cs="Times New Roman"/>
          <w:sz w:val="20"/>
          <w:szCs w:val="20"/>
          <w:lang w:eastAsia="fr-FR" w:bidi="fr-FR"/>
        </w:rPr>
        <w:t xml:space="preserve">UNDP </w:t>
      </w:r>
      <w:r w:rsidR="00460882">
        <w:rPr>
          <w:rFonts w:ascii="Times New Roman" w:eastAsia="Times New Roman" w:hAnsi="Times New Roman" w:cs="Times New Roman"/>
          <w:sz w:val="20"/>
          <w:szCs w:val="20"/>
          <w:lang w:eastAsia="fr-FR" w:bidi="fr-FR"/>
        </w:rPr>
        <w:t xml:space="preserve">support </w:t>
      </w:r>
      <w:r w:rsidR="00123F41" w:rsidRPr="00C262A1">
        <w:rPr>
          <w:rFonts w:ascii="Times New Roman" w:eastAsia="Times New Roman" w:hAnsi="Times New Roman" w:cs="Times New Roman"/>
          <w:sz w:val="20"/>
          <w:szCs w:val="20"/>
          <w:lang w:eastAsia="fr-FR" w:bidi="fr-FR"/>
        </w:rPr>
        <w:t>enabl</w:t>
      </w:r>
      <w:r w:rsidR="00460882">
        <w:rPr>
          <w:rFonts w:ascii="Times New Roman" w:eastAsia="Times New Roman" w:hAnsi="Times New Roman" w:cs="Times New Roman"/>
          <w:sz w:val="20"/>
          <w:szCs w:val="20"/>
          <w:lang w:eastAsia="fr-FR" w:bidi="fr-FR"/>
        </w:rPr>
        <w:t>ed</w:t>
      </w:r>
      <w:r w:rsidR="00123F41" w:rsidRPr="00C262A1">
        <w:rPr>
          <w:rFonts w:ascii="Times New Roman" w:eastAsia="Times New Roman" w:hAnsi="Times New Roman" w:cs="Times New Roman"/>
          <w:sz w:val="20"/>
          <w:szCs w:val="20"/>
          <w:lang w:eastAsia="fr-FR" w:bidi="fr-FR"/>
        </w:rPr>
        <w:t xml:space="preserve"> the electrification of 110 villages in </w:t>
      </w:r>
      <w:r w:rsidR="004A17C0">
        <w:rPr>
          <w:rFonts w:ascii="Times New Roman" w:eastAsia="Times New Roman" w:hAnsi="Times New Roman" w:cs="Times New Roman"/>
          <w:sz w:val="20"/>
          <w:szCs w:val="20"/>
          <w:lang w:eastAsia="fr-FR" w:bidi="fr-FR"/>
        </w:rPr>
        <w:t>eight</w:t>
      </w:r>
      <w:r w:rsidR="004A17C0" w:rsidRPr="00C262A1">
        <w:rPr>
          <w:rFonts w:ascii="Times New Roman" w:eastAsia="Times New Roman" w:hAnsi="Times New Roman" w:cs="Times New Roman"/>
          <w:sz w:val="20"/>
          <w:szCs w:val="20"/>
          <w:lang w:eastAsia="fr-FR" w:bidi="fr-FR"/>
        </w:rPr>
        <w:t xml:space="preserve"> </w:t>
      </w:r>
      <w:r w:rsidR="00123F41" w:rsidRPr="00C262A1">
        <w:rPr>
          <w:rFonts w:ascii="Times New Roman" w:eastAsia="Times New Roman" w:hAnsi="Times New Roman" w:cs="Times New Roman"/>
          <w:sz w:val="20"/>
          <w:szCs w:val="20"/>
          <w:lang w:eastAsia="fr-FR" w:bidi="fr-FR"/>
        </w:rPr>
        <w:t>regions covering 61,686 inhabitants</w:t>
      </w:r>
      <w:r w:rsidR="00460882">
        <w:rPr>
          <w:rFonts w:ascii="Times New Roman" w:eastAsia="Times New Roman" w:hAnsi="Times New Roman" w:cs="Times New Roman"/>
          <w:sz w:val="20"/>
          <w:szCs w:val="20"/>
          <w:lang w:eastAsia="fr-FR" w:bidi="fr-FR"/>
        </w:rPr>
        <w:t xml:space="preserve">, the completion of </w:t>
      </w:r>
      <w:r w:rsidR="00123F41" w:rsidRPr="00C262A1">
        <w:rPr>
          <w:rFonts w:ascii="Times New Roman" w:eastAsia="Times New Roman" w:hAnsi="Times New Roman" w:cs="Times New Roman"/>
          <w:sz w:val="20"/>
          <w:szCs w:val="20"/>
          <w:lang w:eastAsia="fr-FR" w:bidi="fr-FR"/>
        </w:rPr>
        <w:t xml:space="preserve">530 </w:t>
      </w:r>
      <w:r w:rsidR="00460882">
        <w:rPr>
          <w:rFonts w:ascii="Times New Roman" w:eastAsia="Times New Roman" w:hAnsi="Times New Roman" w:cs="Times New Roman"/>
          <w:sz w:val="20"/>
          <w:szCs w:val="20"/>
          <w:lang w:eastAsia="fr-FR" w:bidi="fr-FR"/>
        </w:rPr>
        <w:t>kilometres</w:t>
      </w:r>
      <w:r w:rsidR="00460882" w:rsidRPr="00C262A1">
        <w:rPr>
          <w:rFonts w:ascii="Times New Roman" w:eastAsia="Times New Roman" w:hAnsi="Times New Roman" w:cs="Times New Roman"/>
          <w:sz w:val="20"/>
          <w:szCs w:val="20"/>
          <w:lang w:eastAsia="fr-FR" w:bidi="fr-FR"/>
        </w:rPr>
        <w:t xml:space="preserve"> </w:t>
      </w:r>
      <w:r w:rsidR="00123F41" w:rsidRPr="00C262A1">
        <w:rPr>
          <w:rFonts w:ascii="Times New Roman" w:eastAsia="Times New Roman" w:hAnsi="Times New Roman" w:cs="Times New Roman"/>
          <w:sz w:val="20"/>
          <w:szCs w:val="20"/>
          <w:lang w:eastAsia="fr-FR" w:bidi="fr-FR"/>
        </w:rPr>
        <w:t xml:space="preserve">of rural roads and </w:t>
      </w:r>
      <w:r w:rsidR="00460882">
        <w:rPr>
          <w:rFonts w:ascii="Times New Roman" w:eastAsia="Times New Roman" w:hAnsi="Times New Roman" w:cs="Times New Roman"/>
          <w:sz w:val="20"/>
          <w:szCs w:val="20"/>
          <w:lang w:eastAsia="fr-FR" w:bidi="fr-FR"/>
        </w:rPr>
        <w:t xml:space="preserve">the digging of </w:t>
      </w:r>
      <w:r w:rsidR="00123F41" w:rsidRPr="00C262A1">
        <w:rPr>
          <w:rFonts w:ascii="Times New Roman" w:eastAsia="Times New Roman" w:hAnsi="Times New Roman" w:cs="Times New Roman"/>
          <w:sz w:val="20"/>
          <w:szCs w:val="20"/>
          <w:lang w:eastAsia="fr-FR" w:bidi="fr-FR"/>
        </w:rPr>
        <w:t>164 boreholes respectively covering 210</w:t>
      </w:r>
      <w:r w:rsidR="003340A5">
        <w:rPr>
          <w:rFonts w:ascii="Times New Roman" w:eastAsia="Times New Roman" w:hAnsi="Times New Roman" w:cs="Times New Roman"/>
          <w:sz w:val="20"/>
          <w:szCs w:val="20"/>
          <w:lang w:eastAsia="fr-FR" w:bidi="fr-FR"/>
        </w:rPr>
        <w:t>,</w:t>
      </w:r>
      <w:r w:rsidR="00123F41" w:rsidRPr="00C262A1">
        <w:rPr>
          <w:rFonts w:ascii="Times New Roman" w:eastAsia="Times New Roman" w:hAnsi="Times New Roman" w:cs="Times New Roman"/>
          <w:sz w:val="20"/>
          <w:szCs w:val="20"/>
          <w:lang w:eastAsia="fr-FR" w:bidi="fr-FR"/>
        </w:rPr>
        <w:t>000 and 341</w:t>
      </w:r>
      <w:r w:rsidR="003340A5">
        <w:rPr>
          <w:rFonts w:ascii="Times New Roman" w:eastAsia="Times New Roman" w:hAnsi="Times New Roman" w:cs="Times New Roman"/>
          <w:sz w:val="20"/>
          <w:szCs w:val="20"/>
          <w:lang w:eastAsia="fr-FR" w:bidi="fr-FR"/>
        </w:rPr>
        <w:t>,</w:t>
      </w:r>
      <w:r w:rsidR="00123F41" w:rsidRPr="00C262A1">
        <w:rPr>
          <w:rFonts w:ascii="Times New Roman" w:eastAsia="Times New Roman" w:hAnsi="Times New Roman" w:cs="Times New Roman"/>
          <w:sz w:val="20"/>
          <w:szCs w:val="20"/>
          <w:lang w:eastAsia="fr-FR" w:bidi="fr-FR"/>
        </w:rPr>
        <w:t>000 inhabitants</w:t>
      </w:r>
      <w:r w:rsidR="001178FD">
        <w:rPr>
          <w:rFonts w:ascii="Times New Roman" w:eastAsia="Times New Roman" w:hAnsi="Times New Roman" w:cs="Times New Roman"/>
          <w:sz w:val="20"/>
          <w:szCs w:val="20"/>
          <w:lang w:eastAsia="fr-FR" w:bidi="fr-FR"/>
        </w:rPr>
        <w:t>.</w:t>
      </w:r>
      <w:r w:rsidR="00123F41" w:rsidRPr="00C262A1">
        <w:rPr>
          <w:rFonts w:ascii="Times New Roman" w:eastAsia="Times New Roman" w:hAnsi="Times New Roman" w:cs="Times New Roman"/>
          <w:sz w:val="20"/>
          <w:szCs w:val="20"/>
          <w:lang w:eastAsia="fr-FR" w:bidi="fr-FR"/>
        </w:rPr>
        <w:t xml:space="preserve"> </w:t>
      </w:r>
      <w:r w:rsidR="008912A3">
        <w:rPr>
          <w:rFonts w:ascii="Times New Roman" w:eastAsia="Times New Roman" w:hAnsi="Times New Roman" w:cs="Times New Roman"/>
          <w:sz w:val="20"/>
          <w:szCs w:val="20"/>
          <w:lang w:eastAsia="fr-FR" w:bidi="fr-FR"/>
        </w:rPr>
        <w:t xml:space="preserve">These achievements </w:t>
      </w:r>
      <w:r w:rsidR="003340A5">
        <w:rPr>
          <w:rFonts w:ascii="Times New Roman" w:eastAsia="Times New Roman" w:hAnsi="Times New Roman" w:cs="Times New Roman"/>
          <w:sz w:val="20"/>
          <w:szCs w:val="20"/>
          <w:lang w:eastAsia="fr-FR" w:bidi="fr-FR"/>
        </w:rPr>
        <w:t>were</w:t>
      </w:r>
      <w:r w:rsidR="00FE75B0" w:rsidRPr="00C262A1">
        <w:rPr>
          <w:rFonts w:ascii="Times New Roman" w:eastAsia="Times New Roman" w:hAnsi="Times New Roman" w:cs="Times New Roman"/>
          <w:sz w:val="20"/>
          <w:szCs w:val="20"/>
          <w:lang w:eastAsia="fr-FR" w:bidi="fr-FR"/>
        </w:rPr>
        <w:t xml:space="preserve"> </w:t>
      </w:r>
      <w:r w:rsidR="007D79B1">
        <w:rPr>
          <w:rFonts w:ascii="Times New Roman" w:eastAsia="Times New Roman" w:hAnsi="Times New Roman" w:cs="Times New Roman"/>
          <w:sz w:val="20"/>
          <w:szCs w:val="20"/>
          <w:lang w:eastAsia="fr-FR" w:bidi="fr-FR"/>
        </w:rPr>
        <w:t>highlighted</w:t>
      </w:r>
      <w:r w:rsidR="007D79B1" w:rsidRPr="00C262A1">
        <w:rPr>
          <w:rFonts w:ascii="Times New Roman" w:eastAsia="Times New Roman" w:hAnsi="Times New Roman" w:cs="Times New Roman"/>
          <w:sz w:val="20"/>
          <w:szCs w:val="20"/>
          <w:lang w:eastAsia="fr-FR" w:bidi="fr-FR"/>
        </w:rPr>
        <w:t xml:space="preserve"> </w:t>
      </w:r>
      <w:r w:rsidR="00FE75B0" w:rsidRPr="00C262A1">
        <w:rPr>
          <w:rFonts w:ascii="Times New Roman" w:eastAsia="Times New Roman" w:hAnsi="Times New Roman" w:cs="Times New Roman"/>
          <w:sz w:val="20"/>
          <w:szCs w:val="20"/>
          <w:lang w:eastAsia="fr-FR" w:bidi="fr-FR"/>
        </w:rPr>
        <w:t xml:space="preserve">by the President </w:t>
      </w:r>
      <w:r w:rsidR="00A638F3" w:rsidRPr="00C262A1">
        <w:rPr>
          <w:rFonts w:ascii="Times New Roman" w:eastAsia="Times New Roman" w:hAnsi="Times New Roman" w:cs="Times New Roman"/>
          <w:sz w:val="20"/>
          <w:szCs w:val="20"/>
          <w:lang w:eastAsia="fr-FR" w:bidi="fr-FR"/>
        </w:rPr>
        <w:t xml:space="preserve">of </w:t>
      </w:r>
      <w:r w:rsidR="003340A5">
        <w:rPr>
          <w:rFonts w:ascii="Times New Roman" w:eastAsia="Times New Roman" w:hAnsi="Times New Roman" w:cs="Times New Roman"/>
          <w:sz w:val="20"/>
          <w:szCs w:val="20"/>
          <w:lang w:eastAsia="fr-FR" w:bidi="fr-FR"/>
        </w:rPr>
        <w:t>Senegal</w:t>
      </w:r>
      <w:r w:rsidR="00A638F3" w:rsidRPr="00C262A1">
        <w:rPr>
          <w:rFonts w:ascii="Times New Roman" w:eastAsia="Times New Roman" w:hAnsi="Times New Roman" w:cs="Times New Roman"/>
          <w:sz w:val="20"/>
          <w:szCs w:val="20"/>
          <w:lang w:eastAsia="fr-FR" w:bidi="fr-FR"/>
        </w:rPr>
        <w:t xml:space="preserve"> in </w:t>
      </w:r>
      <w:r w:rsidR="00362075" w:rsidRPr="00C262A1">
        <w:rPr>
          <w:rFonts w:ascii="Times New Roman" w:eastAsia="Times New Roman" w:hAnsi="Times New Roman" w:cs="Times New Roman"/>
          <w:sz w:val="20"/>
          <w:szCs w:val="20"/>
          <w:lang w:eastAsia="fr-FR" w:bidi="fr-FR"/>
        </w:rPr>
        <w:t>his Speech to the Nation on</w:t>
      </w:r>
      <w:r w:rsidR="00A638F3" w:rsidRPr="00C262A1">
        <w:rPr>
          <w:rFonts w:ascii="Times New Roman" w:eastAsia="Times New Roman" w:hAnsi="Times New Roman" w:cs="Times New Roman"/>
          <w:sz w:val="20"/>
          <w:szCs w:val="20"/>
          <w:lang w:eastAsia="fr-FR" w:bidi="fr-FR"/>
        </w:rPr>
        <w:t xml:space="preserve"> 31 December 2017. </w:t>
      </w:r>
      <w:r w:rsidR="00856358">
        <w:rPr>
          <w:rFonts w:ascii="Times New Roman" w:eastAsia="Times New Roman" w:hAnsi="Times New Roman" w:cs="Times New Roman"/>
          <w:sz w:val="20"/>
          <w:szCs w:val="20"/>
          <w:lang w:val="en-US" w:eastAsia="fr-FR" w:bidi="fr-FR"/>
        </w:rPr>
        <w:t>I</w:t>
      </w:r>
      <w:r w:rsidR="003340A5">
        <w:rPr>
          <w:rFonts w:ascii="Times New Roman" w:eastAsia="Times New Roman" w:hAnsi="Times New Roman" w:cs="Times New Roman"/>
          <w:sz w:val="20"/>
          <w:szCs w:val="20"/>
          <w:lang w:val="en-US" w:eastAsia="fr-FR" w:bidi="fr-FR"/>
        </w:rPr>
        <w:t>n</w:t>
      </w:r>
      <w:r w:rsidR="00A638F3" w:rsidRPr="00C262A1">
        <w:rPr>
          <w:rFonts w:ascii="Times New Roman" w:eastAsia="Times New Roman" w:hAnsi="Times New Roman" w:cs="Times New Roman"/>
          <w:sz w:val="20"/>
          <w:szCs w:val="20"/>
          <w:lang w:val="en-US" w:eastAsia="fr-FR" w:bidi="fr-FR"/>
        </w:rPr>
        <w:t xml:space="preserve"> </w:t>
      </w:r>
      <w:r w:rsidR="00460882">
        <w:rPr>
          <w:rFonts w:ascii="Times New Roman" w:eastAsia="Times New Roman" w:hAnsi="Times New Roman" w:cs="Times New Roman"/>
          <w:sz w:val="20"/>
          <w:szCs w:val="20"/>
          <w:lang w:val="en-US" w:eastAsia="fr-FR" w:bidi="fr-FR"/>
        </w:rPr>
        <w:t xml:space="preserve">the area of the </w:t>
      </w:r>
      <w:r w:rsidR="00A638F3" w:rsidRPr="00C262A1">
        <w:rPr>
          <w:rFonts w:ascii="Times New Roman" w:eastAsia="Times New Roman" w:hAnsi="Times New Roman" w:cs="Times New Roman"/>
          <w:sz w:val="20"/>
          <w:szCs w:val="20"/>
          <w:lang w:val="en-US" w:eastAsia="fr-FR" w:bidi="fr-FR"/>
        </w:rPr>
        <w:t xml:space="preserve">environment, UNDP </w:t>
      </w:r>
      <w:r w:rsidR="007A0D34" w:rsidRPr="00C262A1">
        <w:rPr>
          <w:rFonts w:ascii="Times New Roman" w:eastAsia="Times New Roman" w:hAnsi="Times New Roman" w:cs="Times New Roman"/>
          <w:sz w:val="20"/>
          <w:szCs w:val="20"/>
          <w:lang w:eastAsia="fr-FR" w:bidi="fr-FR"/>
        </w:rPr>
        <w:t>improved community resilience</w:t>
      </w:r>
      <w:r w:rsidR="00A638F3" w:rsidRPr="00C262A1">
        <w:rPr>
          <w:rFonts w:ascii="Times New Roman" w:eastAsia="Times New Roman" w:hAnsi="Times New Roman" w:cs="Times New Roman"/>
          <w:sz w:val="20"/>
          <w:szCs w:val="20"/>
          <w:lang w:eastAsia="fr-FR" w:bidi="fr-FR"/>
        </w:rPr>
        <w:t xml:space="preserve"> </w:t>
      </w:r>
      <w:r w:rsidR="00362075" w:rsidRPr="00C262A1">
        <w:rPr>
          <w:rFonts w:ascii="Times New Roman" w:eastAsia="Times New Roman" w:hAnsi="Times New Roman" w:cs="Times New Roman"/>
          <w:sz w:val="20"/>
          <w:szCs w:val="20"/>
          <w:lang w:eastAsia="fr-FR" w:bidi="fr-FR"/>
        </w:rPr>
        <w:t>by implementing</w:t>
      </w:r>
      <w:r w:rsidR="00856358">
        <w:rPr>
          <w:rFonts w:ascii="Times New Roman" w:eastAsia="Times New Roman" w:hAnsi="Times New Roman" w:cs="Times New Roman"/>
          <w:sz w:val="20"/>
          <w:szCs w:val="20"/>
          <w:lang w:eastAsia="fr-FR" w:bidi="fr-FR"/>
        </w:rPr>
        <w:t xml:space="preserve"> the </w:t>
      </w:r>
      <w:r w:rsidR="00460882">
        <w:rPr>
          <w:rFonts w:ascii="Times New Roman" w:eastAsia="Times New Roman" w:hAnsi="Times New Roman" w:cs="Times New Roman"/>
          <w:sz w:val="20"/>
          <w:szCs w:val="20"/>
          <w:lang w:eastAsia="fr-FR" w:bidi="fr-FR"/>
        </w:rPr>
        <w:t>e</w:t>
      </w:r>
      <w:r w:rsidR="00460882" w:rsidRPr="00C262A1">
        <w:rPr>
          <w:rFonts w:ascii="Times New Roman" w:eastAsia="Times New Roman" w:hAnsi="Times New Roman" w:cs="Times New Roman"/>
          <w:sz w:val="20"/>
          <w:szCs w:val="20"/>
          <w:lang w:eastAsia="fr-FR" w:bidi="fr-FR"/>
        </w:rPr>
        <w:t xml:space="preserve">covillage </w:t>
      </w:r>
      <w:r w:rsidR="00A638F3" w:rsidRPr="00C262A1">
        <w:rPr>
          <w:rFonts w:ascii="Times New Roman" w:eastAsia="Times New Roman" w:hAnsi="Times New Roman" w:cs="Times New Roman"/>
          <w:sz w:val="20"/>
          <w:szCs w:val="20"/>
          <w:lang w:eastAsia="fr-FR" w:bidi="fr-FR"/>
        </w:rPr>
        <w:t xml:space="preserve">concept in 90 villages. </w:t>
      </w:r>
      <w:r w:rsidR="001178FD">
        <w:rPr>
          <w:rFonts w:ascii="Times New Roman" w:eastAsia="Times New Roman" w:hAnsi="Times New Roman" w:cs="Times New Roman"/>
          <w:sz w:val="20"/>
          <w:szCs w:val="20"/>
          <w:lang w:eastAsia="fr-FR" w:bidi="fr-FR"/>
        </w:rPr>
        <w:t>T</w:t>
      </w:r>
      <w:r w:rsidR="001178FD" w:rsidRPr="001178FD">
        <w:rPr>
          <w:rFonts w:ascii="Times New Roman" w:eastAsia="Times New Roman" w:hAnsi="Times New Roman" w:cs="Times New Roman"/>
          <w:sz w:val="20"/>
          <w:szCs w:val="20"/>
          <w:lang w:eastAsia="fr-FR" w:bidi="fr-FR"/>
        </w:rPr>
        <w:t xml:space="preserve">hese interventions allowed the creation of 28,498 direct jobs, of which 18,998 were for women and, </w:t>
      </w:r>
      <w:r w:rsidR="003340A5">
        <w:rPr>
          <w:rFonts w:ascii="Times New Roman" w:eastAsia="Times New Roman" w:hAnsi="Times New Roman" w:cs="Times New Roman"/>
          <w:sz w:val="20"/>
          <w:szCs w:val="20"/>
          <w:lang w:eastAsia="fr-FR" w:bidi="fr-FR"/>
        </w:rPr>
        <w:t>with</w:t>
      </w:r>
      <w:r w:rsidR="001178FD" w:rsidRPr="001178FD">
        <w:rPr>
          <w:rFonts w:ascii="Times New Roman" w:eastAsia="Times New Roman" w:hAnsi="Times New Roman" w:cs="Times New Roman"/>
          <w:sz w:val="20"/>
          <w:szCs w:val="20"/>
          <w:lang w:eastAsia="fr-FR" w:bidi="fr-FR"/>
        </w:rPr>
        <w:t xml:space="preserve"> electricity supply, improved the success rates of primary school students from an average of 50</w:t>
      </w:r>
      <w:r w:rsidR="00460882">
        <w:rPr>
          <w:rFonts w:ascii="Times New Roman" w:eastAsia="Times New Roman" w:hAnsi="Times New Roman" w:cs="Times New Roman"/>
          <w:sz w:val="20"/>
          <w:szCs w:val="20"/>
          <w:lang w:eastAsia="fr-FR" w:bidi="fr-FR"/>
        </w:rPr>
        <w:t xml:space="preserve"> per cent</w:t>
      </w:r>
      <w:r w:rsidR="00460882" w:rsidRPr="001178FD">
        <w:rPr>
          <w:rFonts w:ascii="Times New Roman" w:eastAsia="Times New Roman" w:hAnsi="Times New Roman" w:cs="Times New Roman"/>
          <w:sz w:val="20"/>
          <w:szCs w:val="20"/>
          <w:lang w:eastAsia="fr-FR" w:bidi="fr-FR"/>
        </w:rPr>
        <w:t xml:space="preserve"> </w:t>
      </w:r>
      <w:r w:rsidR="001178FD" w:rsidRPr="001178FD">
        <w:rPr>
          <w:rFonts w:ascii="Times New Roman" w:eastAsia="Times New Roman" w:hAnsi="Times New Roman" w:cs="Times New Roman"/>
          <w:sz w:val="20"/>
          <w:szCs w:val="20"/>
          <w:lang w:eastAsia="fr-FR" w:bidi="fr-FR"/>
        </w:rPr>
        <w:t>in 2014 to 94</w:t>
      </w:r>
      <w:r w:rsidR="00460882">
        <w:rPr>
          <w:rFonts w:ascii="Times New Roman" w:eastAsia="Times New Roman" w:hAnsi="Times New Roman" w:cs="Times New Roman"/>
          <w:sz w:val="20"/>
          <w:szCs w:val="20"/>
          <w:lang w:eastAsia="fr-FR" w:bidi="fr-FR"/>
        </w:rPr>
        <w:t xml:space="preserve"> per cent</w:t>
      </w:r>
      <w:r w:rsidR="00460882" w:rsidRPr="001178FD">
        <w:rPr>
          <w:rFonts w:ascii="Times New Roman" w:eastAsia="Times New Roman" w:hAnsi="Times New Roman" w:cs="Times New Roman"/>
          <w:sz w:val="20"/>
          <w:szCs w:val="20"/>
          <w:lang w:eastAsia="fr-FR" w:bidi="fr-FR"/>
        </w:rPr>
        <w:t xml:space="preserve"> </w:t>
      </w:r>
      <w:r w:rsidR="001178FD" w:rsidRPr="001178FD">
        <w:rPr>
          <w:rFonts w:ascii="Times New Roman" w:eastAsia="Times New Roman" w:hAnsi="Times New Roman" w:cs="Times New Roman"/>
          <w:sz w:val="20"/>
          <w:szCs w:val="20"/>
          <w:lang w:eastAsia="fr-FR" w:bidi="fr-FR"/>
        </w:rPr>
        <w:t>in 2017</w:t>
      </w:r>
      <w:r w:rsidR="00900583">
        <w:rPr>
          <w:rFonts w:ascii="Times New Roman" w:eastAsia="Times New Roman" w:hAnsi="Times New Roman" w:cs="Times New Roman"/>
          <w:sz w:val="20"/>
          <w:szCs w:val="20"/>
          <w:lang w:eastAsia="fr-FR" w:bidi="fr-FR"/>
        </w:rPr>
        <w:t>.</w:t>
      </w:r>
    </w:p>
    <w:p w14:paraId="398B4050" w14:textId="25A7B773" w:rsidR="003B2D5B" w:rsidRPr="00500D55" w:rsidRDefault="00A638F3" w:rsidP="00765172">
      <w:pPr>
        <w:pStyle w:val="ListParagraph"/>
        <w:numPr>
          <w:ilvl w:val="0"/>
          <w:numId w:val="1"/>
        </w:numPr>
        <w:shd w:val="clear" w:color="auto" w:fill="FFFFFF" w:themeFill="background1"/>
        <w:tabs>
          <w:tab w:val="left" w:pos="990"/>
        </w:tabs>
        <w:spacing w:after="120" w:line="240" w:lineRule="auto"/>
        <w:ind w:right="680" w:firstLine="0"/>
        <w:contextualSpacing w:val="0"/>
        <w:jc w:val="both"/>
        <w:rPr>
          <w:rFonts w:ascii="Times New Roman" w:eastAsia="Times New Roman" w:hAnsi="Times New Roman" w:cs="Times New Roman"/>
          <w:sz w:val="20"/>
          <w:szCs w:val="20"/>
          <w:lang w:eastAsia="fr-FR" w:bidi="fr-FR"/>
        </w:rPr>
      </w:pPr>
      <w:r w:rsidRPr="00260FB1">
        <w:rPr>
          <w:rFonts w:ascii="Times New Roman" w:eastAsia="Times New Roman" w:hAnsi="Times New Roman" w:cs="Times New Roman"/>
          <w:sz w:val="20"/>
          <w:szCs w:val="20"/>
          <w:lang w:eastAsia="fr-FR" w:bidi="fr-FR"/>
        </w:rPr>
        <w:t xml:space="preserve">However, the weak capacity of national </w:t>
      </w:r>
      <w:r w:rsidR="00614F7E" w:rsidRPr="00260FB1">
        <w:rPr>
          <w:rFonts w:ascii="Times New Roman" w:eastAsia="Times New Roman" w:hAnsi="Times New Roman" w:cs="Times New Roman"/>
          <w:sz w:val="20"/>
          <w:szCs w:val="20"/>
          <w:lang w:eastAsia="fr-FR" w:bidi="fr-FR"/>
        </w:rPr>
        <w:t>bodies</w:t>
      </w:r>
      <w:r w:rsidRPr="00260FB1">
        <w:rPr>
          <w:rFonts w:ascii="Times New Roman" w:eastAsia="Times New Roman" w:hAnsi="Times New Roman" w:cs="Times New Roman"/>
          <w:sz w:val="20"/>
          <w:szCs w:val="20"/>
          <w:lang w:eastAsia="fr-FR" w:bidi="fr-FR"/>
        </w:rPr>
        <w:t xml:space="preserve"> to implement projects and programmes and the weak involvement of </w:t>
      </w:r>
      <w:r w:rsidR="00614F7E" w:rsidRPr="00260FB1">
        <w:rPr>
          <w:rFonts w:ascii="Times New Roman" w:eastAsia="Times New Roman" w:hAnsi="Times New Roman" w:cs="Times New Roman"/>
          <w:sz w:val="20"/>
          <w:szCs w:val="20"/>
          <w:lang w:eastAsia="fr-FR" w:bidi="fr-FR"/>
        </w:rPr>
        <w:t>supporting</w:t>
      </w:r>
      <w:r w:rsidRPr="00260FB1">
        <w:rPr>
          <w:rFonts w:ascii="Times New Roman" w:eastAsia="Times New Roman" w:hAnsi="Times New Roman" w:cs="Times New Roman"/>
          <w:sz w:val="20"/>
          <w:szCs w:val="20"/>
          <w:lang w:eastAsia="fr-FR" w:bidi="fr-FR"/>
        </w:rPr>
        <w:t xml:space="preserve"> </w:t>
      </w:r>
      <w:r w:rsidR="00614F7E" w:rsidRPr="00260FB1">
        <w:rPr>
          <w:rFonts w:ascii="Times New Roman" w:eastAsia="Times New Roman" w:hAnsi="Times New Roman" w:cs="Times New Roman"/>
          <w:sz w:val="20"/>
          <w:szCs w:val="20"/>
          <w:lang w:eastAsia="fr-FR" w:bidi="fr-FR"/>
        </w:rPr>
        <w:t>bodies</w:t>
      </w:r>
      <w:r w:rsidRPr="00260FB1">
        <w:rPr>
          <w:rFonts w:ascii="Times New Roman" w:eastAsia="Times New Roman" w:hAnsi="Times New Roman" w:cs="Times New Roman"/>
          <w:sz w:val="20"/>
          <w:szCs w:val="20"/>
          <w:lang w:eastAsia="fr-FR" w:bidi="fr-FR"/>
        </w:rPr>
        <w:t xml:space="preserve"> in the management of projects and programmes </w:t>
      </w:r>
      <w:r w:rsidR="008F1522">
        <w:rPr>
          <w:rFonts w:ascii="Times New Roman" w:eastAsia="Times New Roman" w:hAnsi="Times New Roman" w:cs="Times New Roman"/>
          <w:sz w:val="20"/>
          <w:szCs w:val="20"/>
          <w:lang w:eastAsia="fr-FR" w:bidi="fr-FR"/>
        </w:rPr>
        <w:t>negatively impacted</w:t>
      </w:r>
      <w:r w:rsidRPr="00260FB1">
        <w:rPr>
          <w:rFonts w:ascii="Times New Roman" w:eastAsia="Times New Roman" w:hAnsi="Times New Roman" w:cs="Times New Roman"/>
          <w:sz w:val="20"/>
          <w:szCs w:val="20"/>
          <w:lang w:eastAsia="fr-FR" w:bidi="fr-FR"/>
        </w:rPr>
        <w:t xml:space="preserve"> </w:t>
      </w:r>
      <w:r w:rsidR="00460882">
        <w:rPr>
          <w:rFonts w:ascii="Times New Roman" w:eastAsia="Times New Roman" w:hAnsi="Times New Roman" w:cs="Times New Roman"/>
          <w:sz w:val="20"/>
          <w:szCs w:val="20"/>
          <w:lang w:eastAsia="fr-FR" w:bidi="fr-FR"/>
        </w:rPr>
        <w:t xml:space="preserve">programme </w:t>
      </w:r>
      <w:r w:rsidRPr="00260FB1">
        <w:rPr>
          <w:rFonts w:ascii="Times New Roman" w:eastAsia="Times New Roman" w:hAnsi="Times New Roman" w:cs="Times New Roman"/>
          <w:sz w:val="20"/>
          <w:szCs w:val="20"/>
          <w:lang w:eastAsia="fr-FR" w:bidi="fr-FR"/>
        </w:rPr>
        <w:t xml:space="preserve">delivery. </w:t>
      </w:r>
      <w:r w:rsidR="003340A5">
        <w:rPr>
          <w:rFonts w:ascii="Times New Roman" w:eastAsia="Times New Roman" w:hAnsi="Times New Roman" w:cs="Times New Roman"/>
          <w:sz w:val="20"/>
          <w:szCs w:val="20"/>
          <w:lang w:eastAsia="fr-FR" w:bidi="fr-FR"/>
        </w:rPr>
        <w:t>F</w:t>
      </w:r>
      <w:r w:rsidRPr="00260FB1">
        <w:rPr>
          <w:rFonts w:ascii="Times New Roman" w:eastAsia="Times New Roman" w:hAnsi="Times New Roman" w:cs="Times New Roman"/>
          <w:sz w:val="20"/>
          <w:szCs w:val="20"/>
          <w:lang w:eastAsia="fr-FR" w:bidi="fr-FR"/>
        </w:rPr>
        <w:t xml:space="preserve">ragmentation of projects </w:t>
      </w:r>
      <w:r w:rsidR="008F1522">
        <w:rPr>
          <w:rFonts w:ascii="Times New Roman" w:eastAsia="Times New Roman" w:hAnsi="Times New Roman" w:cs="Times New Roman"/>
          <w:sz w:val="20"/>
          <w:szCs w:val="20"/>
          <w:lang w:eastAsia="fr-FR" w:bidi="fr-FR"/>
        </w:rPr>
        <w:t xml:space="preserve">was </w:t>
      </w:r>
      <w:r w:rsidRPr="00260FB1">
        <w:rPr>
          <w:rFonts w:ascii="Times New Roman" w:eastAsia="Times New Roman" w:hAnsi="Times New Roman" w:cs="Times New Roman"/>
          <w:sz w:val="20"/>
          <w:szCs w:val="20"/>
          <w:lang w:eastAsia="fr-FR" w:bidi="fr-FR"/>
        </w:rPr>
        <w:t xml:space="preserve">noted as </w:t>
      </w:r>
      <w:r w:rsidR="00460882">
        <w:rPr>
          <w:rFonts w:ascii="Times New Roman" w:eastAsia="Times New Roman" w:hAnsi="Times New Roman" w:cs="Times New Roman"/>
          <w:sz w:val="20"/>
          <w:szCs w:val="20"/>
          <w:lang w:eastAsia="fr-FR" w:bidi="fr-FR"/>
        </w:rPr>
        <w:t>was</w:t>
      </w:r>
      <w:r w:rsidRPr="00260FB1">
        <w:rPr>
          <w:rFonts w:ascii="Times New Roman" w:eastAsia="Times New Roman" w:hAnsi="Times New Roman" w:cs="Times New Roman"/>
          <w:sz w:val="20"/>
          <w:szCs w:val="20"/>
          <w:lang w:eastAsia="fr-FR" w:bidi="fr-FR"/>
        </w:rPr>
        <w:t xml:space="preserve"> a lack of synergy between the three </w:t>
      </w:r>
      <w:r w:rsidR="00614F7E" w:rsidRPr="00260FB1">
        <w:rPr>
          <w:rFonts w:ascii="Times New Roman" w:eastAsia="Times New Roman" w:hAnsi="Times New Roman" w:cs="Times New Roman"/>
          <w:sz w:val="20"/>
          <w:szCs w:val="20"/>
          <w:lang w:eastAsia="fr-FR" w:bidi="fr-FR"/>
        </w:rPr>
        <w:t xml:space="preserve">programme </w:t>
      </w:r>
      <w:r w:rsidRPr="00260FB1">
        <w:rPr>
          <w:rFonts w:ascii="Times New Roman" w:eastAsia="Times New Roman" w:hAnsi="Times New Roman" w:cs="Times New Roman"/>
          <w:sz w:val="20"/>
          <w:szCs w:val="20"/>
          <w:lang w:eastAsia="fr-FR" w:bidi="fr-FR"/>
        </w:rPr>
        <w:t xml:space="preserve">components. </w:t>
      </w:r>
      <w:r w:rsidR="003340A5">
        <w:rPr>
          <w:rFonts w:ascii="Times New Roman" w:eastAsia="Times New Roman" w:hAnsi="Times New Roman" w:cs="Times New Roman"/>
          <w:sz w:val="20"/>
          <w:szCs w:val="20"/>
          <w:lang w:eastAsia="fr-FR" w:bidi="fr-FR"/>
        </w:rPr>
        <w:t xml:space="preserve">In </w:t>
      </w:r>
      <w:r w:rsidR="00300871">
        <w:rPr>
          <w:rFonts w:ascii="Times New Roman" w:eastAsia="Times New Roman" w:hAnsi="Times New Roman" w:cs="Times New Roman"/>
          <w:sz w:val="20"/>
          <w:szCs w:val="20"/>
          <w:lang w:eastAsia="fr-FR" w:bidi="fr-FR"/>
        </w:rPr>
        <w:t>applying these lessons learned</w:t>
      </w:r>
      <w:r w:rsidRPr="00260FB1">
        <w:rPr>
          <w:rFonts w:ascii="Times New Roman" w:eastAsia="Times New Roman" w:hAnsi="Times New Roman" w:cs="Times New Roman"/>
          <w:sz w:val="20"/>
          <w:szCs w:val="20"/>
          <w:lang w:eastAsia="fr-FR" w:bidi="fr-FR"/>
        </w:rPr>
        <w:t xml:space="preserve">, UNDP will contribute to strengthening </w:t>
      </w:r>
      <w:r w:rsidR="00300871">
        <w:rPr>
          <w:rFonts w:ascii="Times New Roman" w:eastAsia="Times New Roman" w:hAnsi="Times New Roman" w:cs="Times New Roman"/>
          <w:sz w:val="20"/>
          <w:szCs w:val="20"/>
          <w:lang w:eastAsia="fr-FR" w:bidi="fr-FR"/>
        </w:rPr>
        <w:t xml:space="preserve">the capacities of relevant departments and ministries for </w:t>
      </w:r>
      <w:r w:rsidRPr="00260FB1">
        <w:rPr>
          <w:rFonts w:ascii="Times New Roman" w:eastAsia="Times New Roman" w:hAnsi="Times New Roman" w:cs="Times New Roman"/>
          <w:sz w:val="20"/>
          <w:szCs w:val="20"/>
          <w:lang w:eastAsia="fr-FR" w:bidi="fr-FR"/>
        </w:rPr>
        <w:t xml:space="preserve">project and programme management, coordination and implementation. </w:t>
      </w:r>
      <w:r w:rsidR="00300871">
        <w:rPr>
          <w:rFonts w:ascii="Times New Roman" w:eastAsia="Times New Roman" w:hAnsi="Times New Roman" w:cs="Times New Roman"/>
          <w:sz w:val="20"/>
          <w:szCs w:val="20"/>
          <w:lang w:eastAsia="fr-FR" w:bidi="fr-FR"/>
        </w:rPr>
        <w:t>J</w:t>
      </w:r>
      <w:r w:rsidR="00300871" w:rsidRPr="00500D55">
        <w:rPr>
          <w:rFonts w:ascii="Times New Roman" w:eastAsia="Times New Roman" w:hAnsi="Times New Roman" w:cs="Times New Roman"/>
          <w:sz w:val="20"/>
          <w:szCs w:val="20"/>
          <w:lang w:eastAsia="fr-FR" w:bidi="fr-FR"/>
        </w:rPr>
        <w:t>oint planning and complementarity of actions</w:t>
      </w:r>
      <w:r w:rsidR="00300871" w:rsidRPr="00260FB1" w:rsidDel="00300871">
        <w:rPr>
          <w:rFonts w:ascii="Times New Roman" w:eastAsia="Times New Roman" w:hAnsi="Times New Roman" w:cs="Times New Roman"/>
          <w:sz w:val="20"/>
          <w:szCs w:val="20"/>
          <w:lang w:eastAsia="fr-FR" w:bidi="fr-FR"/>
        </w:rPr>
        <w:t xml:space="preserve"> </w:t>
      </w:r>
      <w:r w:rsidR="00300871">
        <w:rPr>
          <w:rFonts w:ascii="Times New Roman" w:eastAsia="Times New Roman" w:hAnsi="Times New Roman" w:cs="Times New Roman"/>
          <w:sz w:val="20"/>
          <w:szCs w:val="20"/>
          <w:lang w:eastAsia="fr-FR" w:bidi="fr-FR"/>
        </w:rPr>
        <w:t>will serve t</w:t>
      </w:r>
      <w:r w:rsidRPr="00260FB1">
        <w:rPr>
          <w:rFonts w:ascii="Times New Roman" w:eastAsia="Times New Roman" w:hAnsi="Times New Roman" w:cs="Times New Roman"/>
          <w:sz w:val="20"/>
          <w:szCs w:val="20"/>
          <w:lang w:eastAsia="fr-FR" w:bidi="fr-FR"/>
        </w:rPr>
        <w:t xml:space="preserve">o integrate the </w:t>
      </w:r>
      <w:r w:rsidRPr="00500D55">
        <w:rPr>
          <w:rFonts w:ascii="Times New Roman" w:eastAsia="Times New Roman" w:hAnsi="Times New Roman" w:cs="Times New Roman"/>
          <w:sz w:val="20"/>
          <w:szCs w:val="20"/>
          <w:lang w:eastAsia="fr-FR" w:bidi="fr-FR"/>
        </w:rPr>
        <w:t>components of the new programme.</w:t>
      </w:r>
    </w:p>
    <w:p w14:paraId="2E2F0871" w14:textId="5C710F93" w:rsidR="0038308F" w:rsidRPr="00DC4337" w:rsidRDefault="0038308F" w:rsidP="00140008">
      <w:pPr>
        <w:pStyle w:val="ListParagraph"/>
        <w:numPr>
          <w:ilvl w:val="0"/>
          <w:numId w:val="1"/>
        </w:numPr>
        <w:tabs>
          <w:tab w:val="left" w:pos="1080"/>
        </w:tabs>
        <w:spacing w:after="200" w:line="240" w:lineRule="auto"/>
        <w:ind w:right="680" w:firstLine="0"/>
        <w:jc w:val="both"/>
        <w:rPr>
          <w:rFonts w:ascii="Times New Roman" w:eastAsia="Times New Roman" w:hAnsi="Times New Roman" w:cs="Times New Roman"/>
          <w:sz w:val="20"/>
          <w:szCs w:val="20"/>
          <w:lang w:val="en-US" w:eastAsia="fr-FR" w:bidi="fr-FR"/>
        </w:rPr>
      </w:pPr>
      <w:r w:rsidRPr="00500D55">
        <w:rPr>
          <w:rFonts w:ascii="Times New Roman" w:eastAsia="Times New Roman" w:hAnsi="Times New Roman" w:cs="Times New Roman"/>
          <w:sz w:val="20"/>
          <w:szCs w:val="20"/>
          <w:lang w:eastAsia="fr-FR" w:bidi="fr-FR"/>
        </w:rPr>
        <w:t>UNDP</w:t>
      </w:r>
      <w:r w:rsidR="00300871">
        <w:rPr>
          <w:rFonts w:ascii="Times New Roman" w:eastAsia="Times New Roman" w:hAnsi="Times New Roman" w:cs="Times New Roman"/>
          <w:sz w:val="20"/>
          <w:szCs w:val="20"/>
          <w:lang w:eastAsia="fr-FR" w:bidi="fr-FR"/>
        </w:rPr>
        <w:t xml:space="preserve"> will </w:t>
      </w:r>
      <w:r w:rsidR="006765C6" w:rsidRPr="00500D55">
        <w:rPr>
          <w:rFonts w:ascii="Times New Roman" w:eastAsia="Times New Roman" w:hAnsi="Times New Roman" w:cs="Times New Roman"/>
          <w:sz w:val="20"/>
          <w:szCs w:val="20"/>
          <w:lang w:eastAsia="fr-FR" w:bidi="fr-FR"/>
        </w:rPr>
        <w:t xml:space="preserve">support </w:t>
      </w:r>
      <w:r w:rsidRPr="00500D55">
        <w:rPr>
          <w:rFonts w:ascii="Times New Roman" w:eastAsia="Times New Roman" w:hAnsi="Times New Roman" w:cs="Times New Roman"/>
          <w:sz w:val="20"/>
          <w:szCs w:val="20"/>
          <w:lang w:eastAsia="fr-FR" w:bidi="fr-FR"/>
        </w:rPr>
        <w:t xml:space="preserve">the next </w:t>
      </w:r>
      <w:r w:rsidR="004E3094">
        <w:rPr>
          <w:rFonts w:ascii="Times New Roman" w:eastAsia="Times New Roman" w:hAnsi="Times New Roman" w:cs="Times New Roman"/>
          <w:sz w:val="20"/>
          <w:szCs w:val="20"/>
          <w:lang w:eastAsia="fr-FR" w:bidi="fr-FR"/>
        </w:rPr>
        <w:t xml:space="preserve">PES </w:t>
      </w:r>
      <w:r w:rsidR="003340A5" w:rsidRPr="00500D55">
        <w:rPr>
          <w:rFonts w:ascii="Times New Roman" w:eastAsia="Times New Roman" w:hAnsi="Times New Roman" w:cs="Times New Roman"/>
          <w:sz w:val="20"/>
          <w:szCs w:val="20"/>
          <w:lang w:eastAsia="fr-FR" w:bidi="fr-FR"/>
        </w:rPr>
        <w:t>P</w:t>
      </w:r>
      <w:r w:rsidR="00DB1B29" w:rsidRPr="00500D55">
        <w:rPr>
          <w:rFonts w:ascii="Times New Roman" w:eastAsia="Times New Roman" w:hAnsi="Times New Roman" w:cs="Times New Roman"/>
          <w:sz w:val="20"/>
          <w:szCs w:val="20"/>
          <w:lang w:eastAsia="fr-FR" w:bidi="fr-FR"/>
        </w:rPr>
        <w:t xml:space="preserve">riority </w:t>
      </w:r>
      <w:r w:rsidR="003340A5" w:rsidRPr="00500D55">
        <w:rPr>
          <w:rFonts w:ascii="Times New Roman" w:eastAsia="Times New Roman" w:hAnsi="Times New Roman" w:cs="Times New Roman"/>
          <w:sz w:val="20"/>
          <w:szCs w:val="20"/>
          <w:lang w:eastAsia="fr-FR" w:bidi="fr-FR"/>
        </w:rPr>
        <w:t>A</w:t>
      </w:r>
      <w:r w:rsidR="00DB1B29" w:rsidRPr="00500D55">
        <w:rPr>
          <w:rFonts w:ascii="Times New Roman" w:eastAsia="Times New Roman" w:hAnsi="Times New Roman" w:cs="Times New Roman"/>
          <w:sz w:val="20"/>
          <w:szCs w:val="20"/>
          <w:lang w:eastAsia="fr-FR" w:bidi="fr-FR"/>
        </w:rPr>
        <w:t xml:space="preserve">ction </w:t>
      </w:r>
      <w:r w:rsidR="003340A5" w:rsidRPr="00500D55">
        <w:rPr>
          <w:rFonts w:ascii="Times New Roman" w:eastAsia="Times New Roman" w:hAnsi="Times New Roman" w:cs="Times New Roman"/>
          <w:sz w:val="20"/>
          <w:szCs w:val="20"/>
          <w:lang w:eastAsia="fr-FR" w:bidi="fr-FR"/>
        </w:rPr>
        <w:t>P</w:t>
      </w:r>
      <w:r w:rsidR="00DB1B29" w:rsidRPr="00500D55">
        <w:rPr>
          <w:rFonts w:ascii="Times New Roman" w:eastAsia="Times New Roman" w:hAnsi="Times New Roman" w:cs="Times New Roman"/>
          <w:sz w:val="20"/>
          <w:szCs w:val="20"/>
          <w:lang w:eastAsia="fr-FR" w:bidi="fr-FR"/>
        </w:rPr>
        <w:t>lan</w:t>
      </w:r>
      <w:r w:rsidR="00D63650" w:rsidRPr="00500D55">
        <w:rPr>
          <w:rFonts w:ascii="Times New Roman" w:eastAsia="Times New Roman" w:hAnsi="Times New Roman" w:cs="Times New Roman"/>
          <w:sz w:val="20"/>
          <w:szCs w:val="20"/>
          <w:lang w:eastAsia="fr-FR" w:bidi="fr-FR"/>
        </w:rPr>
        <w:t xml:space="preserve"> 2019</w:t>
      </w:r>
      <w:r w:rsidR="009B5646">
        <w:rPr>
          <w:rFonts w:ascii="Times New Roman" w:eastAsia="Times New Roman" w:hAnsi="Times New Roman" w:cs="Times New Roman"/>
          <w:sz w:val="20"/>
          <w:szCs w:val="20"/>
          <w:lang w:eastAsia="fr-FR" w:bidi="fr-FR"/>
        </w:rPr>
        <w:t>-</w:t>
      </w:r>
      <w:r w:rsidR="00D63650" w:rsidRPr="00500D55">
        <w:rPr>
          <w:rFonts w:ascii="Times New Roman" w:eastAsia="Times New Roman" w:hAnsi="Times New Roman" w:cs="Times New Roman"/>
          <w:sz w:val="20"/>
          <w:szCs w:val="20"/>
          <w:lang w:eastAsia="fr-FR" w:bidi="fr-FR"/>
        </w:rPr>
        <w:t>2023</w:t>
      </w:r>
      <w:r w:rsidR="00DB1B29" w:rsidRPr="00500D55" w:rsidDel="00DB1B29">
        <w:rPr>
          <w:rFonts w:ascii="Times New Roman" w:eastAsia="Times New Roman" w:hAnsi="Times New Roman" w:cs="Times New Roman"/>
          <w:sz w:val="20"/>
          <w:szCs w:val="20"/>
          <w:lang w:eastAsia="fr-FR" w:bidi="fr-FR"/>
        </w:rPr>
        <w:t xml:space="preserve"> </w:t>
      </w:r>
      <w:r w:rsidRPr="00500D55">
        <w:rPr>
          <w:rFonts w:ascii="Times New Roman" w:eastAsia="Times New Roman" w:hAnsi="Times New Roman" w:cs="Times New Roman"/>
          <w:sz w:val="20"/>
          <w:szCs w:val="20"/>
          <w:lang w:eastAsia="fr-FR" w:bidi="fr-FR"/>
        </w:rPr>
        <w:t>in the</w:t>
      </w:r>
      <w:r w:rsidRPr="00DC4337">
        <w:rPr>
          <w:rFonts w:ascii="Times New Roman" w:eastAsia="Times New Roman" w:hAnsi="Times New Roman" w:cs="Times New Roman"/>
          <w:sz w:val="20"/>
          <w:szCs w:val="20"/>
          <w:lang w:eastAsia="fr-FR" w:bidi="fr-FR"/>
        </w:rPr>
        <w:t xml:space="preserve"> </w:t>
      </w:r>
      <w:r w:rsidR="001A5641" w:rsidRPr="00DC4337">
        <w:rPr>
          <w:rFonts w:ascii="Times New Roman" w:eastAsia="Times New Roman" w:hAnsi="Times New Roman" w:cs="Times New Roman"/>
          <w:sz w:val="20"/>
          <w:szCs w:val="20"/>
          <w:lang w:eastAsia="fr-FR" w:bidi="fr-FR"/>
        </w:rPr>
        <w:t>areas</w:t>
      </w:r>
      <w:r w:rsidRPr="00DC4337">
        <w:rPr>
          <w:rFonts w:ascii="Times New Roman" w:eastAsia="Times New Roman" w:hAnsi="Times New Roman" w:cs="Times New Roman"/>
          <w:sz w:val="20"/>
          <w:szCs w:val="20"/>
          <w:lang w:eastAsia="fr-FR" w:bidi="fr-FR"/>
        </w:rPr>
        <w:t xml:space="preserve"> where </w:t>
      </w:r>
      <w:r w:rsidR="00300871">
        <w:rPr>
          <w:rFonts w:ascii="Times New Roman" w:eastAsia="Times New Roman" w:hAnsi="Times New Roman" w:cs="Times New Roman"/>
          <w:sz w:val="20"/>
          <w:szCs w:val="20"/>
          <w:lang w:eastAsia="fr-FR" w:bidi="fr-FR"/>
        </w:rPr>
        <w:t xml:space="preserve">it </w:t>
      </w:r>
      <w:r w:rsidR="009B5646">
        <w:rPr>
          <w:rFonts w:ascii="Times New Roman" w:eastAsia="Times New Roman" w:hAnsi="Times New Roman" w:cs="Times New Roman"/>
          <w:sz w:val="20"/>
          <w:szCs w:val="20"/>
          <w:lang w:eastAsia="fr-FR" w:bidi="fr-FR"/>
        </w:rPr>
        <w:t xml:space="preserve">has </w:t>
      </w:r>
      <w:r w:rsidRPr="00DC4337">
        <w:rPr>
          <w:rFonts w:ascii="Times New Roman" w:eastAsia="Times New Roman" w:hAnsi="Times New Roman" w:cs="Times New Roman"/>
          <w:sz w:val="20"/>
          <w:szCs w:val="20"/>
          <w:lang w:eastAsia="fr-FR" w:bidi="fr-FR"/>
        </w:rPr>
        <w:t>a comparative advantage</w:t>
      </w:r>
      <w:r w:rsidR="003351E8">
        <w:rPr>
          <w:rFonts w:ascii="Times New Roman" w:eastAsia="Times New Roman" w:hAnsi="Times New Roman" w:cs="Times New Roman"/>
          <w:sz w:val="20"/>
          <w:szCs w:val="20"/>
          <w:lang w:eastAsia="fr-FR" w:bidi="fr-FR"/>
        </w:rPr>
        <w:t xml:space="preserve">, </w:t>
      </w:r>
      <w:r w:rsidRPr="00DC4337">
        <w:rPr>
          <w:rFonts w:ascii="Times New Roman" w:eastAsia="Times New Roman" w:hAnsi="Times New Roman" w:cs="Times New Roman"/>
          <w:sz w:val="20"/>
          <w:szCs w:val="20"/>
          <w:lang w:eastAsia="fr-FR" w:bidi="fr-FR"/>
        </w:rPr>
        <w:t xml:space="preserve">in particular </w:t>
      </w:r>
      <w:r w:rsidR="002A1B1D" w:rsidRPr="00DC4337">
        <w:rPr>
          <w:rFonts w:ascii="Times New Roman" w:eastAsia="Times New Roman" w:hAnsi="Times New Roman" w:cs="Times New Roman"/>
          <w:sz w:val="20"/>
          <w:szCs w:val="20"/>
          <w:lang w:eastAsia="fr-FR" w:bidi="fr-FR"/>
        </w:rPr>
        <w:t>developing</w:t>
      </w:r>
      <w:r w:rsidRPr="00DC4337">
        <w:rPr>
          <w:rFonts w:ascii="Times New Roman" w:eastAsia="Times New Roman" w:hAnsi="Times New Roman" w:cs="Times New Roman"/>
          <w:sz w:val="20"/>
          <w:szCs w:val="20"/>
          <w:lang w:eastAsia="fr-FR" w:bidi="fr-FR"/>
        </w:rPr>
        <w:t xml:space="preserve"> policies and strategies</w:t>
      </w:r>
      <w:r w:rsidR="0094625C" w:rsidRPr="00DC4337">
        <w:rPr>
          <w:rFonts w:ascii="Times New Roman" w:eastAsia="Times New Roman" w:hAnsi="Times New Roman" w:cs="Times New Roman"/>
          <w:sz w:val="20"/>
          <w:szCs w:val="20"/>
          <w:lang w:eastAsia="fr-FR" w:bidi="fr-FR"/>
        </w:rPr>
        <w:t xml:space="preserve"> that </w:t>
      </w:r>
      <w:r w:rsidR="00500D55" w:rsidRPr="00DC4337">
        <w:rPr>
          <w:rFonts w:ascii="Times New Roman" w:eastAsia="Times New Roman" w:hAnsi="Times New Roman" w:cs="Times New Roman"/>
          <w:sz w:val="20"/>
          <w:szCs w:val="20"/>
          <w:lang w:eastAsia="fr-FR" w:bidi="fr-FR"/>
        </w:rPr>
        <w:t xml:space="preserve">reduce </w:t>
      </w:r>
      <w:r w:rsidR="0094625C" w:rsidRPr="00DC4337">
        <w:rPr>
          <w:rFonts w:ascii="Times New Roman" w:eastAsia="Times New Roman" w:hAnsi="Times New Roman" w:cs="Times New Roman"/>
          <w:sz w:val="20"/>
          <w:szCs w:val="20"/>
          <w:lang w:eastAsia="fr-FR" w:bidi="fr-FR"/>
        </w:rPr>
        <w:t xml:space="preserve">poverty and inequalities, </w:t>
      </w:r>
      <w:r w:rsidR="00095F0B" w:rsidRPr="00DC4337">
        <w:rPr>
          <w:rFonts w:ascii="Times New Roman" w:eastAsia="Times New Roman" w:hAnsi="Times New Roman" w:cs="Times New Roman"/>
          <w:sz w:val="20"/>
          <w:szCs w:val="20"/>
          <w:lang w:eastAsia="fr-FR" w:bidi="fr-FR"/>
        </w:rPr>
        <w:t>mainstrea</w:t>
      </w:r>
      <w:r w:rsidR="00500D55" w:rsidRPr="00DC4337">
        <w:rPr>
          <w:rFonts w:ascii="Times New Roman" w:eastAsia="Times New Roman" w:hAnsi="Times New Roman" w:cs="Times New Roman"/>
          <w:sz w:val="20"/>
          <w:szCs w:val="20"/>
          <w:lang w:eastAsia="fr-FR" w:bidi="fr-FR"/>
        </w:rPr>
        <w:t>m</w:t>
      </w:r>
      <w:r w:rsidR="004976D6">
        <w:rPr>
          <w:rFonts w:ascii="Times New Roman" w:eastAsia="Times New Roman" w:hAnsi="Times New Roman" w:cs="Times New Roman"/>
          <w:sz w:val="20"/>
          <w:szCs w:val="20"/>
          <w:lang w:eastAsia="fr-FR" w:bidi="fr-FR"/>
        </w:rPr>
        <w:t>ing</w:t>
      </w:r>
      <w:r w:rsidRPr="00DC4337">
        <w:rPr>
          <w:rFonts w:ascii="Times New Roman" w:eastAsia="Times New Roman" w:hAnsi="Times New Roman" w:cs="Times New Roman"/>
          <w:sz w:val="20"/>
          <w:szCs w:val="20"/>
          <w:lang w:eastAsia="fr-FR" w:bidi="fr-FR"/>
        </w:rPr>
        <w:t xml:space="preserve"> the </w:t>
      </w:r>
      <w:r w:rsidR="003351E8">
        <w:rPr>
          <w:rFonts w:ascii="Times New Roman" w:eastAsia="Times New Roman" w:hAnsi="Times New Roman" w:cs="Times New Roman"/>
          <w:sz w:val="20"/>
          <w:szCs w:val="20"/>
          <w:lang w:eastAsia="fr-FR" w:bidi="fr-FR"/>
        </w:rPr>
        <w:t>Sustainable Development Goals</w:t>
      </w:r>
      <w:r w:rsidR="003351E8" w:rsidRPr="00DC4337">
        <w:rPr>
          <w:rFonts w:ascii="Times New Roman" w:eastAsia="Times New Roman" w:hAnsi="Times New Roman" w:cs="Times New Roman"/>
          <w:sz w:val="20"/>
          <w:szCs w:val="20"/>
          <w:lang w:eastAsia="fr-FR" w:bidi="fr-FR"/>
        </w:rPr>
        <w:t xml:space="preserve"> </w:t>
      </w:r>
      <w:r w:rsidR="000D0A79" w:rsidRPr="00DC4337">
        <w:rPr>
          <w:rFonts w:ascii="Times New Roman" w:eastAsia="Times New Roman" w:hAnsi="Times New Roman" w:cs="Times New Roman"/>
          <w:sz w:val="20"/>
          <w:szCs w:val="20"/>
          <w:lang w:eastAsia="fr-FR" w:bidi="fr-FR"/>
        </w:rPr>
        <w:t>at national and local level</w:t>
      </w:r>
      <w:r w:rsidR="008F1522">
        <w:rPr>
          <w:rFonts w:ascii="Times New Roman" w:eastAsia="Times New Roman" w:hAnsi="Times New Roman" w:cs="Times New Roman"/>
          <w:sz w:val="20"/>
          <w:szCs w:val="20"/>
          <w:lang w:eastAsia="fr-FR" w:bidi="fr-FR"/>
        </w:rPr>
        <w:t>s</w:t>
      </w:r>
      <w:r w:rsidRPr="00DC4337">
        <w:rPr>
          <w:rFonts w:ascii="Times New Roman" w:eastAsia="Times New Roman" w:hAnsi="Times New Roman" w:cs="Times New Roman"/>
          <w:sz w:val="20"/>
          <w:szCs w:val="20"/>
          <w:lang w:eastAsia="fr-FR" w:bidi="fr-FR"/>
        </w:rPr>
        <w:t xml:space="preserve">, </w:t>
      </w:r>
      <w:r w:rsidR="0094625C" w:rsidRPr="00DC4337">
        <w:rPr>
          <w:rFonts w:ascii="Times New Roman" w:eastAsia="Times New Roman" w:hAnsi="Times New Roman" w:cs="Times New Roman"/>
          <w:sz w:val="20"/>
          <w:szCs w:val="20"/>
          <w:lang w:eastAsia="fr-FR" w:bidi="fr-FR"/>
        </w:rPr>
        <w:t>support</w:t>
      </w:r>
      <w:r w:rsidR="00F36FE5">
        <w:rPr>
          <w:rFonts w:ascii="Times New Roman" w:eastAsia="Times New Roman" w:hAnsi="Times New Roman" w:cs="Times New Roman"/>
          <w:sz w:val="20"/>
          <w:szCs w:val="20"/>
          <w:lang w:eastAsia="fr-FR" w:bidi="fr-FR"/>
        </w:rPr>
        <w:t>ing</w:t>
      </w:r>
      <w:r w:rsidR="0094625C" w:rsidRPr="00DC4337">
        <w:rPr>
          <w:rFonts w:ascii="Times New Roman" w:eastAsia="Times New Roman" w:hAnsi="Times New Roman" w:cs="Times New Roman"/>
          <w:sz w:val="20"/>
          <w:szCs w:val="20"/>
          <w:lang w:eastAsia="fr-FR" w:bidi="fr-FR"/>
        </w:rPr>
        <w:t xml:space="preserve"> public services through good governance and capacity support to</w:t>
      </w:r>
      <w:r w:rsidRPr="00DC4337">
        <w:rPr>
          <w:rFonts w:ascii="Times New Roman" w:eastAsia="Times New Roman" w:hAnsi="Times New Roman" w:cs="Times New Roman"/>
          <w:sz w:val="20"/>
          <w:szCs w:val="20"/>
          <w:lang w:eastAsia="fr-FR" w:bidi="fr-FR"/>
        </w:rPr>
        <w:t xml:space="preserve"> institution</w:t>
      </w:r>
      <w:r w:rsidR="001A5641" w:rsidRPr="00DC4337">
        <w:rPr>
          <w:rFonts w:ascii="Times New Roman" w:eastAsia="Times New Roman" w:hAnsi="Times New Roman" w:cs="Times New Roman"/>
          <w:sz w:val="20"/>
          <w:szCs w:val="20"/>
          <w:lang w:eastAsia="fr-FR" w:bidi="fr-FR"/>
        </w:rPr>
        <w:t>s,</w:t>
      </w:r>
      <w:r w:rsidRPr="00DC4337">
        <w:rPr>
          <w:rFonts w:ascii="Times New Roman" w:eastAsia="Times New Roman" w:hAnsi="Times New Roman" w:cs="Times New Roman"/>
          <w:sz w:val="20"/>
          <w:szCs w:val="20"/>
          <w:lang w:eastAsia="fr-FR" w:bidi="fr-FR"/>
        </w:rPr>
        <w:t xml:space="preserve"> and </w:t>
      </w:r>
      <w:r w:rsidR="00FE75B0" w:rsidRPr="00DC4337">
        <w:rPr>
          <w:rFonts w:ascii="Times New Roman" w:eastAsia="Times New Roman" w:hAnsi="Times New Roman" w:cs="Times New Roman"/>
          <w:sz w:val="20"/>
          <w:szCs w:val="20"/>
          <w:lang w:eastAsia="fr-FR" w:bidi="fr-FR"/>
        </w:rPr>
        <w:t>provid</w:t>
      </w:r>
      <w:r w:rsidR="00F36FE5">
        <w:rPr>
          <w:rFonts w:ascii="Times New Roman" w:eastAsia="Times New Roman" w:hAnsi="Times New Roman" w:cs="Times New Roman"/>
          <w:sz w:val="20"/>
          <w:szCs w:val="20"/>
          <w:lang w:eastAsia="fr-FR" w:bidi="fr-FR"/>
        </w:rPr>
        <w:t>ing</w:t>
      </w:r>
      <w:r w:rsidR="00FE75B0" w:rsidRPr="00DC4337">
        <w:rPr>
          <w:rFonts w:ascii="Times New Roman" w:eastAsia="Times New Roman" w:hAnsi="Times New Roman" w:cs="Times New Roman"/>
          <w:sz w:val="20"/>
          <w:szCs w:val="20"/>
          <w:lang w:eastAsia="fr-FR" w:bidi="fr-FR"/>
        </w:rPr>
        <w:t xml:space="preserve"> </w:t>
      </w:r>
      <w:r w:rsidRPr="00DC4337">
        <w:rPr>
          <w:rFonts w:ascii="Times New Roman" w:eastAsia="Times New Roman" w:hAnsi="Times New Roman" w:cs="Times New Roman"/>
          <w:sz w:val="20"/>
          <w:szCs w:val="20"/>
          <w:lang w:eastAsia="fr-FR" w:bidi="fr-FR"/>
        </w:rPr>
        <w:t xml:space="preserve">support for </w:t>
      </w:r>
      <w:r w:rsidR="001A5641" w:rsidRPr="00DC4337">
        <w:rPr>
          <w:rFonts w:ascii="Times New Roman" w:eastAsia="Times New Roman" w:hAnsi="Times New Roman" w:cs="Times New Roman"/>
          <w:sz w:val="20"/>
          <w:szCs w:val="20"/>
          <w:lang w:eastAsia="fr-FR" w:bidi="fr-FR"/>
        </w:rPr>
        <w:t>adapting</w:t>
      </w:r>
      <w:r w:rsidRPr="00DC4337">
        <w:rPr>
          <w:rFonts w:ascii="Times New Roman" w:eastAsia="Times New Roman" w:hAnsi="Times New Roman" w:cs="Times New Roman"/>
          <w:sz w:val="20"/>
          <w:szCs w:val="20"/>
          <w:lang w:eastAsia="fr-FR" w:bidi="fr-FR"/>
        </w:rPr>
        <w:t xml:space="preserve"> and mitig</w:t>
      </w:r>
      <w:r w:rsidR="001A5641" w:rsidRPr="00DC4337">
        <w:rPr>
          <w:rFonts w:ascii="Times New Roman" w:eastAsia="Times New Roman" w:hAnsi="Times New Roman" w:cs="Times New Roman"/>
          <w:sz w:val="20"/>
          <w:szCs w:val="20"/>
          <w:lang w:eastAsia="fr-FR" w:bidi="fr-FR"/>
        </w:rPr>
        <w:t xml:space="preserve">ating </w:t>
      </w:r>
      <w:r w:rsidRPr="00DC4337">
        <w:rPr>
          <w:rFonts w:ascii="Times New Roman" w:eastAsia="Times New Roman" w:hAnsi="Times New Roman" w:cs="Times New Roman"/>
          <w:sz w:val="20"/>
          <w:szCs w:val="20"/>
          <w:lang w:eastAsia="fr-FR" w:bidi="fr-FR"/>
        </w:rPr>
        <w:t>climate change</w:t>
      </w:r>
      <w:r w:rsidR="001A5641" w:rsidRPr="00DC4337">
        <w:rPr>
          <w:rFonts w:ascii="Times New Roman" w:eastAsia="Times New Roman" w:hAnsi="Times New Roman" w:cs="Times New Roman"/>
          <w:sz w:val="20"/>
          <w:szCs w:val="20"/>
          <w:lang w:eastAsia="fr-FR" w:bidi="fr-FR"/>
        </w:rPr>
        <w:t xml:space="preserve">. </w:t>
      </w:r>
      <w:r w:rsidR="002B3C7C" w:rsidRPr="00DC4337">
        <w:rPr>
          <w:rFonts w:ascii="Times New Roman" w:eastAsia="Times New Roman" w:hAnsi="Times New Roman" w:cs="Times New Roman"/>
          <w:sz w:val="20"/>
          <w:szCs w:val="20"/>
          <w:lang w:eastAsia="fr-FR" w:bidi="fr-FR"/>
        </w:rPr>
        <w:t xml:space="preserve">It </w:t>
      </w:r>
      <w:r w:rsidR="003351E8">
        <w:rPr>
          <w:rFonts w:ascii="Times New Roman" w:eastAsia="Times New Roman" w:hAnsi="Times New Roman" w:cs="Times New Roman"/>
          <w:sz w:val="20"/>
          <w:szCs w:val="20"/>
          <w:lang w:eastAsia="fr-FR" w:bidi="fr-FR"/>
        </w:rPr>
        <w:t xml:space="preserve">was on this basis </w:t>
      </w:r>
      <w:r w:rsidR="00174E68">
        <w:rPr>
          <w:rFonts w:ascii="Times New Roman" w:eastAsia="Times New Roman" w:hAnsi="Times New Roman" w:cs="Times New Roman"/>
          <w:sz w:val="20"/>
          <w:szCs w:val="20"/>
          <w:lang w:eastAsia="fr-FR" w:bidi="fr-FR"/>
        </w:rPr>
        <w:t xml:space="preserve">that the </w:t>
      </w:r>
      <w:r w:rsidR="003351E8">
        <w:rPr>
          <w:rFonts w:ascii="Times New Roman" w:eastAsia="Times New Roman" w:hAnsi="Times New Roman" w:cs="Times New Roman"/>
          <w:sz w:val="20"/>
          <w:szCs w:val="20"/>
          <w:lang w:eastAsia="fr-FR" w:bidi="fr-FR"/>
        </w:rPr>
        <w:t>country office</w:t>
      </w:r>
      <w:r w:rsidR="003351E8" w:rsidRPr="00DC4337">
        <w:rPr>
          <w:rFonts w:ascii="Times New Roman" w:eastAsia="Times New Roman" w:hAnsi="Times New Roman" w:cs="Times New Roman"/>
          <w:sz w:val="20"/>
          <w:szCs w:val="20"/>
          <w:lang w:eastAsia="fr-FR" w:bidi="fr-FR"/>
        </w:rPr>
        <w:t xml:space="preserve"> </w:t>
      </w:r>
      <w:r w:rsidR="003351E8">
        <w:rPr>
          <w:rFonts w:ascii="Times New Roman" w:eastAsia="Times New Roman" w:hAnsi="Times New Roman" w:cs="Times New Roman"/>
          <w:sz w:val="20"/>
          <w:szCs w:val="20"/>
          <w:lang w:eastAsia="fr-FR" w:bidi="fr-FR"/>
        </w:rPr>
        <w:t>collaborated with</w:t>
      </w:r>
      <w:r w:rsidR="003351E8" w:rsidRPr="00DC4337">
        <w:rPr>
          <w:rFonts w:ascii="Times New Roman" w:eastAsia="Times New Roman" w:hAnsi="Times New Roman" w:cs="Times New Roman"/>
          <w:sz w:val="20"/>
          <w:szCs w:val="20"/>
          <w:lang w:eastAsia="fr-FR" w:bidi="fr-FR"/>
        </w:rPr>
        <w:t xml:space="preserve"> </w:t>
      </w:r>
      <w:r w:rsidR="002B3C7C" w:rsidRPr="00DC4337">
        <w:rPr>
          <w:rFonts w:ascii="Times New Roman" w:eastAsia="Times New Roman" w:hAnsi="Times New Roman" w:cs="Times New Roman"/>
          <w:sz w:val="20"/>
          <w:szCs w:val="20"/>
          <w:lang w:eastAsia="fr-FR" w:bidi="fr-FR"/>
        </w:rPr>
        <w:t xml:space="preserve">the </w:t>
      </w:r>
      <w:r w:rsidR="003351E8">
        <w:rPr>
          <w:rFonts w:ascii="Times New Roman" w:eastAsia="Times New Roman" w:hAnsi="Times New Roman" w:cs="Times New Roman"/>
          <w:sz w:val="20"/>
          <w:szCs w:val="20"/>
          <w:lang w:eastAsia="fr-FR" w:bidi="fr-FR"/>
        </w:rPr>
        <w:t>G</w:t>
      </w:r>
      <w:r w:rsidR="003351E8" w:rsidRPr="00DC4337">
        <w:rPr>
          <w:rFonts w:ascii="Times New Roman" w:eastAsia="Times New Roman" w:hAnsi="Times New Roman" w:cs="Times New Roman"/>
          <w:sz w:val="20"/>
          <w:szCs w:val="20"/>
          <w:lang w:eastAsia="fr-FR" w:bidi="fr-FR"/>
        </w:rPr>
        <w:t xml:space="preserve">overnment </w:t>
      </w:r>
      <w:r w:rsidR="002B3C7C" w:rsidRPr="00DC4337">
        <w:rPr>
          <w:rFonts w:ascii="Times New Roman" w:eastAsia="Times New Roman" w:hAnsi="Times New Roman" w:cs="Times New Roman"/>
          <w:sz w:val="20"/>
          <w:szCs w:val="20"/>
          <w:lang w:eastAsia="fr-FR" w:bidi="fr-FR"/>
        </w:rPr>
        <w:t>in prioritizing needs in line with the PSE</w:t>
      </w:r>
      <w:r w:rsidR="0094625C" w:rsidRPr="00DC4337">
        <w:rPr>
          <w:rFonts w:ascii="Times New Roman" w:eastAsia="Times New Roman" w:hAnsi="Times New Roman" w:cs="Times New Roman"/>
          <w:sz w:val="20"/>
          <w:szCs w:val="20"/>
          <w:lang w:eastAsia="fr-FR" w:bidi="fr-FR"/>
        </w:rPr>
        <w:t xml:space="preserve"> and conducted </w:t>
      </w:r>
      <w:r w:rsidR="002B3C7C" w:rsidRPr="00DC4337">
        <w:rPr>
          <w:rFonts w:ascii="Times New Roman" w:eastAsia="Times New Roman" w:hAnsi="Times New Roman" w:cs="Times New Roman"/>
          <w:sz w:val="20"/>
          <w:szCs w:val="20"/>
          <w:lang w:eastAsia="fr-FR" w:bidi="fr-FR"/>
        </w:rPr>
        <w:t xml:space="preserve">two validation workshops </w:t>
      </w:r>
      <w:r w:rsidR="0094625C" w:rsidRPr="00DC4337">
        <w:rPr>
          <w:rFonts w:ascii="Times New Roman" w:eastAsia="Times New Roman" w:hAnsi="Times New Roman" w:cs="Times New Roman"/>
          <w:sz w:val="20"/>
          <w:szCs w:val="20"/>
          <w:lang w:eastAsia="fr-FR" w:bidi="fr-FR"/>
        </w:rPr>
        <w:t xml:space="preserve">for the </w:t>
      </w:r>
      <w:r w:rsidR="00581FB7">
        <w:rPr>
          <w:rFonts w:ascii="Times New Roman" w:eastAsia="Times New Roman" w:hAnsi="Times New Roman" w:cs="Times New Roman"/>
          <w:sz w:val="20"/>
          <w:szCs w:val="20"/>
          <w:lang w:eastAsia="fr-FR" w:bidi="fr-FR"/>
        </w:rPr>
        <w:t xml:space="preserve">country programme document </w:t>
      </w:r>
      <w:r w:rsidR="002B3C7C" w:rsidRPr="00DC4337">
        <w:rPr>
          <w:rFonts w:ascii="Times New Roman" w:eastAsia="Times New Roman" w:hAnsi="Times New Roman" w:cs="Times New Roman"/>
          <w:sz w:val="20"/>
          <w:szCs w:val="20"/>
          <w:lang w:eastAsia="fr-FR" w:bidi="fr-FR"/>
        </w:rPr>
        <w:t>with the participation of government and other key national stakeholders.</w:t>
      </w:r>
      <w:r w:rsidR="00A340FD" w:rsidRPr="00DC4337">
        <w:rPr>
          <w:rFonts w:ascii="Times New Roman" w:eastAsia="Times New Roman" w:hAnsi="Times New Roman" w:cs="Times New Roman"/>
          <w:sz w:val="20"/>
          <w:szCs w:val="20"/>
          <w:lang w:val="en-US" w:eastAsia="fr-FR" w:bidi="fr-FR"/>
        </w:rPr>
        <w:t xml:space="preserve"> </w:t>
      </w:r>
    </w:p>
    <w:p w14:paraId="5D63A68C" w14:textId="50961029" w:rsidR="007110D1" w:rsidRPr="00140008" w:rsidRDefault="00881D5B" w:rsidP="00140008">
      <w:pPr>
        <w:pStyle w:val="Heading2"/>
        <w:keepNext w:val="0"/>
        <w:widowControl w:val="0"/>
        <w:numPr>
          <w:ilvl w:val="0"/>
          <w:numId w:val="2"/>
        </w:numPr>
        <w:tabs>
          <w:tab w:val="left" w:pos="720"/>
          <w:tab w:val="left" w:pos="1260"/>
        </w:tabs>
        <w:spacing w:after="160"/>
        <w:ind w:left="0" w:right="680" w:firstLine="0"/>
        <w:jc w:val="both"/>
        <w:rPr>
          <w:rFonts w:ascii="Times New Roman" w:hAnsi="Times New Roman"/>
          <w:bCs/>
          <w:sz w:val="24"/>
          <w:szCs w:val="24"/>
          <w:lang w:val="en-GB"/>
        </w:rPr>
      </w:pPr>
      <w:bookmarkStart w:id="4" w:name="_Toc514665749"/>
      <w:bookmarkStart w:id="5" w:name="_Toc514665750"/>
      <w:bookmarkStart w:id="6" w:name="_Toc479680377"/>
      <w:bookmarkEnd w:id="4"/>
      <w:r w:rsidRPr="00140008">
        <w:rPr>
          <w:rFonts w:ascii="Times New Roman" w:hAnsi="Times New Roman"/>
          <w:sz w:val="24"/>
          <w:szCs w:val="24"/>
          <w:lang w:val="en-GB"/>
        </w:rPr>
        <w:t>Programme priori</w:t>
      </w:r>
      <w:r w:rsidR="0038308F" w:rsidRPr="00140008">
        <w:rPr>
          <w:rFonts w:ascii="Times New Roman" w:hAnsi="Times New Roman"/>
          <w:sz w:val="24"/>
          <w:szCs w:val="24"/>
          <w:lang w:val="en-GB"/>
        </w:rPr>
        <w:t>ties and partnerships</w:t>
      </w:r>
      <w:bookmarkEnd w:id="5"/>
      <w:bookmarkEnd w:id="6"/>
    </w:p>
    <w:p w14:paraId="52F93E59" w14:textId="433C1CED" w:rsidR="00C17E91" w:rsidRPr="003F7DFE" w:rsidRDefault="000E3508" w:rsidP="00765172">
      <w:pPr>
        <w:pStyle w:val="ListParagraph"/>
        <w:numPr>
          <w:ilvl w:val="0"/>
          <w:numId w:val="1"/>
        </w:numPr>
        <w:tabs>
          <w:tab w:val="left" w:pos="1080"/>
        </w:tabs>
        <w:spacing w:after="120" w:line="240" w:lineRule="auto"/>
        <w:ind w:right="680" w:firstLine="0"/>
        <w:contextualSpacing w:val="0"/>
        <w:jc w:val="both"/>
        <w:rPr>
          <w:rFonts w:ascii="Times New Roman" w:hAnsi="Times New Roman"/>
          <w:sz w:val="20"/>
        </w:rPr>
      </w:pPr>
      <w:r w:rsidRPr="00011F41">
        <w:rPr>
          <w:rFonts w:ascii="Times New Roman" w:eastAsia="Times New Roman" w:hAnsi="Times New Roman" w:cs="Times New Roman"/>
          <w:sz w:val="20"/>
          <w:szCs w:val="20"/>
          <w:lang w:eastAsia="fr-FR" w:bidi="fr-FR"/>
        </w:rPr>
        <w:t xml:space="preserve">In </w:t>
      </w:r>
      <w:r w:rsidR="003340A5" w:rsidRPr="00011F41">
        <w:rPr>
          <w:rFonts w:ascii="Times New Roman" w:eastAsia="Times New Roman" w:hAnsi="Times New Roman" w:cs="Times New Roman"/>
          <w:sz w:val="20"/>
          <w:szCs w:val="20"/>
          <w:lang w:eastAsia="fr-FR" w:bidi="fr-FR"/>
        </w:rPr>
        <w:t>supporting</w:t>
      </w:r>
      <w:r w:rsidRPr="00015723">
        <w:rPr>
          <w:rFonts w:ascii="Times New Roman" w:eastAsia="Times New Roman" w:hAnsi="Times New Roman" w:cs="Times New Roman"/>
          <w:sz w:val="20"/>
          <w:szCs w:val="20"/>
          <w:lang w:eastAsia="fr-FR" w:bidi="fr-FR"/>
        </w:rPr>
        <w:t xml:space="preserve"> the G</w:t>
      </w:r>
      <w:r w:rsidR="00881D5B" w:rsidRPr="00015723">
        <w:rPr>
          <w:rFonts w:ascii="Times New Roman" w:eastAsia="Times New Roman" w:hAnsi="Times New Roman" w:cs="Times New Roman"/>
          <w:sz w:val="20"/>
          <w:szCs w:val="20"/>
          <w:lang w:eastAsia="fr-FR" w:bidi="fr-FR"/>
        </w:rPr>
        <w:t xml:space="preserve">overnment </w:t>
      </w:r>
      <w:r w:rsidR="003340A5" w:rsidRPr="00015723">
        <w:rPr>
          <w:rFonts w:ascii="Times New Roman" w:eastAsia="Times New Roman" w:hAnsi="Times New Roman" w:cs="Times New Roman"/>
          <w:sz w:val="20"/>
          <w:szCs w:val="20"/>
          <w:lang w:eastAsia="fr-FR" w:bidi="fr-FR"/>
        </w:rPr>
        <w:t>in its</w:t>
      </w:r>
      <w:r w:rsidRPr="00015723">
        <w:rPr>
          <w:rFonts w:ascii="Times New Roman" w:eastAsia="Times New Roman" w:hAnsi="Times New Roman" w:cs="Times New Roman"/>
          <w:sz w:val="20"/>
          <w:szCs w:val="20"/>
          <w:lang w:eastAsia="fr-FR" w:bidi="fr-FR"/>
        </w:rPr>
        <w:t xml:space="preserve"> emergence</w:t>
      </w:r>
      <w:r w:rsidR="00881D5B" w:rsidRPr="00D671C2">
        <w:rPr>
          <w:rFonts w:ascii="Times New Roman" w:eastAsia="Times New Roman" w:hAnsi="Times New Roman" w:cs="Times New Roman"/>
          <w:sz w:val="20"/>
          <w:szCs w:val="20"/>
          <w:lang w:eastAsia="fr-FR" w:bidi="fr-FR"/>
        </w:rPr>
        <w:t xml:space="preserve"> process</w:t>
      </w:r>
      <w:r w:rsidR="00C17E91" w:rsidRPr="00D671C2">
        <w:rPr>
          <w:rFonts w:ascii="Times New Roman" w:eastAsia="Times New Roman" w:hAnsi="Times New Roman" w:cs="Times New Roman"/>
          <w:sz w:val="20"/>
          <w:szCs w:val="20"/>
          <w:lang w:eastAsia="fr-FR" w:bidi="fr-FR"/>
        </w:rPr>
        <w:t xml:space="preserve">, the </w:t>
      </w:r>
      <w:r w:rsidR="00581FB7">
        <w:rPr>
          <w:rFonts w:ascii="Times New Roman" w:hAnsi="Times New Roman"/>
          <w:sz w:val="20"/>
        </w:rPr>
        <w:t>country programme</w:t>
      </w:r>
      <w:r w:rsidR="00C17E91" w:rsidRPr="00011F41">
        <w:rPr>
          <w:rFonts w:ascii="Times New Roman" w:hAnsi="Times New Roman"/>
          <w:sz w:val="20"/>
        </w:rPr>
        <w:t>, which is part of</w:t>
      </w:r>
      <w:r w:rsidR="003B2D5B" w:rsidRPr="00011F41">
        <w:rPr>
          <w:rFonts w:ascii="Times New Roman" w:hAnsi="Times New Roman"/>
          <w:sz w:val="20"/>
        </w:rPr>
        <w:t xml:space="preserve"> </w:t>
      </w:r>
      <w:r w:rsidR="00856358" w:rsidRPr="00011F41">
        <w:rPr>
          <w:rFonts w:ascii="Times New Roman" w:hAnsi="Times New Roman"/>
          <w:sz w:val="20"/>
        </w:rPr>
        <w:t xml:space="preserve">the </w:t>
      </w:r>
      <w:r w:rsidR="00C17E91" w:rsidRPr="00011F41">
        <w:rPr>
          <w:rFonts w:ascii="Times New Roman" w:hAnsi="Times New Roman"/>
          <w:sz w:val="20"/>
        </w:rPr>
        <w:t>UNDAF 2019-2023</w:t>
      </w:r>
      <w:r w:rsidR="00581FB7">
        <w:rPr>
          <w:rFonts w:ascii="Times New Roman" w:hAnsi="Times New Roman"/>
          <w:sz w:val="20"/>
        </w:rPr>
        <w:t>,</w:t>
      </w:r>
      <w:r w:rsidR="00822395" w:rsidRPr="00011F41">
        <w:rPr>
          <w:rFonts w:ascii="Times New Roman" w:hAnsi="Times New Roman"/>
          <w:sz w:val="20"/>
        </w:rPr>
        <w:t xml:space="preserve"> </w:t>
      </w:r>
      <w:r w:rsidR="00881D5B" w:rsidRPr="00011F41">
        <w:rPr>
          <w:rFonts w:ascii="Times New Roman" w:eastAsia="Times New Roman" w:hAnsi="Times New Roman" w:cs="Times New Roman"/>
          <w:sz w:val="20"/>
          <w:szCs w:val="20"/>
          <w:lang w:eastAsia="fr-FR" w:bidi="fr-FR"/>
        </w:rPr>
        <w:t>aim</w:t>
      </w:r>
      <w:r w:rsidR="0072139F">
        <w:rPr>
          <w:rFonts w:ascii="Times New Roman" w:eastAsia="Times New Roman" w:hAnsi="Times New Roman" w:cs="Times New Roman"/>
          <w:sz w:val="20"/>
          <w:szCs w:val="20"/>
          <w:lang w:eastAsia="fr-FR" w:bidi="fr-FR"/>
        </w:rPr>
        <w:t>s</w:t>
      </w:r>
      <w:r w:rsidR="00881D5B" w:rsidRPr="00011F41">
        <w:rPr>
          <w:rFonts w:ascii="Times New Roman" w:eastAsia="Times New Roman" w:hAnsi="Times New Roman" w:cs="Times New Roman"/>
          <w:sz w:val="20"/>
          <w:szCs w:val="20"/>
          <w:lang w:eastAsia="fr-FR" w:bidi="fr-FR"/>
        </w:rPr>
        <w:t xml:space="preserve"> </w:t>
      </w:r>
      <w:r w:rsidR="00581FB7">
        <w:rPr>
          <w:rFonts w:ascii="Times New Roman" w:eastAsia="Times New Roman" w:hAnsi="Times New Roman" w:cs="Times New Roman"/>
          <w:sz w:val="20"/>
          <w:szCs w:val="20"/>
          <w:lang w:eastAsia="fr-FR" w:bidi="fr-FR"/>
        </w:rPr>
        <w:t xml:space="preserve">to </w:t>
      </w:r>
      <w:r w:rsidR="00273375" w:rsidRPr="00DC4337">
        <w:rPr>
          <w:rFonts w:ascii="Times New Roman" w:eastAsia="Times New Roman" w:hAnsi="Times New Roman" w:cs="Times New Roman"/>
          <w:sz w:val="20"/>
          <w:szCs w:val="20"/>
          <w:lang w:eastAsia="fr-FR" w:bidi="fr-FR"/>
        </w:rPr>
        <w:t xml:space="preserve">respond </w:t>
      </w:r>
      <w:r w:rsidR="00273375" w:rsidRPr="00011F41">
        <w:rPr>
          <w:rFonts w:ascii="Times New Roman" w:eastAsia="Times New Roman" w:hAnsi="Times New Roman" w:cs="Times New Roman"/>
          <w:sz w:val="20"/>
          <w:szCs w:val="20"/>
          <w:lang w:eastAsia="fr-FR" w:bidi="fr-FR"/>
        </w:rPr>
        <w:t>to the challenges highli</w:t>
      </w:r>
      <w:r w:rsidR="00273375" w:rsidRPr="00015723">
        <w:rPr>
          <w:rFonts w:ascii="Times New Roman" w:eastAsia="Times New Roman" w:hAnsi="Times New Roman" w:cs="Times New Roman"/>
          <w:sz w:val="20"/>
          <w:szCs w:val="20"/>
          <w:lang w:eastAsia="fr-FR" w:bidi="fr-FR"/>
        </w:rPr>
        <w:t xml:space="preserve">ghted above in line with the </w:t>
      </w:r>
      <w:r w:rsidR="00273375" w:rsidRPr="00011F41">
        <w:rPr>
          <w:rFonts w:ascii="Times New Roman" w:eastAsia="Times New Roman" w:hAnsi="Times New Roman" w:cs="Times New Roman"/>
          <w:sz w:val="20"/>
          <w:szCs w:val="20"/>
          <w:lang w:eastAsia="fr-FR" w:bidi="fr-FR"/>
        </w:rPr>
        <w:t>UNDP Strategic Plan</w:t>
      </w:r>
      <w:r w:rsidR="00581FB7">
        <w:rPr>
          <w:rFonts w:ascii="Times New Roman" w:eastAsia="Times New Roman" w:hAnsi="Times New Roman" w:cs="Times New Roman"/>
          <w:sz w:val="20"/>
          <w:szCs w:val="20"/>
          <w:lang w:eastAsia="fr-FR" w:bidi="fr-FR"/>
        </w:rPr>
        <w:t>,</w:t>
      </w:r>
      <w:r w:rsidR="000C1CAD">
        <w:rPr>
          <w:rFonts w:ascii="Times New Roman" w:eastAsia="Times New Roman" w:hAnsi="Times New Roman" w:cs="Times New Roman"/>
          <w:sz w:val="20"/>
          <w:szCs w:val="20"/>
          <w:lang w:eastAsia="fr-FR" w:bidi="fr-FR"/>
        </w:rPr>
        <w:t xml:space="preserve"> </w:t>
      </w:r>
      <w:r w:rsidR="00273375" w:rsidRPr="00011F41">
        <w:rPr>
          <w:rFonts w:ascii="Times New Roman" w:eastAsia="Times New Roman" w:hAnsi="Times New Roman" w:cs="Times New Roman"/>
          <w:sz w:val="20"/>
          <w:szCs w:val="20"/>
          <w:lang w:eastAsia="fr-FR" w:bidi="fr-FR"/>
        </w:rPr>
        <w:t>2018-2023.</w:t>
      </w:r>
      <w:r w:rsidR="00C17E91" w:rsidRPr="00011F41">
        <w:rPr>
          <w:rFonts w:ascii="Times New Roman" w:eastAsia="Times New Roman" w:hAnsi="Times New Roman" w:cs="Times New Roman"/>
          <w:sz w:val="20"/>
          <w:szCs w:val="20"/>
          <w:lang w:eastAsia="fr-FR" w:bidi="fr-FR"/>
        </w:rPr>
        <w:t xml:space="preserve"> </w:t>
      </w:r>
      <w:bookmarkStart w:id="7" w:name="_Hlk515262239"/>
      <w:r w:rsidR="00273375" w:rsidRPr="00011F41">
        <w:rPr>
          <w:rFonts w:ascii="Times New Roman" w:eastAsia="Times New Roman" w:hAnsi="Times New Roman" w:cs="Times New Roman"/>
          <w:sz w:val="20"/>
          <w:szCs w:val="20"/>
          <w:lang w:eastAsia="fr-FR" w:bidi="fr-FR"/>
        </w:rPr>
        <w:t>Th</w:t>
      </w:r>
      <w:r w:rsidR="00273375" w:rsidRPr="00DC4337">
        <w:rPr>
          <w:rFonts w:ascii="Times New Roman" w:eastAsia="Times New Roman" w:hAnsi="Times New Roman" w:cs="Times New Roman"/>
          <w:sz w:val="20"/>
          <w:szCs w:val="20"/>
          <w:lang w:eastAsia="fr-FR" w:bidi="fr-FR"/>
        </w:rPr>
        <w:t xml:space="preserve">e </w:t>
      </w:r>
      <w:r w:rsidR="00581FB7">
        <w:rPr>
          <w:rFonts w:ascii="Times New Roman" w:eastAsia="Times New Roman" w:hAnsi="Times New Roman" w:cs="Times New Roman"/>
          <w:sz w:val="20"/>
          <w:szCs w:val="20"/>
          <w:lang w:eastAsia="fr-FR" w:bidi="fr-FR"/>
        </w:rPr>
        <w:t>country programme</w:t>
      </w:r>
      <w:r w:rsidR="00581FB7" w:rsidRPr="00DC4337">
        <w:rPr>
          <w:rFonts w:ascii="Times New Roman" w:eastAsia="Times New Roman" w:hAnsi="Times New Roman" w:cs="Times New Roman"/>
          <w:sz w:val="20"/>
          <w:szCs w:val="20"/>
          <w:lang w:eastAsia="fr-FR" w:bidi="fr-FR"/>
        </w:rPr>
        <w:t xml:space="preserve"> </w:t>
      </w:r>
      <w:r w:rsidR="00273375" w:rsidRPr="00DC4337">
        <w:rPr>
          <w:rFonts w:ascii="Times New Roman" w:eastAsia="Times New Roman" w:hAnsi="Times New Roman" w:cs="Times New Roman"/>
          <w:sz w:val="20"/>
          <w:szCs w:val="20"/>
          <w:lang w:eastAsia="fr-FR" w:bidi="fr-FR"/>
        </w:rPr>
        <w:t>also aim</w:t>
      </w:r>
      <w:r w:rsidR="0072139F">
        <w:rPr>
          <w:rFonts w:ascii="Times New Roman" w:eastAsia="Times New Roman" w:hAnsi="Times New Roman" w:cs="Times New Roman"/>
          <w:sz w:val="20"/>
          <w:szCs w:val="20"/>
          <w:lang w:eastAsia="fr-FR" w:bidi="fr-FR"/>
        </w:rPr>
        <w:t>s</w:t>
      </w:r>
      <w:r w:rsidR="00273375" w:rsidRPr="00DC4337">
        <w:rPr>
          <w:rFonts w:ascii="Times New Roman" w:eastAsia="Times New Roman" w:hAnsi="Times New Roman" w:cs="Times New Roman"/>
          <w:sz w:val="20"/>
          <w:szCs w:val="20"/>
          <w:lang w:eastAsia="fr-FR" w:bidi="fr-FR"/>
        </w:rPr>
        <w:t xml:space="preserve"> </w:t>
      </w:r>
      <w:r w:rsidR="00581FB7">
        <w:rPr>
          <w:rFonts w:ascii="Times New Roman" w:eastAsia="Times New Roman" w:hAnsi="Times New Roman" w:cs="Times New Roman"/>
          <w:sz w:val="20"/>
          <w:szCs w:val="20"/>
          <w:lang w:eastAsia="fr-FR" w:bidi="fr-FR"/>
        </w:rPr>
        <w:t>to</w:t>
      </w:r>
      <w:r w:rsidR="00581FB7" w:rsidRPr="00DC4337">
        <w:rPr>
          <w:rFonts w:ascii="Times New Roman" w:eastAsia="Times New Roman" w:hAnsi="Times New Roman" w:cs="Times New Roman"/>
          <w:sz w:val="20"/>
          <w:szCs w:val="20"/>
          <w:lang w:eastAsia="fr-FR" w:bidi="fr-FR"/>
        </w:rPr>
        <w:t xml:space="preserve"> </w:t>
      </w:r>
      <w:r w:rsidR="00011F41" w:rsidRPr="00011F41">
        <w:rPr>
          <w:rFonts w:ascii="Times New Roman" w:eastAsia="Times New Roman" w:hAnsi="Times New Roman" w:cs="Times New Roman"/>
          <w:sz w:val="20"/>
          <w:szCs w:val="20"/>
          <w:lang w:eastAsia="fr-FR" w:bidi="fr-FR"/>
        </w:rPr>
        <w:t xml:space="preserve">support </w:t>
      </w:r>
      <w:r w:rsidR="00581FB7">
        <w:rPr>
          <w:rFonts w:ascii="Times New Roman" w:eastAsia="Times New Roman" w:hAnsi="Times New Roman" w:cs="Times New Roman"/>
          <w:sz w:val="20"/>
          <w:szCs w:val="20"/>
          <w:lang w:eastAsia="fr-FR" w:bidi="fr-FR"/>
        </w:rPr>
        <w:t>Senegal in</w:t>
      </w:r>
      <w:r w:rsidR="00581FB7" w:rsidRPr="00011F41">
        <w:rPr>
          <w:rFonts w:ascii="Times New Roman" w:eastAsia="Times New Roman" w:hAnsi="Times New Roman" w:cs="Times New Roman"/>
          <w:sz w:val="20"/>
          <w:szCs w:val="20"/>
          <w:lang w:eastAsia="fr-FR" w:bidi="fr-FR"/>
        </w:rPr>
        <w:t xml:space="preserve"> achiev</w:t>
      </w:r>
      <w:r w:rsidR="00581FB7">
        <w:rPr>
          <w:rFonts w:ascii="Times New Roman" w:eastAsia="Times New Roman" w:hAnsi="Times New Roman" w:cs="Times New Roman"/>
          <w:sz w:val="20"/>
          <w:szCs w:val="20"/>
          <w:lang w:eastAsia="fr-FR" w:bidi="fr-FR"/>
        </w:rPr>
        <w:t>ing</w:t>
      </w:r>
      <w:r w:rsidR="00581FB7" w:rsidRPr="00011F41">
        <w:rPr>
          <w:rFonts w:ascii="Times New Roman" w:eastAsia="Times New Roman" w:hAnsi="Times New Roman" w:cs="Times New Roman"/>
          <w:sz w:val="20"/>
          <w:szCs w:val="20"/>
          <w:lang w:eastAsia="fr-FR" w:bidi="fr-FR"/>
        </w:rPr>
        <w:t xml:space="preserve"> </w:t>
      </w:r>
      <w:r w:rsidR="00C17E91" w:rsidRPr="00015723">
        <w:rPr>
          <w:rFonts w:ascii="Times New Roman" w:eastAsia="Times New Roman" w:hAnsi="Times New Roman" w:cs="Times New Roman"/>
          <w:sz w:val="20"/>
          <w:szCs w:val="20"/>
          <w:lang w:eastAsia="fr-FR" w:bidi="fr-FR"/>
        </w:rPr>
        <w:t xml:space="preserve">the </w:t>
      </w:r>
      <w:r w:rsidR="00581FB7">
        <w:rPr>
          <w:rFonts w:ascii="Times New Roman" w:eastAsia="Times New Roman" w:hAnsi="Times New Roman" w:cs="Times New Roman"/>
          <w:sz w:val="20"/>
          <w:szCs w:val="20"/>
          <w:lang w:eastAsia="fr-FR" w:bidi="fr-FR"/>
        </w:rPr>
        <w:t>Sustainable Development Goals</w:t>
      </w:r>
      <w:r w:rsidR="00581FB7" w:rsidRPr="00011F41">
        <w:rPr>
          <w:rFonts w:ascii="Times New Roman" w:eastAsia="Times New Roman" w:hAnsi="Times New Roman" w:cs="Times New Roman"/>
          <w:sz w:val="20"/>
          <w:szCs w:val="20"/>
          <w:lang w:eastAsia="fr-FR" w:bidi="fr-FR"/>
        </w:rPr>
        <w:t xml:space="preserve"> </w:t>
      </w:r>
      <w:r w:rsidR="00844915" w:rsidRPr="00011F41">
        <w:rPr>
          <w:rFonts w:ascii="Times New Roman" w:eastAsia="Times New Roman" w:hAnsi="Times New Roman" w:cs="Times New Roman"/>
          <w:sz w:val="20"/>
          <w:szCs w:val="20"/>
          <w:lang w:eastAsia="fr-FR" w:bidi="fr-FR"/>
        </w:rPr>
        <w:t xml:space="preserve">through </w:t>
      </w:r>
      <w:r w:rsidR="00844915" w:rsidRPr="00B37756">
        <w:rPr>
          <w:rFonts w:ascii="Times New Roman" w:eastAsia="Times New Roman" w:hAnsi="Times New Roman" w:cs="Times New Roman"/>
          <w:sz w:val="20"/>
          <w:szCs w:val="20"/>
          <w:lang w:eastAsia="fr-FR" w:bidi="fr-FR"/>
        </w:rPr>
        <w:t>capacity</w:t>
      </w:r>
      <w:r w:rsidR="00174E68">
        <w:rPr>
          <w:rFonts w:ascii="Times New Roman" w:eastAsia="Times New Roman" w:hAnsi="Times New Roman" w:cs="Times New Roman"/>
          <w:sz w:val="20"/>
          <w:szCs w:val="20"/>
          <w:lang w:eastAsia="fr-FR" w:bidi="fr-FR"/>
        </w:rPr>
        <w:t>-</w:t>
      </w:r>
      <w:r w:rsidR="00B37756" w:rsidRPr="00B37756">
        <w:rPr>
          <w:rFonts w:ascii="Times New Roman" w:eastAsia="Times New Roman" w:hAnsi="Times New Roman" w:cs="Times New Roman"/>
          <w:sz w:val="20"/>
          <w:szCs w:val="20"/>
          <w:lang w:eastAsia="fr-FR" w:bidi="fr-FR"/>
        </w:rPr>
        <w:t>building and development of strategies and policies in the area</w:t>
      </w:r>
      <w:r w:rsidR="00174E68">
        <w:rPr>
          <w:rFonts w:ascii="Times New Roman" w:eastAsia="Times New Roman" w:hAnsi="Times New Roman" w:cs="Times New Roman"/>
          <w:sz w:val="20"/>
          <w:szCs w:val="20"/>
          <w:lang w:eastAsia="fr-FR" w:bidi="fr-FR"/>
        </w:rPr>
        <w:t>s</w:t>
      </w:r>
      <w:r w:rsidR="00B37756" w:rsidRPr="00B37756">
        <w:rPr>
          <w:rFonts w:ascii="Times New Roman" w:eastAsia="Times New Roman" w:hAnsi="Times New Roman" w:cs="Times New Roman"/>
          <w:sz w:val="20"/>
          <w:szCs w:val="20"/>
          <w:lang w:eastAsia="fr-FR" w:bidi="fr-FR"/>
        </w:rPr>
        <w:t xml:space="preserve"> of</w:t>
      </w:r>
      <w:r w:rsidR="00174E68">
        <w:rPr>
          <w:rFonts w:ascii="Times New Roman" w:eastAsia="Times New Roman" w:hAnsi="Times New Roman" w:cs="Times New Roman"/>
          <w:sz w:val="20"/>
          <w:szCs w:val="20"/>
          <w:lang w:eastAsia="fr-FR" w:bidi="fr-FR"/>
        </w:rPr>
        <w:t>:</w:t>
      </w:r>
      <w:r w:rsidR="00B37756" w:rsidRPr="00B37756">
        <w:rPr>
          <w:rFonts w:ascii="Times New Roman" w:eastAsia="Times New Roman" w:hAnsi="Times New Roman" w:cs="Times New Roman"/>
          <w:sz w:val="20"/>
          <w:szCs w:val="20"/>
          <w:lang w:eastAsia="fr-FR" w:bidi="fr-FR"/>
        </w:rPr>
        <w:t xml:space="preserve"> </w:t>
      </w:r>
      <w:r w:rsidR="00174E68">
        <w:rPr>
          <w:rFonts w:ascii="Times New Roman" w:eastAsia="Times New Roman" w:hAnsi="Times New Roman" w:cs="Times New Roman"/>
          <w:sz w:val="20"/>
          <w:szCs w:val="20"/>
          <w:lang w:eastAsia="fr-FR" w:bidi="fr-FR"/>
        </w:rPr>
        <w:t>(</w:t>
      </w:r>
      <w:r w:rsidR="00B37756" w:rsidRPr="00B37756">
        <w:rPr>
          <w:rFonts w:ascii="Times New Roman" w:eastAsia="Times New Roman" w:hAnsi="Times New Roman" w:cs="Times New Roman"/>
          <w:sz w:val="20"/>
          <w:szCs w:val="20"/>
          <w:lang w:eastAsia="fr-FR" w:bidi="fr-FR"/>
        </w:rPr>
        <w:t>a) good governance</w:t>
      </w:r>
      <w:r w:rsidR="00174E68">
        <w:rPr>
          <w:rFonts w:ascii="Times New Roman" w:eastAsia="Times New Roman" w:hAnsi="Times New Roman" w:cs="Times New Roman"/>
          <w:sz w:val="20"/>
          <w:szCs w:val="20"/>
          <w:lang w:eastAsia="fr-FR" w:bidi="fr-FR"/>
        </w:rPr>
        <w:t>;</w:t>
      </w:r>
      <w:r w:rsidR="00B37756" w:rsidRPr="00B37756">
        <w:rPr>
          <w:rFonts w:ascii="Times New Roman" w:eastAsia="Times New Roman" w:hAnsi="Times New Roman" w:cs="Times New Roman"/>
          <w:sz w:val="20"/>
          <w:szCs w:val="20"/>
          <w:lang w:eastAsia="fr-FR" w:bidi="fr-FR"/>
        </w:rPr>
        <w:t xml:space="preserve"> </w:t>
      </w:r>
      <w:r w:rsidR="00174E68">
        <w:rPr>
          <w:rFonts w:ascii="Times New Roman" w:eastAsia="Times New Roman" w:hAnsi="Times New Roman" w:cs="Times New Roman"/>
          <w:sz w:val="20"/>
          <w:szCs w:val="20"/>
          <w:lang w:eastAsia="fr-FR" w:bidi="fr-FR"/>
        </w:rPr>
        <w:t>(</w:t>
      </w:r>
      <w:r w:rsidR="00B37756" w:rsidRPr="00B37756">
        <w:rPr>
          <w:rFonts w:ascii="Times New Roman" w:eastAsia="Times New Roman" w:hAnsi="Times New Roman" w:cs="Times New Roman"/>
          <w:sz w:val="20"/>
          <w:szCs w:val="20"/>
          <w:lang w:eastAsia="fr-FR" w:bidi="fr-FR"/>
        </w:rPr>
        <w:t>b)</w:t>
      </w:r>
      <w:r w:rsidR="00B37756">
        <w:rPr>
          <w:rFonts w:ascii="Times New Roman" w:eastAsia="Times New Roman" w:hAnsi="Times New Roman" w:cs="Times New Roman"/>
          <w:sz w:val="20"/>
          <w:szCs w:val="20"/>
          <w:lang w:eastAsia="fr-FR" w:bidi="fr-FR"/>
        </w:rPr>
        <w:t xml:space="preserve"> </w:t>
      </w:r>
      <w:r w:rsidR="00B37756" w:rsidRPr="00B37756">
        <w:rPr>
          <w:rFonts w:ascii="Times New Roman" w:eastAsia="Times New Roman" w:hAnsi="Times New Roman" w:cs="Times New Roman"/>
          <w:sz w:val="20"/>
          <w:szCs w:val="20"/>
          <w:lang w:eastAsia="fr-FR" w:bidi="fr-FR"/>
        </w:rPr>
        <w:t>poverty reduction and inclusive growth</w:t>
      </w:r>
      <w:r w:rsidR="00174E68">
        <w:rPr>
          <w:rFonts w:ascii="Times New Roman" w:eastAsia="Times New Roman" w:hAnsi="Times New Roman" w:cs="Times New Roman"/>
          <w:sz w:val="20"/>
          <w:szCs w:val="20"/>
          <w:lang w:eastAsia="fr-FR" w:bidi="fr-FR"/>
        </w:rPr>
        <w:t>;</w:t>
      </w:r>
      <w:r w:rsidR="00B37756" w:rsidRPr="00B37756">
        <w:rPr>
          <w:rFonts w:ascii="Times New Roman" w:eastAsia="Times New Roman" w:hAnsi="Times New Roman" w:cs="Times New Roman"/>
          <w:sz w:val="20"/>
          <w:szCs w:val="20"/>
          <w:lang w:eastAsia="fr-FR" w:bidi="fr-FR"/>
        </w:rPr>
        <w:t xml:space="preserve"> and </w:t>
      </w:r>
      <w:r w:rsidR="00174E68">
        <w:rPr>
          <w:rFonts w:ascii="Times New Roman" w:eastAsia="Times New Roman" w:hAnsi="Times New Roman" w:cs="Times New Roman"/>
          <w:sz w:val="20"/>
          <w:szCs w:val="20"/>
          <w:lang w:eastAsia="fr-FR" w:bidi="fr-FR"/>
        </w:rPr>
        <w:t>(</w:t>
      </w:r>
      <w:r w:rsidR="00B37756" w:rsidRPr="00B37756">
        <w:rPr>
          <w:rFonts w:ascii="Times New Roman" w:eastAsia="Times New Roman" w:hAnsi="Times New Roman" w:cs="Times New Roman"/>
          <w:sz w:val="20"/>
          <w:szCs w:val="20"/>
          <w:lang w:eastAsia="fr-FR" w:bidi="fr-FR"/>
        </w:rPr>
        <w:t>c) climate change and resilience</w:t>
      </w:r>
      <w:bookmarkEnd w:id="7"/>
      <w:r w:rsidR="001A5641" w:rsidRPr="00011F41">
        <w:rPr>
          <w:rFonts w:ascii="Times New Roman" w:eastAsia="Times New Roman" w:hAnsi="Times New Roman" w:cs="Times New Roman"/>
          <w:sz w:val="20"/>
          <w:szCs w:val="20"/>
          <w:lang w:eastAsia="fr-FR" w:bidi="fr-FR"/>
        </w:rPr>
        <w:t>. To this end,</w:t>
      </w:r>
      <w:r w:rsidR="00C17E91" w:rsidRPr="00011F41">
        <w:rPr>
          <w:rFonts w:ascii="Times New Roman" w:eastAsia="Times New Roman" w:hAnsi="Times New Roman" w:cs="Times New Roman"/>
          <w:sz w:val="20"/>
          <w:szCs w:val="20"/>
          <w:lang w:eastAsia="fr-FR" w:bidi="fr-FR"/>
        </w:rPr>
        <w:t xml:space="preserve"> </w:t>
      </w:r>
      <w:r w:rsidR="00581FB7">
        <w:rPr>
          <w:rFonts w:ascii="Times New Roman" w:eastAsia="Times New Roman" w:hAnsi="Times New Roman" w:cs="Times New Roman"/>
          <w:sz w:val="20"/>
          <w:szCs w:val="20"/>
          <w:lang w:eastAsia="fr-FR" w:bidi="fr-FR"/>
        </w:rPr>
        <w:t xml:space="preserve">the country programme will support the Government </w:t>
      </w:r>
      <w:r w:rsidR="001A5641" w:rsidRPr="00011F41">
        <w:rPr>
          <w:rFonts w:ascii="Times New Roman" w:eastAsia="Times New Roman" w:hAnsi="Times New Roman" w:cs="Times New Roman"/>
          <w:sz w:val="20"/>
          <w:szCs w:val="20"/>
          <w:lang w:eastAsia="fr-FR" w:bidi="fr-FR"/>
        </w:rPr>
        <w:t>to</w:t>
      </w:r>
      <w:r w:rsidR="00C17E91" w:rsidRPr="00011F41">
        <w:rPr>
          <w:rFonts w:ascii="Times New Roman" w:eastAsia="Times New Roman" w:hAnsi="Times New Roman" w:cs="Times New Roman"/>
          <w:sz w:val="20"/>
          <w:szCs w:val="20"/>
          <w:lang w:eastAsia="fr-FR" w:bidi="fr-FR"/>
        </w:rPr>
        <w:t xml:space="preserve"> improve productivity</w:t>
      </w:r>
      <w:r w:rsidR="005F2481">
        <w:rPr>
          <w:rFonts w:ascii="Times New Roman" w:eastAsia="Times New Roman" w:hAnsi="Times New Roman" w:cs="Times New Roman"/>
          <w:sz w:val="20"/>
          <w:szCs w:val="20"/>
          <w:lang w:eastAsia="fr-FR" w:bidi="fr-FR"/>
        </w:rPr>
        <w:t>,</w:t>
      </w:r>
      <w:r w:rsidR="00C17E91" w:rsidRPr="00011F41">
        <w:rPr>
          <w:rFonts w:ascii="Times New Roman" w:eastAsia="Times New Roman" w:hAnsi="Times New Roman" w:cs="Times New Roman"/>
          <w:sz w:val="20"/>
          <w:szCs w:val="20"/>
          <w:lang w:eastAsia="fr-FR" w:bidi="fr-FR"/>
        </w:rPr>
        <w:t xml:space="preserve"> promote public policies </w:t>
      </w:r>
      <w:r w:rsidR="00581FB7">
        <w:rPr>
          <w:rFonts w:ascii="Times New Roman" w:eastAsia="Times New Roman" w:hAnsi="Times New Roman" w:cs="Times New Roman"/>
          <w:sz w:val="20"/>
          <w:szCs w:val="20"/>
          <w:lang w:eastAsia="fr-FR" w:bidi="fr-FR"/>
        </w:rPr>
        <w:t xml:space="preserve">that are </w:t>
      </w:r>
      <w:r w:rsidR="001A5641" w:rsidRPr="00011F41">
        <w:rPr>
          <w:rFonts w:ascii="Times New Roman" w:eastAsia="Times New Roman" w:hAnsi="Times New Roman" w:cs="Times New Roman"/>
          <w:sz w:val="20"/>
          <w:szCs w:val="20"/>
          <w:lang w:eastAsia="fr-FR" w:bidi="fr-FR"/>
        </w:rPr>
        <w:t>conducive to diversifying</w:t>
      </w:r>
      <w:r w:rsidR="00C17E91" w:rsidRPr="00011F41">
        <w:rPr>
          <w:rFonts w:ascii="Times New Roman" w:eastAsia="Times New Roman" w:hAnsi="Times New Roman" w:cs="Times New Roman"/>
          <w:sz w:val="20"/>
          <w:szCs w:val="20"/>
          <w:lang w:eastAsia="fr-FR" w:bidi="fr-FR"/>
        </w:rPr>
        <w:t xml:space="preserve"> </w:t>
      </w:r>
      <w:r w:rsidR="001A5641" w:rsidRPr="00011F41">
        <w:rPr>
          <w:rFonts w:ascii="Times New Roman" w:eastAsia="Times New Roman" w:hAnsi="Times New Roman" w:cs="Times New Roman"/>
          <w:sz w:val="20"/>
          <w:szCs w:val="20"/>
          <w:lang w:eastAsia="fr-FR" w:bidi="fr-FR"/>
        </w:rPr>
        <w:t xml:space="preserve">the </w:t>
      </w:r>
      <w:r w:rsidR="00C17E91" w:rsidRPr="00011F41">
        <w:rPr>
          <w:rFonts w:ascii="Times New Roman" w:eastAsia="Times New Roman" w:hAnsi="Times New Roman" w:cs="Times New Roman"/>
          <w:sz w:val="20"/>
          <w:szCs w:val="20"/>
          <w:lang w:eastAsia="fr-FR" w:bidi="fr-FR"/>
        </w:rPr>
        <w:t>sources of growth and</w:t>
      </w:r>
      <w:r w:rsidR="005F2481">
        <w:rPr>
          <w:rFonts w:ascii="Times New Roman" w:eastAsia="Times New Roman" w:hAnsi="Times New Roman" w:cs="Times New Roman"/>
          <w:sz w:val="20"/>
          <w:szCs w:val="20"/>
          <w:lang w:eastAsia="fr-FR" w:bidi="fr-FR"/>
        </w:rPr>
        <w:t xml:space="preserve"> foster</w:t>
      </w:r>
      <w:r w:rsidR="00C17E91" w:rsidRPr="00011F41">
        <w:rPr>
          <w:rFonts w:ascii="Times New Roman" w:eastAsia="Times New Roman" w:hAnsi="Times New Roman" w:cs="Times New Roman"/>
          <w:sz w:val="20"/>
          <w:szCs w:val="20"/>
          <w:lang w:eastAsia="fr-FR" w:bidi="fr-FR"/>
        </w:rPr>
        <w:t xml:space="preserve"> a greater role for the private sector to create more wealth and jobs. In order for the population to truly benefit from the </w:t>
      </w:r>
      <w:r w:rsidR="001A5641" w:rsidRPr="00011F41">
        <w:rPr>
          <w:rFonts w:ascii="Times New Roman" w:eastAsia="Times New Roman" w:hAnsi="Times New Roman" w:cs="Times New Roman"/>
          <w:sz w:val="20"/>
          <w:szCs w:val="20"/>
          <w:lang w:eastAsia="fr-FR" w:bidi="fr-FR"/>
        </w:rPr>
        <w:t xml:space="preserve">job opportunities </w:t>
      </w:r>
      <w:r w:rsidR="00C17E91" w:rsidRPr="00011F41">
        <w:rPr>
          <w:rFonts w:ascii="Times New Roman" w:eastAsia="Times New Roman" w:hAnsi="Times New Roman" w:cs="Times New Roman"/>
          <w:sz w:val="20"/>
          <w:szCs w:val="20"/>
          <w:lang w:eastAsia="fr-FR" w:bidi="fr-FR"/>
        </w:rPr>
        <w:t xml:space="preserve">created, </w:t>
      </w:r>
      <w:r w:rsidR="00581FB7">
        <w:rPr>
          <w:rFonts w:ascii="Times New Roman" w:eastAsia="Times New Roman" w:hAnsi="Times New Roman" w:cs="Times New Roman"/>
          <w:sz w:val="20"/>
          <w:szCs w:val="20"/>
          <w:lang w:eastAsia="fr-FR" w:bidi="fr-FR"/>
        </w:rPr>
        <w:t xml:space="preserve">UNDP </w:t>
      </w:r>
      <w:r w:rsidR="00604E35">
        <w:rPr>
          <w:rFonts w:ascii="Times New Roman" w:eastAsia="Times New Roman" w:hAnsi="Times New Roman" w:cs="Times New Roman"/>
          <w:sz w:val="20"/>
          <w:szCs w:val="20"/>
          <w:lang w:eastAsia="fr-FR" w:bidi="fr-FR"/>
        </w:rPr>
        <w:t>will support</w:t>
      </w:r>
      <w:r w:rsidR="00581FB7">
        <w:rPr>
          <w:rFonts w:ascii="Times New Roman" w:eastAsia="Times New Roman" w:hAnsi="Times New Roman" w:cs="Times New Roman"/>
          <w:sz w:val="20"/>
          <w:szCs w:val="20"/>
          <w:lang w:eastAsia="fr-FR" w:bidi="fr-FR"/>
        </w:rPr>
        <w:t xml:space="preserve"> </w:t>
      </w:r>
      <w:r w:rsidR="00C17E91" w:rsidRPr="00011F41">
        <w:rPr>
          <w:rFonts w:ascii="Times New Roman" w:eastAsia="Times New Roman" w:hAnsi="Times New Roman" w:cs="Times New Roman"/>
          <w:sz w:val="20"/>
          <w:szCs w:val="20"/>
          <w:lang w:eastAsia="fr-FR" w:bidi="fr-FR"/>
        </w:rPr>
        <w:t>provi</w:t>
      </w:r>
      <w:r w:rsidR="00581FB7">
        <w:rPr>
          <w:rFonts w:ascii="Times New Roman" w:eastAsia="Times New Roman" w:hAnsi="Times New Roman" w:cs="Times New Roman"/>
          <w:sz w:val="20"/>
          <w:szCs w:val="20"/>
          <w:lang w:eastAsia="fr-FR" w:bidi="fr-FR"/>
        </w:rPr>
        <w:t>sion of</w:t>
      </w:r>
      <w:r w:rsidR="00C17E91" w:rsidRPr="00011F41">
        <w:rPr>
          <w:rFonts w:ascii="Times New Roman" w:eastAsia="Times New Roman" w:hAnsi="Times New Roman" w:cs="Times New Roman"/>
          <w:sz w:val="20"/>
          <w:szCs w:val="20"/>
          <w:lang w:eastAsia="fr-FR" w:bidi="fr-FR"/>
        </w:rPr>
        <w:t xml:space="preserve"> skills and training tailored to the labo</w:t>
      </w:r>
      <w:r w:rsidR="001A5641" w:rsidRPr="00011F41">
        <w:rPr>
          <w:rFonts w:ascii="Times New Roman" w:eastAsia="Times New Roman" w:hAnsi="Times New Roman" w:cs="Times New Roman"/>
          <w:sz w:val="20"/>
          <w:szCs w:val="20"/>
          <w:lang w:eastAsia="fr-FR" w:bidi="fr-FR"/>
        </w:rPr>
        <w:t>u</w:t>
      </w:r>
      <w:r w:rsidR="00C17E91" w:rsidRPr="00011F41">
        <w:rPr>
          <w:rFonts w:ascii="Times New Roman" w:eastAsia="Times New Roman" w:hAnsi="Times New Roman" w:cs="Times New Roman"/>
          <w:sz w:val="20"/>
          <w:szCs w:val="20"/>
          <w:lang w:eastAsia="fr-FR" w:bidi="fr-FR"/>
        </w:rPr>
        <w:t xml:space="preserve">r market, particularly for </w:t>
      </w:r>
      <w:r w:rsidR="00C17E91" w:rsidRPr="00011F41">
        <w:rPr>
          <w:rFonts w:ascii="Times New Roman" w:eastAsia="Times New Roman" w:hAnsi="Times New Roman" w:cs="Times New Roman"/>
          <w:sz w:val="20"/>
          <w:szCs w:val="20"/>
          <w:lang w:eastAsia="fr-FR" w:bidi="fr-FR"/>
        </w:rPr>
        <w:lastRenderedPageBreak/>
        <w:t>youth and women. In</w:t>
      </w:r>
      <w:r w:rsidR="0072139F">
        <w:rPr>
          <w:rFonts w:ascii="Times New Roman" w:eastAsia="Times New Roman" w:hAnsi="Times New Roman" w:cs="Times New Roman"/>
          <w:sz w:val="20"/>
          <w:szCs w:val="20"/>
          <w:lang w:eastAsia="fr-FR" w:bidi="fr-FR"/>
        </w:rPr>
        <w:t xml:space="preserve"> ensuring </w:t>
      </w:r>
      <w:r w:rsidR="00C17E91" w:rsidRPr="00011F41">
        <w:rPr>
          <w:rFonts w:ascii="Times New Roman" w:eastAsia="Times New Roman" w:hAnsi="Times New Roman" w:cs="Times New Roman"/>
          <w:sz w:val="20"/>
          <w:szCs w:val="20"/>
          <w:lang w:eastAsia="fr-FR" w:bidi="fr-FR"/>
        </w:rPr>
        <w:t xml:space="preserve">that no one </w:t>
      </w:r>
      <w:r w:rsidR="003340A5" w:rsidRPr="00011F41">
        <w:rPr>
          <w:rFonts w:ascii="Times New Roman" w:eastAsia="Times New Roman" w:hAnsi="Times New Roman" w:cs="Times New Roman"/>
          <w:sz w:val="20"/>
          <w:szCs w:val="20"/>
          <w:lang w:eastAsia="fr-FR" w:bidi="fr-FR"/>
        </w:rPr>
        <w:t xml:space="preserve">is </w:t>
      </w:r>
      <w:r w:rsidR="00C17E91" w:rsidRPr="00011F41">
        <w:rPr>
          <w:rFonts w:ascii="Times New Roman" w:eastAsia="Times New Roman" w:hAnsi="Times New Roman" w:cs="Times New Roman"/>
          <w:sz w:val="20"/>
          <w:szCs w:val="20"/>
          <w:lang w:eastAsia="fr-FR" w:bidi="fr-FR"/>
        </w:rPr>
        <w:t xml:space="preserve">left behind, social policies </w:t>
      </w:r>
      <w:r w:rsidR="001A5641" w:rsidRPr="00011F41">
        <w:rPr>
          <w:rFonts w:ascii="Times New Roman" w:eastAsia="Times New Roman" w:hAnsi="Times New Roman" w:cs="Times New Roman"/>
          <w:sz w:val="20"/>
          <w:szCs w:val="20"/>
          <w:lang w:eastAsia="fr-FR" w:bidi="fr-FR"/>
        </w:rPr>
        <w:t xml:space="preserve">targeting </w:t>
      </w:r>
      <w:r w:rsidR="00C17E91" w:rsidRPr="00011F41">
        <w:rPr>
          <w:rFonts w:ascii="Times New Roman" w:eastAsia="Times New Roman" w:hAnsi="Times New Roman" w:cs="Times New Roman"/>
          <w:sz w:val="20"/>
          <w:szCs w:val="20"/>
          <w:lang w:eastAsia="fr-FR" w:bidi="fr-FR"/>
        </w:rPr>
        <w:t xml:space="preserve">vulnerable people, especially those in the poverty trap, will be promoted </w:t>
      </w:r>
      <w:r w:rsidR="0015377B">
        <w:rPr>
          <w:rFonts w:ascii="Times New Roman" w:eastAsia="Times New Roman" w:hAnsi="Times New Roman" w:cs="Times New Roman"/>
          <w:sz w:val="20"/>
          <w:szCs w:val="20"/>
          <w:lang w:eastAsia="fr-FR" w:bidi="fr-FR"/>
        </w:rPr>
        <w:t>and</w:t>
      </w:r>
      <w:r w:rsidR="00C17E91" w:rsidRPr="00011F41">
        <w:rPr>
          <w:rFonts w:ascii="Times New Roman" w:eastAsia="Times New Roman" w:hAnsi="Times New Roman" w:cs="Times New Roman"/>
          <w:sz w:val="20"/>
          <w:szCs w:val="20"/>
          <w:lang w:eastAsia="fr-FR" w:bidi="fr-FR"/>
        </w:rPr>
        <w:t xml:space="preserve"> investments </w:t>
      </w:r>
      <w:r w:rsidR="00500D55">
        <w:rPr>
          <w:rFonts w:ascii="Times New Roman" w:eastAsia="Times New Roman" w:hAnsi="Times New Roman" w:cs="Times New Roman"/>
          <w:sz w:val="20"/>
          <w:szCs w:val="20"/>
          <w:lang w:eastAsia="fr-FR" w:bidi="fr-FR"/>
        </w:rPr>
        <w:t xml:space="preserve">will be made </w:t>
      </w:r>
      <w:r w:rsidR="00C17E91" w:rsidRPr="00011F41">
        <w:rPr>
          <w:rFonts w:ascii="Times New Roman" w:eastAsia="Times New Roman" w:hAnsi="Times New Roman" w:cs="Times New Roman"/>
          <w:sz w:val="20"/>
          <w:szCs w:val="20"/>
          <w:lang w:eastAsia="fr-FR" w:bidi="fr-FR"/>
        </w:rPr>
        <w:t xml:space="preserve">in basic socioeconomic infrastructure in rural areas. </w:t>
      </w:r>
      <w:r w:rsidR="00B70909">
        <w:rPr>
          <w:rFonts w:ascii="Times New Roman" w:eastAsia="Times New Roman" w:hAnsi="Times New Roman" w:cs="Times New Roman"/>
          <w:sz w:val="20"/>
          <w:szCs w:val="20"/>
          <w:lang w:eastAsia="fr-FR" w:bidi="fr-FR"/>
        </w:rPr>
        <w:t xml:space="preserve">Given </w:t>
      </w:r>
      <w:r w:rsidR="00604E35">
        <w:rPr>
          <w:rFonts w:ascii="Times New Roman" w:eastAsia="Times New Roman" w:hAnsi="Times New Roman" w:cs="Times New Roman"/>
          <w:sz w:val="20"/>
          <w:szCs w:val="20"/>
          <w:lang w:eastAsia="fr-FR" w:bidi="fr-FR"/>
        </w:rPr>
        <w:t xml:space="preserve">that </w:t>
      </w:r>
      <w:r w:rsidR="00604E35" w:rsidRPr="00011F41">
        <w:rPr>
          <w:rFonts w:ascii="Times New Roman" w:eastAsia="Times New Roman" w:hAnsi="Times New Roman" w:cs="Times New Roman"/>
          <w:sz w:val="20"/>
          <w:szCs w:val="20"/>
          <w:lang w:eastAsia="fr-FR" w:bidi="fr-FR"/>
        </w:rPr>
        <w:t>people</w:t>
      </w:r>
      <w:r w:rsidR="00C17E91" w:rsidRPr="00011F41">
        <w:rPr>
          <w:rFonts w:ascii="Times New Roman" w:eastAsia="Times New Roman" w:hAnsi="Times New Roman" w:cs="Times New Roman"/>
          <w:sz w:val="20"/>
          <w:szCs w:val="20"/>
          <w:lang w:eastAsia="fr-FR" w:bidi="fr-FR"/>
        </w:rPr>
        <w:t>, communities and sources of growth are closely linked to natural resources and ecosystems, actions will be</w:t>
      </w:r>
      <w:r w:rsidR="00500D55">
        <w:rPr>
          <w:rFonts w:ascii="Times New Roman" w:eastAsia="Times New Roman" w:hAnsi="Times New Roman" w:cs="Times New Roman"/>
          <w:sz w:val="20"/>
          <w:szCs w:val="20"/>
          <w:lang w:eastAsia="fr-FR" w:bidi="fr-FR"/>
        </w:rPr>
        <w:t xml:space="preserve"> taken</w:t>
      </w:r>
      <w:r w:rsidR="00C17E91" w:rsidRPr="00011F41">
        <w:rPr>
          <w:rFonts w:ascii="Times New Roman" w:eastAsia="Times New Roman" w:hAnsi="Times New Roman" w:cs="Times New Roman"/>
          <w:sz w:val="20"/>
          <w:szCs w:val="20"/>
          <w:lang w:eastAsia="fr-FR" w:bidi="fr-FR"/>
        </w:rPr>
        <w:t xml:space="preserve"> to manage the risks of natural disasters, reduce human pressures and promote </w:t>
      </w:r>
      <w:r w:rsidR="001A5641" w:rsidRPr="00011F41">
        <w:rPr>
          <w:rFonts w:ascii="Times New Roman" w:eastAsia="Times New Roman" w:hAnsi="Times New Roman" w:cs="Times New Roman"/>
          <w:sz w:val="20"/>
          <w:szCs w:val="20"/>
          <w:lang w:eastAsia="fr-FR" w:bidi="fr-FR"/>
        </w:rPr>
        <w:t>models</w:t>
      </w:r>
      <w:r w:rsidR="00C17E91" w:rsidRPr="00011F41">
        <w:rPr>
          <w:rFonts w:ascii="Times New Roman" w:eastAsia="Times New Roman" w:hAnsi="Times New Roman" w:cs="Times New Roman"/>
          <w:sz w:val="20"/>
          <w:szCs w:val="20"/>
          <w:lang w:eastAsia="fr-FR" w:bidi="fr-FR"/>
        </w:rPr>
        <w:t xml:space="preserve"> of consumption and sustainable production. </w:t>
      </w:r>
      <w:r w:rsidR="0072139F" w:rsidRPr="00011F41">
        <w:rPr>
          <w:rFonts w:ascii="Times New Roman" w:eastAsia="Times New Roman" w:hAnsi="Times New Roman" w:cs="Times New Roman"/>
          <w:sz w:val="20"/>
          <w:szCs w:val="20"/>
          <w:lang w:eastAsia="fr-FR" w:bidi="fr-FR"/>
        </w:rPr>
        <w:t>These</w:t>
      </w:r>
      <w:r w:rsidR="00C17E91" w:rsidRPr="00011F41">
        <w:rPr>
          <w:rFonts w:ascii="Times New Roman" w:eastAsia="Times New Roman" w:hAnsi="Times New Roman" w:cs="Times New Roman"/>
          <w:sz w:val="20"/>
          <w:szCs w:val="20"/>
          <w:lang w:eastAsia="fr-FR" w:bidi="fr-FR"/>
        </w:rPr>
        <w:t xml:space="preserve"> actions require </w:t>
      </w:r>
      <w:r w:rsidR="002E2891" w:rsidRPr="00011F41">
        <w:rPr>
          <w:rFonts w:ascii="Times New Roman" w:eastAsia="Times New Roman" w:hAnsi="Times New Roman" w:cs="Times New Roman"/>
          <w:sz w:val="20"/>
          <w:szCs w:val="20"/>
          <w:lang w:eastAsia="fr-FR" w:bidi="fr-FR"/>
        </w:rPr>
        <w:t>that</w:t>
      </w:r>
      <w:r w:rsidR="00C17E91" w:rsidRPr="00011F41">
        <w:rPr>
          <w:rFonts w:ascii="Times New Roman" w:eastAsia="Times New Roman" w:hAnsi="Times New Roman" w:cs="Times New Roman"/>
          <w:sz w:val="20"/>
          <w:szCs w:val="20"/>
          <w:lang w:eastAsia="fr-FR" w:bidi="fr-FR"/>
        </w:rPr>
        <w:t xml:space="preserve"> inclusive, responsive and accountable governance institutions</w:t>
      </w:r>
      <w:r w:rsidR="002E2891" w:rsidRPr="00011F41">
        <w:rPr>
          <w:rFonts w:ascii="Times New Roman" w:eastAsia="Times New Roman" w:hAnsi="Times New Roman" w:cs="Times New Roman"/>
          <w:sz w:val="20"/>
          <w:szCs w:val="20"/>
          <w:lang w:eastAsia="fr-FR" w:bidi="fr-FR"/>
        </w:rPr>
        <w:t xml:space="preserve"> be established and strengthened</w:t>
      </w:r>
      <w:r w:rsidR="00C17E91" w:rsidRPr="00011F41">
        <w:rPr>
          <w:rFonts w:ascii="Times New Roman" w:eastAsia="Times New Roman" w:hAnsi="Times New Roman" w:cs="Times New Roman"/>
          <w:sz w:val="20"/>
          <w:szCs w:val="20"/>
          <w:lang w:eastAsia="fr-FR" w:bidi="fr-FR"/>
        </w:rPr>
        <w:t xml:space="preserve"> at the national and local levels to improve the quality of public services and to foster greater ownership of the development process</w:t>
      </w:r>
      <w:r w:rsidR="00011F41" w:rsidRPr="00011F41">
        <w:rPr>
          <w:rFonts w:ascii="Times New Roman" w:eastAsia="Times New Roman" w:hAnsi="Times New Roman" w:cs="Times New Roman"/>
          <w:sz w:val="20"/>
          <w:szCs w:val="20"/>
          <w:lang w:eastAsia="fr-FR" w:bidi="fr-FR"/>
        </w:rPr>
        <w:t xml:space="preserve"> </w:t>
      </w:r>
      <w:r w:rsidR="00B70909">
        <w:rPr>
          <w:rFonts w:ascii="Times New Roman" w:eastAsia="Times New Roman" w:hAnsi="Times New Roman" w:cs="Times New Roman"/>
          <w:sz w:val="20"/>
          <w:szCs w:val="20"/>
          <w:lang w:eastAsia="fr-FR" w:bidi="fr-FR"/>
        </w:rPr>
        <w:t>and</w:t>
      </w:r>
      <w:r w:rsidR="00011F41" w:rsidRPr="00011F41">
        <w:rPr>
          <w:rFonts w:ascii="Times New Roman" w:eastAsia="Times New Roman" w:hAnsi="Times New Roman" w:cs="Times New Roman"/>
          <w:sz w:val="20"/>
          <w:szCs w:val="20"/>
          <w:lang w:eastAsia="fr-FR" w:bidi="fr-FR"/>
        </w:rPr>
        <w:t xml:space="preserve"> </w:t>
      </w:r>
      <w:r w:rsidR="00011F41">
        <w:rPr>
          <w:rFonts w:ascii="Times New Roman" w:eastAsia="Times New Roman" w:hAnsi="Times New Roman" w:cs="Times New Roman"/>
          <w:sz w:val="20"/>
          <w:szCs w:val="20"/>
          <w:lang w:eastAsia="fr-FR" w:bidi="fr-FR"/>
        </w:rPr>
        <w:t xml:space="preserve">the ability of national stakeholders to maintain </w:t>
      </w:r>
      <w:r w:rsidR="00011F41" w:rsidRPr="00011F41">
        <w:rPr>
          <w:rFonts w:ascii="Times New Roman" w:eastAsia="Times New Roman" w:hAnsi="Times New Roman" w:cs="Times New Roman"/>
          <w:sz w:val="20"/>
          <w:szCs w:val="20"/>
          <w:lang w:eastAsia="fr-FR" w:bidi="fr-FR"/>
        </w:rPr>
        <w:t>political and social stability</w:t>
      </w:r>
      <w:r w:rsidR="00C17E91" w:rsidRPr="00011F41">
        <w:rPr>
          <w:rFonts w:ascii="Times New Roman" w:eastAsia="Times New Roman" w:hAnsi="Times New Roman" w:cs="Times New Roman"/>
          <w:sz w:val="20"/>
          <w:szCs w:val="20"/>
          <w:lang w:eastAsia="fr-FR" w:bidi="fr-FR"/>
        </w:rPr>
        <w:t>.</w:t>
      </w:r>
    </w:p>
    <w:p w14:paraId="3ED9AEFA" w14:textId="50E3B4CB" w:rsidR="00C17E91" w:rsidRPr="002D67D1" w:rsidRDefault="00C17E91" w:rsidP="00D94E4E">
      <w:pPr>
        <w:pStyle w:val="ListParagraph"/>
        <w:numPr>
          <w:ilvl w:val="0"/>
          <w:numId w:val="1"/>
        </w:numPr>
        <w:tabs>
          <w:tab w:val="left" w:pos="1080"/>
        </w:tabs>
        <w:spacing w:after="120" w:line="240" w:lineRule="auto"/>
        <w:ind w:right="680" w:firstLine="0"/>
        <w:contextualSpacing w:val="0"/>
        <w:jc w:val="both"/>
        <w:rPr>
          <w:rFonts w:ascii="Times New Roman" w:eastAsia="Times New Roman" w:hAnsi="Times New Roman" w:cs="Times New Roman"/>
          <w:sz w:val="20"/>
          <w:szCs w:val="20"/>
          <w:lang w:val="en-US" w:eastAsia="fr-FR" w:bidi="fr-FR"/>
        </w:rPr>
      </w:pPr>
      <w:r w:rsidRPr="00260FB1">
        <w:rPr>
          <w:rFonts w:ascii="Times New Roman" w:eastAsia="Times New Roman" w:hAnsi="Times New Roman" w:cs="Times New Roman"/>
          <w:sz w:val="20"/>
          <w:szCs w:val="20"/>
          <w:lang w:eastAsia="fr-FR" w:bidi="fr-FR"/>
        </w:rPr>
        <w:t xml:space="preserve">In support of implementation of the PES, </w:t>
      </w:r>
      <w:r w:rsidR="0015377B">
        <w:rPr>
          <w:rFonts w:ascii="Times New Roman" w:eastAsia="Times New Roman" w:hAnsi="Times New Roman" w:cs="Times New Roman"/>
          <w:sz w:val="20"/>
          <w:szCs w:val="20"/>
          <w:lang w:eastAsia="fr-FR" w:bidi="fr-FR"/>
        </w:rPr>
        <w:t>the country programme</w:t>
      </w:r>
      <w:r w:rsidR="008F1522" w:rsidRPr="00260FB1">
        <w:rPr>
          <w:rFonts w:ascii="Times New Roman" w:eastAsia="Times New Roman" w:hAnsi="Times New Roman" w:cs="Times New Roman"/>
          <w:sz w:val="20"/>
          <w:szCs w:val="20"/>
          <w:lang w:eastAsia="fr-FR" w:bidi="fr-FR"/>
        </w:rPr>
        <w:t xml:space="preserve"> </w:t>
      </w:r>
      <w:r w:rsidRPr="00260FB1">
        <w:rPr>
          <w:rFonts w:ascii="Times New Roman" w:eastAsia="Times New Roman" w:hAnsi="Times New Roman" w:cs="Times New Roman"/>
          <w:sz w:val="20"/>
          <w:szCs w:val="20"/>
          <w:lang w:eastAsia="fr-FR" w:bidi="fr-FR"/>
        </w:rPr>
        <w:t>wi</w:t>
      </w:r>
      <w:r w:rsidR="00242E3F" w:rsidRPr="00260FB1">
        <w:rPr>
          <w:rFonts w:ascii="Times New Roman" w:eastAsia="Times New Roman" w:hAnsi="Times New Roman" w:cs="Times New Roman"/>
          <w:sz w:val="20"/>
          <w:szCs w:val="20"/>
          <w:lang w:eastAsia="fr-FR" w:bidi="fr-FR"/>
        </w:rPr>
        <w:t>ll be struc</w:t>
      </w:r>
      <w:r w:rsidRPr="00260FB1">
        <w:rPr>
          <w:rFonts w:ascii="Times New Roman" w:eastAsia="Times New Roman" w:hAnsi="Times New Roman" w:cs="Times New Roman"/>
          <w:sz w:val="20"/>
          <w:szCs w:val="20"/>
          <w:lang w:eastAsia="fr-FR" w:bidi="fr-FR"/>
        </w:rPr>
        <w:t>t</w:t>
      </w:r>
      <w:r w:rsidR="00242E3F" w:rsidRPr="00260FB1">
        <w:rPr>
          <w:rFonts w:ascii="Times New Roman" w:eastAsia="Times New Roman" w:hAnsi="Times New Roman" w:cs="Times New Roman"/>
          <w:sz w:val="20"/>
          <w:szCs w:val="20"/>
          <w:lang w:eastAsia="fr-FR" w:bidi="fr-FR"/>
        </w:rPr>
        <w:t>u</w:t>
      </w:r>
      <w:r w:rsidRPr="00260FB1">
        <w:rPr>
          <w:rFonts w:ascii="Times New Roman" w:eastAsia="Times New Roman" w:hAnsi="Times New Roman" w:cs="Times New Roman"/>
          <w:sz w:val="20"/>
          <w:szCs w:val="20"/>
          <w:lang w:eastAsia="fr-FR" w:bidi="fr-FR"/>
        </w:rPr>
        <w:t>red around</w:t>
      </w:r>
      <w:r w:rsidR="00DC4337">
        <w:rPr>
          <w:rFonts w:ascii="Times New Roman" w:eastAsia="Times New Roman" w:hAnsi="Times New Roman" w:cs="Times New Roman"/>
          <w:sz w:val="20"/>
          <w:szCs w:val="20"/>
          <w:lang w:eastAsia="fr-FR" w:bidi="fr-FR"/>
        </w:rPr>
        <w:t xml:space="preserve"> three</w:t>
      </w:r>
      <w:r w:rsidR="00E82C65">
        <w:rPr>
          <w:rFonts w:ascii="Times New Roman" w:eastAsia="Times New Roman" w:hAnsi="Times New Roman" w:cs="Times New Roman"/>
          <w:sz w:val="20"/>
          <w:szCs w:val="20"/>
          <w:lang w:eastAsia="fr-FR" w:bidi="fr-FR"/>
        </w:rPr>
        <w:t xml:space="preserve"> component</w:t>
      </w:r>
      <w:r w:rsidR="00E82C65" w:rsidRPr="00260FB1">
        <w:rPr>
          <w:rFonts w:ascii="Times New Roman" w:eastAsia="Times New Roman" w:hAnsi="Times New Roman" w:cs="Times New Roman"/>
          <w:sz w:val="20"/>
          <w:szCs w:val="20"/>
          <w:lang w:eastAsia="fr-FR" w:bidi="fr-FR"/>
        </w:rPr>
        <w:t>s</w:t>
      </w:r>
      <w:r w:rsidR="00690E7A" w:rsidRPr="00260FB1">
        <w:rPr>
          <w:rFonts w:ascii="Times New Roman" w:eastAsia="Times New Roman" w:hAnsi="Times New Roman" w:cs="Times New Roman"/>
          <w:sz w:val="20"/>
          <w:szCs w:val="20"/>
          <w:lang w:eastAsia="fr-FR" w:bidi="fr-FR"/>
        </w:rPr>
        <w:t>: (</w:t>
      </w:r>
      <w:r w:rsidR="0015377B">
        <w:rPr>
          <w:rFonts w:ascii="Times New Roman" w:eastAsia="Times New Roman" w:hAnsi="Times New Roman" w:cs="Times New Roman"/>
          <w:sz w:val="20"/>
          <w:szCs w:val="20"/>
          <w:lang w:eastAsia="fr-FR" w:bidi="fr-FR"/>
        </w:rPr>
        <w:t>a</w:t>
      </w:r>
      <w:r w:rsidR="00690E7A" w:rsidRPr="00260FB1">
        <w:rPr>
          <w:rFonts w:ascii="Times New Roman" w:eastAsia="Times New Roman" w:hAnsi="Times New Roman" w:cs="Times New Roman"/>
          <w:sz w:val="20"/>
          <w:szCs w:val="20"/>
          <w:lang w:eastAsia="fr-FR" w:bidi="fr-FR"/>
        </w:rPr>
        <w:t>) </w:t>
      </w:r>
      <w:r w:rsidR="00810879" w:rsidRPr="00260FB1">
        <w:rPr>
          <w:rFonts w:ascii="Times New Roman" w:eastAsia="Times New Roman" w:hAnsi="Times New Roman" w:cs="Times New Roman"/>
          <w:sz w:val="20"/>
          <w:szCs w:val="20"/>
          <w:lang w:eastAsia="fr-FR" w:bidi="fr-FR"/>
        </w:rPr>
        <w:t>strengthening the governance system</w:t>
      </w:r>
      <w:r w:rsidR="00500D55">
        <w:rPr>
          <w:rFonts w:ascii="Times New Roman" w:eastAsia="Times New Roman" w:hAnsi="Times New Roman" w:cs="Times New Roman"/>
          <w:sz w:val="20"/>
          <w:szCs w:val="20"/>
          <w:lang w:eastAsia="fr-FR" w:bidi="fr-FR"/>
        </w:rPr>
        <w:t>;</w:t>
      </w:r>
      <w:r w:rsidR="00810879">
        <w:rPr>
          <w:rFonts w:ascii="Times New Roman" w:eastAsia="Times New Roman" w:hAnsi="Times New Roman" w:cs="Times New Roman"/>
          <w:sz w:val="20"/>
          <w:szCs w:val="20"/>
          <w:lang w:eastAsia="fr-FR" w:bidi="fr-FR"/>
        </w:rPr>
        <w:t xml:space="preserve"> (</w:t>
      </w:r>
      <w:r w:rsidR="0015377B">
        <w:rPr>
          <w:rFonts w:ascii="Times New Roman" w:eastAsia="Times New Roman" w:hAnsi="Times New Roman" w:cs="Times New Roman"/>
          <w:sz w:val="20"/>
          <w:szCs w:val="20"/>
          <w:lang w:eastAsia="fr-FR" w:bidi="fr-FR"/>
        </w:rPr>
        <w:t>b</w:t>
      </w:r>
      <w:r w:rsidR="00810879">
        <w:rPr>
          <w:rFonts w:ascii="Times New Roman" w:eastAsia="Times New Roman" w:hAnsi="Times New Roman" w:cs="Times New Roman"/>
          <w:sz w:val="20"/>
          <w:szCs w:val="20"/>
          <w:lang w:eastAsia="fr-FR" w:bidi="fr-FR"/>
        </w:rPr>
        <w:t xml:space="preserve">) </w:t>
      </w:r>
      <w:r w:rsidR="00690E7A" w:rsidRPr="00260FB1">
        <w:rPr>
          <w:rFonts w:ascii="Times New Roman" w:eastAsia="Times New Roman" w:hAnsi="Times New Roman" w:cs="Times New Roman"/>
          <w:sz w:val="20"/>
          <w:szCs w:val="20"/>
          <w:lang w:eastAsia="fr-FR" w:bidi="fr-FR"/>
        </w:rPr>
        <w:t>promotion of</w:t>
      </w:r>
      <w:r w:rsidRPr="00260FB1">
        <w:rPr>
          <w:rFonts w:ascii="Times New Roman" w:eastAsia="Times New Roman" w:hAnsi="Times New Roman" w:cs="Times New Roman"/>
          <w:sz w:val="20"/>
          <w:szCs w:val="20"/>
          <w:lang w:eastAsia="fr-FR" w:bidi="fr-FR"/>
        </w:rPr>
        <w:t xml:space="preserve"> sustained, inclusive and sustainabl</w:t>
      </w:r>
      <w:r w:rsidR="00690E7A" w:rsidRPr="00260FB1">
        <w:rPr>
          <w:rFonts w:ascii="Times New Roman" w:eastAsia="Times New Roman" w:hAnsi="Times New Roman" w:cs="Times New Roman"/>
          <w:sz w:val="20"/>
          <w:szCs w:val="20"/>
          <w:lang w:eastAsia="fr-FR" w:bidi="fr-FR"/>
        </w:rPr>
        <w:t>e growth</w:t>
      </w:r>
      <w:r w:rsidRPr="00260FB1">
        <w:rPr>
          <w:rFonts w:ascii="Times New Roman" w:eastAsia="Times New Roman" w:hAnsi="Times New Roman" w:cs="Times New Roman"/>
          <w:sz w:val="20"/>
          <w:szCs w:val="20"/>
          <w:lang w:eastAsia="fr-FR" w:bidi="fr-FR"/>
        </w:rPr>
        <w:t>; and (</w:t>
      </w:r>
      <w:r w:rsidR="0015377B">
        <w:rPr>
          <w:rFonts w:ascii="Times New Roman" w:eastAsia="Times New Roman" w:hAnsi="Times New Roman" w:cs="Times New Roman"/>
          <w:sz w:val="20"/>
          <w:szCs w:val="20"/>
          <w:lang w:eastAsia="fr-FR" w:bidi="fr-FR"/>
        </w:rPr>
        <w:t>c</w:t>
      </w:r>
      <w:r w:rsidRPr="00260FB1">
        <w:rPr>
          <w:rFonts w:ascii="Times New Roman" w:eastAsia="Times New Roman" w:hAnsi="Times New Roman" w:cs="Times New Roman"/>
          <w:sz w:val="20"/>
          <w:szCs w:val="20"/>
          <w:lang w:eastAsia="fr-FR" w:bidi="fr-FR"/>
        </w:rPr>
        <w:t>) sustainable management of the environment and natural resources. The strategy for planning, implementing and monitoring the program</w:t>
      </w:r>
      <w:r w:rsidR="00881D5B" w:rsidRPr="00260FB1">
        <w:rPr>
          <w:rFonts w:ascii="Times New Roman" w:eastAsia="Times New Roman" w:hAnsi="Times New Roman" w:cs="Times New Roman"/>
          <w:sz w:val="20"/>
          <w:szCs w:val="20"/>
          <w:lang w:eastAsia="fr-FR" w:bidi="fr-FR"/>
        </w:rPr>
        <w:t>me</w:t>
      </w:r>
      <w:r w:rsidRPr="00260FB1">
        <w:rPr>
          <w:rFonts w:ascii="Times New Roman" w:eastAsia="Times New Roman" w:hAnsi="Times New Roman" w:cs="Times New Roman"/>
          <w:sz w:val="20"/>
          <w:szCs w:val="20"/>
          <w:lang w:eastAsia="fr-FR" w:bidi="fr-FR"/>
        </w:rPr>
        <w:t xml:space="preserve"> is to ensure </w:t>
      </w:r>
      <w:r w:rsidR="002E2891" w:rsidRPr="00260FB1">
        <w:rPr>
          <w:rFonts w:ascii="Times New Roman" w:eastAsia="Times New Roman" w:hAnsi="Times New Roman" w:cs="Times New Roman"/>
          <w:sz w:val="20"/>
          <w:szCs w:val="20"/>
          <w:lang w:eastAsia="fr-FR" w:bidi="fr-FR"/>
        </w:rPr>
        <w:t>that these</w:t>
      </w:r>
      <w:r w:rsidRPr="00260FB1">
        <w:rPr>
          <w:rFonts w:ascii="Times New Roman" w:eastAsia="Times New Roman" w:hAnsi="Times New Roman" w:cs="Times New Roman"/>
          <w:sz w:val="20"/>
          <w:szCs w:val="20"/>
          <w:lang w:eastAsia="fr-FR" w:bidi="fr-FR"/>
        </w:rPr>
        <w:t xml:space="preserve"> three components </w:t>
      </w:r>
      <w:r w:rsidR="002E2891" w:rsidRPr="00260FB1">
        <w:rPr>
          <w:rFonts w:ascii="Times New Roman" w:eastAsia="Times New Roman" w:hAnsi="Times New Roman" w:cs="Times New Roman"/>
          <w:sz w:val="20"/>
          <w:szCs w:val="20"/>
          <w:lang w:eastAsia="fr-FR" w:bidi="fr-FR"/>
        </w:rPr>
        <w:t>are better integrated</w:t>
      </w:r>
      <w:r w:rsidRPr="00260FB1">
        <w:rPr>
          <w:rFonts w:ascii="Times New Roman" w:eastAsia="Times New Roman" w:hAnsi="Times New Roman" w:cs="Times New Roman"/>
          <w:sz w:val="20"/>
          <w:szCs w:val="20"/>
          <w:lang w:eastAsia="fr-FR" w:bidi="fr-FR"/>
        </w:rPr>
        <w:t xml:space="preserve">. For example, the provision of basic social services in rural areas will be accompanied by actions to strengthen the governance of local institutions </w:t>
      </w:r>
      <w:r w:rsidR="00881D5B" w:rsidRPr="00260FB1">
        <w:rPr>
          <w:rFonts w:ascii="Times New Roman" w:eastAsia="Times New Roman" w:hAnsi="Times New Roman" w:cs="Times New Roman"/>
          <w:sz w:val="20"/>
          <w:szCs w:val="20"/>
          <w:lang w:eastAsia="fr-FR" w:bidi="fr-FR"/>
        </w:rPr>
        <w:t>responsible for</w:t>
      </w:r>
      <w:r w:rsidRPr="00260FB1">
        <w:rPr>
          <w:rFonts w:ascii="Times New Roman" w:eastAsia="Times New Roman" w:hAnsi="Times New Roman" w:cs="Times New Roman"/>
          <w:sz w:val="20"/>
          <w:szCs w:val="20"/>
          <w:lang w:eastAsia="fr-FR" w:bidi="fr-FR"/>
        </w:rPr>
        <w:t xml:space="preserve"> providing these services. Similarly, </w:t>
      </w:r>
      <w:r w:rsidR="00881D5B" w:rsidRPr="00260FB1">
        <w:rPr>
          <w:rFonts w:ascii="Times New Roman" w:eastAsia="Times New Roman" w:hAnsi="Times New Roman" w:cs="Times New Roman"/>
          <w:sz w:val="20"/>
          <w:szCs w:val="20"/>
          <w:lang w:eastAsia="fr-FR" w:bidi="fr-FR"/>
        </w:rPr>
        <w:t xml:space="preserve">issues of </w:t>
      </w:r>
      <w:r w:rsidRPr="00260FB1">
        <w:rPr>
          <w:rFonts w:ascii="Times New Roman" w:eastAsia="Times New Roman" w:hAnsi="Times New Roman" w:cs="Times New Roman"/>
          <w:sz w:val="20"/>
          <w:szCs w:val="20"/>
          <w:lang w:eastAsia="fr-FR" w:bidi="fr-FR"/>
        </w:rPr>
        <w:t xml:space="preserve">governance of national and local institutions </w:t>
      </w:r>
      <w:r w:rsidR="00881D5B" w:rsidRPr="00260FB1">
        <w:rPr>
          <w:rFonts w:ascii="Times New Roman" w:eastAsia="Times New Roman" w:hAnsi="Times New Roman" w:cs="Times New Roman"/>
          <w:sz w:val="20"/>
          <w:szCs w:val="20"/>
          <w:lang w:eastAsia="fr-FR" w:bidi="fr-FR"/>
        </w:rPr>
        <w:t>responsible for</w:t>
      </w:r>
      <w:r w:rsidRPr="00260FB1">
        <w:rPr>
          <w:rFonts w:ascii="Times New Roman" w:eastAsia="Times New Roman" w:hAnsi="Times New Roman" w:cs="Times New Roman"/>
          <w:sz w:val="20"/>
          <w:szCs w:val="20"/>
          <w:lang w:eastAsia="fr-FR" w:bidi="fr-FR"/>
        </w:rPr>
        <w:t xml:space="preserve"> sustainable </w:t>
      </w:r>
      <w:r w:rsidR="00FE2EF3" w:rsidRPr="00260FB1">
        <w:rPr>
          <w:rFonts w:ascii="Times New Roman" w:eastAsia="Times New Roman" w:hAnsi="Times New Roman" w:cs="Times New Roman"/>
          <w:sz w:val="20"/>
          <w:szCs w:val="20"/>
          <w:lang w:eastAsia="fr-FR" w:bidi="fr-FR"/>
        </w:rPr>
        <w:t xml:space="preserve">natural resource </w:t>
      </w:r>
      <w:r w:rsidRPr="00260FB1">
        <w:rPr>
          <w:rFonts w:ascii="Times New Roman" w:eastAsia="Times New Roman" w:hAnsi="Times New Roman" w:cs="Times New Roman"/>
          <w:sz w:val="20"/>
          <w:szCs w:val="20"/>
          <w:lang w:eastAsia="fr-FR" w:bidi="fr-FR"/>
        </w:rPr>
        <w:t xml:space="preserve">management will be addressed to improve the resilience of communities and secure rural incomes. </w:t>
      </w:r>
      <w:r w:rsidR="0015377B">
        <w:rPr>
          <w:rFonts w:ascii="Times New Roman" w:eastAsia="Times New Roman" w:hAnsi="Times New Roman" w:cs="Times New Roman"/>
          <w:sz w:val="20"/>
          <w:szCs w:val="20"/>
          <w:lang w:eastAsia="fr-FR" w:bidi="fr-FR"/>
        </w:rPr>
        <w:t>T</w:t>
      </w:r>
      <w:r w:rsidRPr="00260FB1">
        <w:rPr>
          <w:rFonts w:ascii="Times New Roman" w:eastAsia="Times New Roman" w:hAnsi="Times New Roman" w:cs="Times New Roman"/>
          <w:sz w:val="20"/>
          <w:szCs w:val="20"/>
          <w:lang w:eastAsia="fr-FR" w:bidi="fr-FR"/>
        </w:rPr>
        <w:t xml:space="preserve">he promotion of sustainable production and consumption patterns will be </w:t>
      </w:r>
      <w:r w:rsidR="00881D5B" w:rsidRPr="00260FB1">
        <w:rPr>
          <w:rFonts w:ascii="Times New Roman" w:eastAsia="Times New Roman" w:hAnsi="Times New Roman" w:cs="Times New Roman"/>
          <w:sz w:val="20"/>
          <w:szCs w:val="20"/>
          <w:lang w:eastAsia="fr-FR" w:bidi="fr-FR"/>
        </w:rPr>
        <w:t xml:space="preserve">part of the </w:t>
      </w:r>
      <w:r w:rsidR="008F3541" w:rsidRPr="00260FB1">
        <w:rPr>
          <w:rFonts w:ascii="Times New Roman" w:eastAsia="Times New Roman" w:hAnsi="Times New Roman" w:cs="Times New Roman"/>
          <w:sz w:val="20"/>
          <w:szCs w:val="20"/>
          <w:lang w:eastAsia="fr-FR" w:bidi="fr-FR"/>
        </w:rPr>
        <w:t>dynamics in</w:t>
      </w:r>
      <w:r w:rsidR="00881D5B" w:rsidRPr="00260FB1">
        <w:rPr>
          <w:rFonts w:ascii="Times New Roman" w:eastAsia="Times New Roman" w:hAnsi="Times New Roman" w:cs="Times New Roman"/>
          <w:sz w:val="20"/>
          <w:szCs w:val="20"/>
          <w:lang w:eastAsia="fr-FR" w:bidi="fr-FR"/>
        </w:rPr>
        <w:t xml:space="preserve"> developing</w:t>
      </w:r>
      <w:r w:rsidR="008F3541" w:rsidRPr="00260FB1">
        <w:rPr>
          <w:rFonts w:ascii="Times New Roman" w:eastAsia="Times New Roman" w:hAnsi="Times New Roman" w:cs="Times New Roman"/>
          <w:sz w:val="20"/>
          <w:szCs w:val="20"/>
          <w:lang w:eastAsia="fr-FR" w:bidi="fr-FR"/>
        </w:rPr>
        <w:t xml:space="preserve"> income-generating activities and</w:t>
      </w:r>
      <w:r w:rsidRPr="00260FB1">
        <w:rPr>
          <w:rFonts w:ascii="Times New Roman" w:eastAsia="Times New Roman" w:hAnsi="Times New Roman" w:cs="Times New Roman"/>
          <w:sz w:val="20"/>
          <w:szCs w:val="20"/>
          <w:lang w:eastAsia="fr-FR" w:bidi="fr-FR"/>
        </w:rPr>
        <w:t xml:space="preserve"> </w:t>
      </w:r>
      <w:r w:rsidR="008F3541" w:rsidRPr="00260FB1">
        <w:rPr>
          <w:rFonts w:ascii="Times New Roman" w:eastAsia="Times New Roman" w:hAnsi="Times New Roman" w:cs="Times New Roman"/>
          <w:sz w:val="20"/>
          <w:szCs w:val="20"/>
          <w:lang w:eastAsia="fr-FR" w:bidi="fr-FR"/>
        </w:rPr>
        <w:t xml:space="preserve">the </w:t>
      </w:r>
      <w:r w:rsidRPr="00260FB1">
        <w:rPr>
          <w:rFonts w:ascii="Times New Roman" w:eastAsia="Times New Roman" w:hAnsi="Times New Roman" w:cs="Times New Roman"/>
          <w:sz w:val="20"/>
          <w:szCs w:val="20"/>
          <w:lang w:eastAsia="fr-FR" w:bidi="fr-FR"/>
        </w:rPr>
        <w:t>supply and use of socioec</w:t>
      </w:r>
      <w:r w:rsidR="008F3541" w:rsidRPr="00260FB1">
        <w:rPr>
          <w:rFonts w:ascii="Times New Roman" w:eastAsia="Times New Roman" w:hAnsi="Times New Roman" w:cs="Times New Roman"/>
          <w:sz w:val="20"/>
          <w:szCs w:val="20"/>
          <w:lang w:eastAsia="fr-FR" w:bidi="fr-FR"/>
        </w:rPr>
        <w:t>onomic services. This aims at realizing</w:t>
      </w:r>
      <w:r w:rsidRPr="00260FB1">
        <w:rPr>
          <w:rFonts w:ascii="Times New Roman" w:eastAsia="Times New Roman" w:hAnsi="Times New Roman" w:cs="Times New Roman"/>
          <w:sz w:val="20"/>
          <w:szCs w:val="20"/>
          <w:lang w:eastAsia="fr-FR" w:bidi="fr-FR"/>
        </w:rPr>
        <w:t xml:space="preserve"> the </w:t>
      </w:r>
      <w:r w:rsidR="0002401E">
        <w:rPr>
          <w:rFonts w:ascii="Times New Roman" w:eastAsia="Times New Roman" w:hAnsi="Times New Roman" w:cs="Times New Roman"/>
          <w:sz w:val="20"/>
          <w:szCs w:val="20"/>
          <w:lang w:eastAsia="fr-FR" w:bidi="fr-FR"/>
        </w:rPr>
        <w:t xml:space="preserve">country’s potential for </w:t>
      </w:r>
      <w:r w:rsidRPr="00260FB1">
        <w:rPr>
          <w:rFonts w:ascii="Times New Roman" w:eastAsia="Times New Roman" w:hAnsi="Times New Roman" w:cs="Times New Roman"/>
          <w:sz w:val="20"/>
          <w:szCs w:val="20"/>
          <w:lang w:eastAsia="fr-FR" w:bidi="fr-FR"/>
        </w:rPr>
        <w:t xml:space="preserve">renewable energy and </w:t>
      </w:r>
      <w:r w:rsidR="0002401E">
        <w:rPr>
          <w:rFonts w:ascii="Times New Roman" w:eastAsia="Times New Roman" w:hAnsi="Times New Roman" w:cs="Times New Roman"/>
          <w:sz w:val="20"/>
          <w:szCs w:val="20"/>
          <w:lang w:eastAsia="fr-FR" w:bidi="fr-FR"/>
        </w:rPr>
        <w:t xml:space="preserve">at </w:t>
      </w:r>
      <w:r w:rsidRPr="00260FB1">
        <w:rPr>
          <w:rFonts w:ascii="Times New Roman" w:eastAsia="Times New Roman" w:hAnsi="Times New Roman" w:cs="Times New Roman"/>
          <w:sz w:val="20"/>
          <w:szCs w:val="20"/>
          <w:lang w:eastAsia="fr-FR" w:bidi="fr-FR"/>
        </w:rPr>
        <w:t>creating opportunit</w:t>
      </w:r>
      <w:r w:rsidR="000E3508" w:rsidRPr="00260FB1">
        <w:rPr>
          <w:rFonts w:ascii="Times New Roman" w:eastAsia="Times New Roman" w:hAnsi="Times New Roman" w:cs="Times New Roman"/>
          <w:sz w:val="20"/>
          <w:szCs w:val="20"/>
          <w:lang w:eastAsia="fr-FR" w:bidi="fr-FR"/>
        </w:rPr>
        <w:t xml:space="preserve">ies for green jobs, </w:t>
      </w:r>
      <w:r w:rsidRPr="00260FB1">
        <w:rPr>
          <w:rFonts w:ascii="Times New Roman" w:eastAsia="Times New Roman" w:hAnsi="Times New Roman" w:cs="Times New Roman"/>
          <w:sz w:val="20"/>
          <w:szCs w:val="20"/>
          <w:lang w:eastAsia="fr-FR" w:bidi="fr-FR"/>
        </w:rPr>
        <w:t>strengthen</w:t>
      </w:r>
      <w:r w:rsidR="000E3508" w:rsidRPr="00260FB1">
        <w:rPr>
          <w:rFonts w:ascii="Times New Roman" w:eastAsia="Times New Roman" w:hAnsi="Times New Roman" w:cs="Times New Roman"/>
          <w:sz w:val="20"/>
          <w:szCs w:val="20"/>
          <w:lang w:eastAsia="fr-FR" w:bidi="fr-FR"/>
        </w:rPr>
        <w:t>ing</w:t>
      </w:r>
      <w:r w:rsidRPr="00260FB1">
        <w:rPr>
          <w:rFonts w:ascii="Times New Roman" w:eastAsia="Times New Roman" w:hAnsi="Times New Roman" w:cs="Times New Roman"/>
          <w:sz w:val="20"/>
          <w:szCs w:val="20"/>
          <w:lang w:eastAsia="fr-FR" w:bidi="fr-FR"/>
        </w:rPr>
        <w:t xml:space="preserve"> </w:t>
      </w:r>
      <w:r w:rsidR="000E3508" w:rsidRPr="00260FB1">
        <w:rPr>
          <w:rFonts w:ascii="Times New Roman" w:eastAsia="Times New Roman" w:hAnsi="Times New Roman" w:cs="Times New Roman"/>
          <w:sz w:val="20"/>
          <w:szCs w:val="20"/>
          <w:lang w:eastAsia="fr-FR" w:bidi="fr-FR"/>
        </w:rPr>
        <w:t>value chains</w:t>
      </w:r>
      <w:r w:rsidR="00FE2EF3" w:rsidRPr="00260FB1">
        <w:rPr>
          <w:rFonts w:ascii="Times New Roman" w:eastAsia="Times New Roman" w:hAnsi="Times New Roman" w:cs="Times New Roman"/>
          <w:sz w:val="20"/>
          <w:szCs w:val="20"/>
          <w:lang w:eastAsia="fr-FR" w:bidi="fr-FR"/>
        </w:rPr>
        <w:t>, partic</w:t>
      </w:r>
      <w:r w:rsidR="008F3541" w:rsidRPr="00260FB1">
        <w:rPr>
          <w:rFonts w:ascii="Times New Roman" w:eastAsia="Times New Roman" w:hAnsi="Times New Roman" w:cs="Times New Roman"/>
          <w:sz w:val="20"/>
          <w:szCs w:val="20"/>
          <w:lang w:eastAsia="fr-FR" w:bidi="fr-FR"/>
        </w:rPr>
        <w:t>ularly</w:t>
      </w:r>
      <w:r w:rsidR="000E3508" w:rsidRPr="00260FB1">
        <w:rPr>
          <w:rFonts w:ascii="Times New Roman" w:eastAsia="Times New Roman" w:hAnsi="Times New Roman" w:cs="Times New Roman"/>
          <w:sz w:val="20"/>
          <w:szCs w:val="20"/>
          <w:lang w:eastAsia="fr-FR" w:bidi="fr-FR"/>
        </w:rPr>
        <w:t xml:space="preserve"> </w:t>
      </w:r>
      <w:r w:rsidR="008F3541" w:rsidRPr="00260FB1">
        <w:rPr>
          <w:rFonts w:ascii="Times New Roman" w:eastAsia="Times New Roman" w:hAnsi="Times New Roman" w:cs="Times New Roman"/>
          <w:sz w:val="20"/>
          <w:szCs w:val="20"/>
          <w:lang w:eastAsia="fr-FR" w:bidi="fr-FR"/>
        </w:rPr>
        <w:t xml:space="preserve">agricultural ones, </w:t>
      </w:r>
      <w:r w:rsidR="000E3508" w:rsidRPr="00260FB1">
        <w:rPr>
          <w:rFonts w:ascii="Times New Roman" w:eastAsia="Times New Roman" w:hAnsi="Times New Roman" w:cs="Times New Roman"/>
          <w:sz w:val="20"/>
          <w:szCs w:val="20"/>
          <w:lang w:eastAsia="fr-FR" w:bidi="fr-FR"/>
        </w:rPr>
        <w:t>and ensuring</w:t>
      </w:r>
      <w:r w:rsidRPr="00260FB1">
        <w:rPr>
          <w:rFonts w:ascii="Times New Roman" w:eastAsia="Times New Roman" w:hAnsi="Times New Roman" w:cs="Times New Roman"/>
          <w:sz w:val="20"/>
          <w:szCs w:val="20"/>
          <w:lang w:eastAsia="fr-FR" w:bidi="fr-FR"/>
        </w:rPr>
        <w:t xml:space="preserve"> the sustainable management of the country's natural resources. To this end, three </w:t>
      </w:r>
      <w:r w:rsidR="000619F9" w:rsidRPr="002D67D1">
        <w:rPr>
          <w:rFonts w:ascii="Times New Roman" w:eastAsia="Times New Roman" w:hAnsi="Times New Roman" w:cs="Times New Roman"/>
          <w:sz w:val="20"/>
          <w:szCs w:val="20"/>
          <w:lang w:eastAsia="fr-FR" w:bidi="fr-FR"/>
        </w:rPr>
        <w:t>inter</w:t>
      </w:r>
      <w:r w:rsidR="000619F9">
        <w:rPr>
          <w:rFonts w:ascii="Times New Roman" w:eastAsia="Times New Roman" w:hAnsi="Times New Roman" w:cs="Times New Roman"/>
          <w:sz w:val="20"/>
          <w:szCs w:val="20"/>
          <w:lang w:eastAsia="fr-FR" w:bidi="fr-FR"/>
        </w:rPr>
        <w:t>related</w:t>
      </w:r>
      <w:r w:rsidR="000619F9" w:rsidRPr="002D67D1">
        <w:rPr>
          <w:rFonts w:ascii="Times New Roman" w:eastAsia="Times New Roman" w:hAnsi="Times New Roman" w:cs="Times New Roman"/>
          <w:sz w:val="20"/>
          <w:szCs w:val="20"/>
          <w:lang w:eastAsia="fr-FR" w:bidi="fr-FR"/>
        </w:rPr>
        <w:t xml:space="preserve"> programme</w:t>
      </w:r>
      <w:r w:rsidRPr="002D67D1">
        <w:rPr>
          <w:rFonts w:ascii="Times New Roman" w:eastAsia="Times New Roman" w:hAnsi="Times New Roman" w:cs="Times New Roman"/>
          <w:sz w:val="20"/>
          <w:szCs w:val="20"/>
          <w:lang w:eastAsia="fr-FR" w:bidi="fr-FR"/>
        </w:rPr>
        <w:t xml:space="preserve"> clusters</w:t>
      </w:r>
      <w:r w:rsidR="008F3541" w:rsidRPr="002D67D1">
        <w:rPr>
          <w:rFonts w:ascii="Times New Roman" w:eastAsia="Times New Roman" w:hAnsi="Times New Roman" w:cs="Times New Roman"/>
          <w:sz w:val="20"/>
          <w:szCs w:val="20"/>
          <w:lang w:eastAsia="fr-FR" w:bidi="fr-FR"/>
        </w:rPr>
        <w:t>,</w:t>
      </w:r>
      <w:r w:rsidR="008F3541" w:rsidRPr="00260FB1">
        <w:rPr>
          <w:rFonts w:ascii="Times New Roman" w:eastAsia="Times New Roman" w:hAnsi="Times New Roman" w:cs="Times New Roman"/>
          <w:sz w:val="20"/>
          <w:szCs w:val="20"/>
          <w:lang w:eastAsia="fr-FR" w:bidi="fr-FR"/>
        </w:rPr>
        <w:t xml:space="preserve"> which correspond</w:t>
      </w:r>
      <w:r w:rsidRPr="00260FB1">
        <w:rPr>
          <w:rFonts w:ascii="Times New Roman" w:eastAsia="Times New Roman" w:hAnsi="Times New Roman" w:cs="Times New Roman"/>
          <w:sz w:val="20"/>
          <w:szCs w:val="20"/>
          <w:lang w:eastAsia="fr-FR" w:bidi="fr-FR"/>
        </w:rPr>
        <w:t xml:space="preserve"> to </w:t>
      </w:r>
      <w:r w:rsidR="008F3541" w:rsidRPr="00260FB1">
        <w:rPr>
          <w:rFonts w:ascii="Times New Roman" w:eastAsia="Times New Roman" w:hAnsi="Times New Roman" w:cs="Times New Roman"/>
          <w:sz w:val="20"/>
          <w:szCs w:val="20"/>
          <w:lang w:eastAsia="fr-FR" w:bidi="fr-FR"/>
        </w:rPr>
        <w:t xml:space="preserve">the following </w:t>
      </w:r>
      <w:r w:rsidRPr="00260FB1">
        <w:rPr>
          <w:rFonts w:ascii="Times New Roman" w:eastAsia="Times New Roman" w:hAnsi="Times New Roman" w:cs="Times New Roman"/>
          <w:sz w:val="20"/>
          <w:szCs w:val="20"/>
          <w:lang w:eastAsia="fr-FR" w:bidi="fr-FR"/>
        </w:rPr>
        <w:t>three challenges</w:t>
      </w:r>
      <w:r w:rsidR="008F3541" w:rsidRPr="00260FB1">
        <w:rPr>
          <w:rFonts w:ascii="Times New Roman" w:eastAsia="Times New Roman" w:hAnsi="Times New Roman" w:cs="Times New Roman"/>
          <w:sz w:val="20"/>
          <w:szCs w:val="20"/>
          <w:lang w:eastAsia="fr-FR" w:bidi="fr-FR"/>
        </w:rPr>
        <w:t>,</w:t>
      </w:r>
      <w:r w:rsidRPr="00260FB1">
        <w:rPr>
          <w:rFonts w:ascii="Times New Roman" w:eastAsia="Times New Roman" w:hAnsi="Times New Roman" w:cs="Times New Roman"/>
          <w:sz w:val="20"/>
          <w:szCs w:val="20"/>
          <w:lang w:eastAsia="fr-FR" w:bidi="fr-FR"/>
        </w:rPr>
        <w:t xml:space="preserve"> will be </w:t>
      </w:r>
      <w:r w:rsidR="00174E68">
        <w:rPr>
          <w:rFonts w:ascii="Times New Roman" w:eastAsia="Times New Roman" w:hAnsi="Times New Roman" w:cs="Times New Roman"/>
          <w:sz w:val="20"/>
          <w:szCs w:val="20"/>
          <w:lang w:eastAsia="fr-FR" w:bidi="fr-FR"/>
        </w:rPr>
        <w:t>established</w:t>
      </w:r>
      <w:r w:rsidRPr="00260FB1">
        <w:rPr>
          <w:rFonts w:ascii="Times New Roman" w:eastAsia="Times New Roman" w:hAnsi="Times New Roman" w:cs="Times New Roman"/>
          <w:sz w:val="20"/>
          <w:szCs w:val="20"/>
          <w:lang w:eastAsia="fr-FR" w:bidi="fr-FR"/>
        </w:rPr>
        <w:t xml:space="preserve">. </w:t>
      </w:r>
    </w:p>
    <w:p w14:paraId="401A9412" w14:textId="12CD0D3B" w:rsidR="008F4948" w:rsidRPr="00253F97" w:rsidRDefault="00384F74" w:rsidP="00D94E4E">
      <w:pPr>
        <w:pStyle w:val="ListParagraph"/>
        <w:numPr>
          <w:ilvl w:val="0"/>
          <w:numId w:val="1"/>
        </w:numPr>
        <w:tabs>
          <w:tab w:val="left" w:pos="1080"/>
        </w:tabs>
        <w:spacing w:after="120" w:line="240" w:lineRule="auto"/>
        <w:ind w:right="680" w:firstLine="0"/>
        <w:contextualSpacing w:val="0"/>
        <w:jc w:val="both"/>
        <w:rPr>
          <w:rFonts w:ascii="Times New Roman" w:eastAsia="Times New Roman" w:hAnsi="Times New Roman" w:cs="Times New Roman"/>
          <w:sz w:val="20"/>
          <w:szCs w:val="20"/>
          <w:lang w:val="en-US" w:eastAsia="fr-FR" w:bidi="fr-FR"/>
        </w:rPr>
      </w:pPr>
      <w:r w:rsidRPr="00253F97">
        <w:rPr>
          <w:rFonts w:ascii="Times New Roman" w:eastAsia="Times New Roman" w:hAnsi="Times New Roman" w:cs="Times New Roman"/>
          <w:sz w:val="20"/>
          <w:szCs w:val="20"/>
          <w:lang w:eastAsia="fr-FR" w:bidi="fr-FR"/>
        </w:rPr>
        <w:t>UNDP will seek to mainstream the gender dimension by targeting women in all interventions</w:t>
      </w:r>
      <w:r w:rsidR="003340A5" w:rsidRPr="00253F97">
        <w:rPr>
          <w:rFonts w:ascii="Times New Roman" w:eastAsia="Times New Roman" w:hAnsi="Times New Roman" w:cs="Times New Roman"/>
          <w:sz w:val="20"/>
          <w:szCs w:val="20"/>
          <w:lang w:eastAsia="fr-FR" w:bidi="fr-FR"/>
        </w:rPr>
        <w:t>.</w:t>
      </w:r>
      <w:r w:rsidRPr="00253F97">
        <w:rPr>
          <w:rFonts w:ascii="Times New Roman" w:eastAsia="Times New Roman" w:hAnsi="Times New Roman" w:cs="Times New Roman"/>
          <w:sz w:val="20"/>
          <w:szCs w:val="20"/>
          <w:lang w:val="en-US" w:eastAsia="fr-FR" w:bidi="fr-FR"/>
        </w:rPr>
        <w:t xml:space="preserve"> </w:t>
      </w:r>
      <w:r w:rsidR="003340A5" w:rsidRPr="00253F97">
        <w:rPr>
          <w:rFonts w:ascii="Times New Roman" w:eastAsia="Times New Roman" w:hAnsi="Times New Roman" w:cs="Times New Roman"/>
          <w:sz w:val="20"/>
          <w:szCs w:val="20"/>
          <w:lang w:eastAsia="fr-FR" w:bidi="fr-FR"/>
        </w:rPr>
        <w:t xml:space="preserve">In doing so, UNDP will help operationalize the </w:t>
      </w:r>
      <w:r w:rsidR="00856358" w:rsidRPr="00253F97">
        <w:rPr>
          <w:rFonts w:ascii="Times New Roman" w:eastAsia="Times New Roman" w:hAnsi="Times New Roman" w:cs="Times New Roman"/>
          <w:sz w:val="20"/>
          <w:szCs w:val="20"/>
          <w:lang w:eastAsia="fr-FR" w:bidi="fr-FR"/>
        </w:rPr>
        <w:t>N</w:t>
      </w:r>
      <w:r w:rsidR="003340A5" w:rsidRPr="00253F97">
        <w:rPr>
          <w:rFonts w:ascii="Times New Roman" w:eastAsia="Times New Roman" w:hAnsi="Times New Roman" w:cs="Times New Roman"/>
          <w:sz w:val="20"/>
          <w:szCs w:val="20"/>
          <w:lang w:eastAsia="fr-FR" w:bidi="fr-FR"/>
        </w:rPr>
        <w:t xml:space="preserve">ational </w:t>
      </w:r>
      <w:r w:rsidR="0072139F" w:rsidRPr="00253F97">
        <w:rPr>
          <w:rFonts w:ascii="Times New Roman" w:eastAsia="Times New Roman" w:hAnsi="Times New Roman" w:cs="Times New Roman"/>
          <w:sz w:val="20"/>
          <w:szCs w:val="20"/>
          <w:lang w:eastAsia="fr-FR" w:bidi="fr-FR"/>
        </w:rPr>
        <w:t>G</w:t>
      </w:r>
      <w:r w:rsidR="00515447" w:rsidRPr="00253F97">
        <w:rPr>
          <w:rFonts w:ascii="Times New Roman" w:eastAsia="Times New Roman" w:hAnsi="Times New Roman" w:cs="Times New Roman"/>
          <w:sz w:val="20"/>
          <w:szCs w:val="20"/>
          <w:lang w:eastAsia="fr-FR" w:bidi="fr-FR"/>
        </w:rPr>
        <w:t xml:space="preserve">ender and </w:t>
      </w:r>
      <w:r w:rsidR="0072139F" w:rsidRPr="00253F97">
        <w:rPr>
          <w:rFonts w:ascii="Times New Roman" w:eastAsia="Times New Roman" w:hAnsi="Times New Roman" w:cs="Times New Roman"/>
          <w:sz w:val="20"/>
          <w:szCs w:val="20"/>
          <w:lang w:eastAsia="fr-FR" w:bidi="fr-FR"/>
        </w:rPr>
        <w:t>E</w:t>
      </w:r>
      <w:r w:rsidR="00515447" w:rsidRPr="00253F97">
        <w:rPr>
          <w:rFonts w:ascii="Times New Roman" w:eastAsia="Times New Roman" w:hAnsi="Times New Roman" w:cs="Times New Roman"/>
          <w:sz w:val="20"/>
          <w:szCs w:val="20"/>
          <w:lang w:eastAsia="fr-FR" w:bidi="fr-FR"/>
        </w:rPr>
        <w:t xml:space="preserve">quality </w:t>
      </w:r>
      <w:r w:rsidR="0072139F" w:rsidRPr="00253F97">
        <w:rPr>
          <w:rFonts w:ascii="Times New Roman" w:eastAsia="Times New Roman" w:hAnsi="Times New Roman" w:cs="Times New Roman"/>
          <w:sz w:val="20"/>
          <w:szCs w:val="20"/>
          <w:lang w:eastAsia="fr-FR" w:bidi="fr-FR"/>
        </w:rPr>
        <w:t>S</w:t>
      </w:r>
      <w:r w:rsidR="00515447" w:rsidRPr="00253F97">
        <w:rPr>
          <w:rFonts w:ascii="Times New Roman" w:eastAsia="Times New Roman" w:hAnsi="Times New Roman" w:cs="Times New Roman"/>
          <w:sz w:val="20"/>
          <w:szCs w:val="20"/>
          <w:lang w:eastAsia="fr-FR" w:bidi="fr-FR"/>
        </w:rPr>
        <w:t xml:space="preserve">trategy </w:t>
      </w:r>
      <w:r w:rsidR="002B191D" w:rsidRPr="00253F97">
        <w:rPr>
          <w:rFonts w:ascii="Times New Roman" w:eastAsia="Times New Roman" w:hAnsi="Times New Roman" w:cs="Times New Roman"/>
          <w:sz w:val="20"/>
          <w:szCs w:val="20"/>
          <w:lang w:eastAsia="fr-FR" w:bidi="fr-FR"/>
        </w:rPr>
        <w:t xml:space="preserve">and </w:t>
      </w:r>
      <w:r w:rsidR="009440E4" w:rsidRPr="00253F97">
        <w:rPr>
          <w:rFonts w:ascii="Times New Roman" w:eastAsia="Times New Roman" w:hAnsi="Times New Roman" w:cs="Times New Roman"/>
          <w:sz w:val="20"/>
          <w:szCs w:val="20"/>
          <w:lang w:eastAsia="fr-FR" w:bidi="fr-FR"/>
        </w:rPr>
        <w:t xml:space="preserve">will </w:t>
      </w:r>
      <w:r w:rsidR="0072139F" w:rsidRPr="00253F97">
        <w:rPr>
          <w:rFonts w:ascii="Times New Roman" w:eastAsia="Times New Roman" w:hAnsi="Times New Roman" w:cs="Times New Roman"/>
          <w:sz w:val="20"/>
          <w:szCs w:val="20"/>
          <w:lang w:eastAsia="fr-FR" w:bidi="fr-FR"/>
        </w:rPr>
        <w:t>support</w:t>
      </w:r>
      <w:r w:rsidR="009440E4" w:rsidRPr="00253F97">
        <w:rPr>
          <w:rFonts w:ascii="Times New Roman" w:eastAsia="Times New Roman" w:hAnsi="Times New Roman" w:cs="Times New Roman"/>
          <w:sz w:val="20"/>
          <w:szCs w:val="20"/>
          <w:lang w:eastAsia="fr-FR" w:bidi="fr-FR"/>
        </w:rPr>
        <w:t xml:space="preserve"> the</w:t>
      </w:r>
      <w:r w:rsidR="002B191D" w:rsidRPr="00253F97">
        <w:rPr>
          <w:rFonts w:ascii="Times New Roman" w:eastAsia="Times New Roman" w:hAnsi="Times New Roman" w:cs="Times New Roman"/>
          <w:sz w:val="20"/>
          <w:szCs w:val="20"/>
          <w:lang w:eastAsia="fr-FR" w:bidi="fr-FR"/>
        </w:rPr>
        <w:t xml:space="preserve"> gender-disaggregation of the results indicators</w:t>
      </w:r>
      <w:r w:rsidR="00C31937" w:rsidRPr="00253F97">
        <w:rPr>
          <w:rFonts w:ascii="Times New Roman" w:eastAsia="Times New Roman" w:hAnsi="Times New Roman" w:cs="Times New Roman"/>
          <w:sz w:val="20"/>
          <w:szCs w:val="20"/>
          <w:lang w:eastAsia="fr-FR" w:bidi="fr-FR"/>
        </w:rPr>
        <w:t xml:space="preserve"> and collection of data.</w:t>
      </w:r>
      <w:r w:rsidR="00515447" w:rsidRPr="00253F97">
        <w:rPr>
          <w:rFonts w:ascii="Times New Roman" w:eastAsia="Times New Roman" w:hAnsi="Times New Roman" w:cs="Times New Roman"/>
          <w:sz w:val="20"/>
          <w:szCs w:val="20"/>
          <w:lang w:eastAsia="fr-FR" w:bidi="fr-FR"/>
        </w:rPr>
        <w:t xml:space="preserve"> </w:t>
      </w:r>
    </w:p>
    <w:p w14:paraId="56AF5BEA" w14:textId="0CB94E2E" w:rsidR="005104BF" w:rsidRPr="00765172" w:rsidRDefault="00C17E91" w:rsidP="00765172">
      <w:pPr>
        <w:pStyle w:val="ListParagraph"/>
        <w:numPr>
          <w:ilvl w:val="0"/>
          <w:numId w:val="1"/>
        </w:numPr>
        <w:tabs>
          <w:tab w:val="left" w:pos="1080"/>
        </w:tabs>
        <w:spacing w:after="120" w:line="240" w:lineRule="auto"/>
        <w:ind w:right="680" w:firstLine="0"/>
        <w:jc w:val="both"/>
        <w:rPr>
          <w:rFonts w:ascii="Times New Roman" w:eastAsia="Times New Roman" w:hAnsi="Times New Roman" w:cs="Times New Roman"/>
          <w:sz w:val="20"/>
          <w:szCs w:val="20"/>
          <w:lang w:eastAsia="fr-FR" w:bidi="fr-FR"/>
        </w:rPr>
      </w:pPr>
      <w:r w:rsidRPr="00253F97">
        <w:rPr>
          <w:rFonts w:ascii="Times New Roman" w:eastAsia="Times New Roman" w:hAnsi="Times New Roman" w:cs="Times New Roman"/>
          <w:sz w:val="20"/>
          <w:szCs w:val="20"/>
          <w:lang w:eastAsia="fr-FR" w:bidi="fr-FR"/>
        </w:rPr>
        <w:t xml:space="preserve">UNDP </w:t>
      </w:r>
      <w:r w:rsidR="00AA75BB" w:rsidRPr="00253F97">
        <w:rPr>
          <w:rFonts w:ascii="Times New Roman" w:eastAsia="Times New Roman" w:hAnsi="Times New Roman" w:cs="Times New Roman"/>
          <w:sz w:val="20"/>
          <w:szCs w:val="20"/>
          <w:lang w:eastAsia="fr-FR" w:bidi="fr-FR"/>
        </w:rPr>
        <w:t>aim</w:t>
      </w:r>
      <w:r w:rsidR="00FE2EF3" w:rsidRPr="00253F97">
        <w:rPr>
          <w:rFonts w:ascii="Times New Roman" w:eastAsia="Times New Roman" w:hAnsi="Times New Roman" w:cs="Times New Roman"/>
          <w:sz w:val="20"/>
          <w:szCs w:val="20"/>
          <w:lang w:eastAsia="fr-FR" w:bidi="fr-FR"/>
        </w:rPr>
        <w:t>s</w:t>
      </w:r>
      <w:r w:rsidRPr="00253F97">
        <w:rPr>
          <w:rFonts w:ascii="Times New Roman" w:eastAsia="Times New Roman" w:hAnsi="Times New Roman" w:cs="Times New Roman"/>
          <w:sz w:val="20"/>
          <w:szCs w:val="20"/>
          <w:lang w:eastAsia="fr-FR" w:bidi="fr-FR"/>
        </w:rPr>
        <w:t xml:space="preserve"> to help Senegal achieve the </w:t>
      </w:r>
      <w:r w:rsidR="005F2481">
        <w:rPr>
          <w:rFonts w:ascii="Times New Roman" w:eastAsia="Times New Roman" w:hAnsi="Times New Roman" w:cs="Times New Roman"/>
          <w:sz w:val="20"/>
          <w:szCs w:val="20"/>
          <w:lang w:eastAsia="fr-FR" w:bidi="fr-FR"/>
        </w:rPr>
        <w:t>aspirations</w:t>
      </w:r>
      <w:r w:rsidRPr="00253F97">
        <w:rPr>
          <w:rFonts w:ascii="Times New Roman" w:eastAsia="Times New Roman" w:hAnsi="Times New Roman" w:cs="Times New Roman"/>
          <w:sz w:val="20"/>
          <w:szCs w:val="20"/>
          <w:lang w:eastAsia="fr-FR" w:bidi="fr-FR"/>
        </w:rPr>
        <w:t xml:space="preserve"> of </w:t>
      </w:r>
      <w:r w:rsidR="0002401E">
        <w:rPr>
          <w:rFonts w:ascii="Times New Roman" w:eastAsia="Times New Roman" w:hAnsi="Times New Roman" w:cs="Times New Roman"/>
          <w:sz w:val="20"/>
          <w:szCs w:val="20"/>
          <w:lang w:eastAsia="fr-FR" w:bidi="fr-FR"/>
        </w:rPr>
        <w:t xml:space="preserve">the 2030 </w:t>
      </w:r>
      <w:r w:rsidR="007378BA" w:rsidRPr="00253F97">
        <w:rPr>
          <w:rFonts w:ascii="Times New Roman" w:eastAsia="Times New Roman" w:hAnsi="Times New Roman" w:cs="Times New Roman"/>
          <w:sz w:val="20"/>
          <w:szCs w:val="20"/>
          <w:lang w:eastAsia="fr-FR" w:bidi="fr-FR"/>
        </w:rPr>
        <w:t xml:space="preserve">Agenda </w:t>
      </w:r>
      <w:r w:rsidR="0002401E">
        <w:rPr>
          <w:rFonts w:ascii="Times New Roman" w:eastAsia="Times New Roman" w:hAnsi="Times New Roman" w:cs="Times New Roman"/>
          <w:sz w:val="20"/>
          <w:szCs w:val="20"/>
          <w:lang w:eastAsia="fr-FR" w:bidi="fr-FR"/>
        </w:rPr>
        <w:t xml:space="preserve">for Sustainable Development </w:t>
      </w:r>
      <w:r w:rsidR="007378BA" w:rsidRPr="00253F97">
        <w:rPr>
          <w:rFonts w:ascii="Times New Roman" w:eastAsia="Times New Roman" w:hAnsi="Times New Roman" w:cs="Times New Roman"/>
          <w:sz w:val="20"/>
          <w:szCs w:val="20"/>
          <w:lang w:eastAsia="fr-FR" w:bidi="fr-FR"/>
        </w:rPr>
        <w:t xml:space="preserve">and </w:t>
      </w:r>
      <w:r w:rsidR="0002401E">
        <w:rPr>
          <w:rFonts w:ascii="Times New Roman" w:eastAsia="Times New Roman" w:hAnsi="Times New Roman" w:cs="Times New Roman"/>
          <w:sz w:val="20"/>
          <w:szCs w:val="20"/>
          <w:lang w:eastAsia="fr-FR" w:bidi="fr-FR"/>
        </w:rPr>
        <w:t xml:space="preserve">African Union </w:t>
      </w:r>
      <w:r w:rsidR="00883D05" w:rsidRPr="00253F97">
        <w:rPr>
          <w:rFonts w:ascii="Times New Roman" w:eastAsia="Times New Roman" w:hAnsi="Times New Roman" w:cs="Times New Roman"/>
          <w:sz w:val="20"/>
          <w:szCs w:val="20"/>
          <w:lang w:eastAsia="fr-FR" w:bidi="fr-FR"/>
        </w:rPr>
        <w:t>Agenda 2063</w:t>
      </w:r>
      <w:r w:rsidR="00253F97" w:rsidRPr="00253F97">
        <w:rPr>
          <w:rFonts w:ascii="Times New Roman" w:eastAsia="Times New Roman" w:hAnsi="Times New Roman" w:cs="Times New Roman"/>
          <w:sz w:val="20"/>
          <w:szCs w:val="20"/>
          <w:lang w:eastAsia="fr-FR" w:bidi="fr-FR"/>
        </w:rPr>
        <w:t xml:space="preserve">, in alignment with </w:t>
      </w:r>
      <w:r w:rsidR="00AA75BB" w:rsidRPr="00253F97">
        <w:rPr>
          <w:rFonts w:ascii="Times New Roman" w:eastAsia="Times New Roman" w:hAnsi="Times New Roman" w:cs="Times New Roman"/>
          <w:sz w:val="20"/>
          <w:szCs w:val="20"/>
          <w:lang w:eastAsia="fr-FR" w:bidi="fr-FR"/>
        </w:rPr>
        <w:t xml:space="preserve">the UNDP </w:t>
      </w:r>
      <w:r w:rsidR="0002401E">
        <w:rPr>
          <w:rFonts w:ascii="Times New Roman" w:eastAsia="Times New Roman" w:hAnsi="Times New Roman" w:cs="Times New Roman"/>
          <w:sz w:val="20"/>
          <w:szCs w:val="20"/>
          <w:lang w:eastAsia="fr-FR" w:bidi="fr-FR"/>
        </w:rPr>
        <w:t>Strategic Plan</w:t>
      </w:r>
      <w:r w:rsidR="0002401E" w:rsidRPr="00253F97">
        <w:rPr>
          <w:rFonts w:ascii="Times New Roman" w:eastAsia="Times New Roman" w:hAnsi="Times New Roman" w:cs="Times New Roman"/>
          <w:sz w:val="20"/>
          <w:szCs w:val="20"/>
          <w:lang w:eastAsia="fr-FR" w:bidi="fr-FR"/>
        </w:rPr>
        <w:t xml:space="preserve"> </w:t>
      </w:r>
      <w:r w:rsidR="00B04BB9" w:rsidRPr="00253F97">
        <w:rPr>
          <w:rFonts w:ascii="Times New Roman" w:eastAsia="Times New Roman" w:hAnsi="Times New Roman" w:cs="Times New Roman"/>
          <w:sz w:val="20"/>
          <w:szCs w:val="20"/>
          <w:lang w:eastAsia="fr-FR" w:bidi="fr-FR"/>
        </w:rPr>
        <w:t>through its</w:t>
      </w:r>
      <w:r w:rsidR="00E06FDE" w:rsidRPr="00253F97">
        <w:rPr>
          <w:rFonts w:ascii="Times New Roman" w:eastAsia="Times New Roman" w:hAnsi="Times New Roman" w:cs="Times New Roman"/>
          <w:sz w:val="20"/>
          <w:szCs w:val="20"/>
          <w:lang w:eastAsia="fr-FR" w:bidi="fr-FR"/>
        </w:rPr>
        <w:t xml:space="preserve"> </w:t>
      </w:r>
      <w:r w:rsidR="0002401E">
        <w:rPr>
          <w:rFonts w:ascii="Times New Roman" w:eastAsia="Times New Roman" w:hAnsi="Times New Roman" w:cs="Times New Roman"/>
          <w:sz w:val="20"/>
          <w:szCs w:val="20"/>
          <w:lang w:eastAsia="fr-FR" w:bidi="fr-FR"/>
        </w:rPr>
        <w:t>s</w:t>
      </w:r>
      <w:r w:rsidR="0002401E" w:rsidRPr="00253F97">
        <w:rPr>
          <w:rFonts w:ascii="Times New Roman" w:eastAsia="Times New Roman" w:hAnsi="Times New Roman" w:cs="Times New Roman"/>
          <w:sz w:val="20"/>
          <w:szCs w:val="20"/>
          <w:lang w:eastAsia="fr-FR" w:bidi="fr-FR"/>
        </w:rPr>
        <w:t xml:space="preserve">ignature </w:t>
      </w:r>
      <w:r w:rsidR="0002401E">
        <w:rPr>
          <w:rFonts w:ascii="Times New Roman" w:eastAsia="Times New Roman" w:hAnsi="Times New Roman" w:cs="Times New Roman"/>
          <w:sz w:val="20"/>
          <w:szCs w:val="20"/>
          <w:lang w:eastAsia="fr-FR" w:bidi="fr-FR"/>
        </w:rPr>
        <w:t>s</w:t>
      </w:r>
      <w:r w:rsidR="0002401E" w:rsidRPr="00253F97">
        <w:rPr>
          <w:rFonts w:ascii="Times New Roman" w:eastAsia="Times New Roman" w:hAnsi="Times New Roman" w:cs="Times New Roman"/>
          <w:sz w:val="20"/>
          <w:szCs w:val="20"/>
          <w:lang w:eastAsia="fr-FR" w:bidi="fr-FR"/>
        </w:rPr>
        <w:t>olutions</w:t>
      </w:r>
      <w:r w:rsidR="00E06FDE" w:rsidRPr="00253F97">
        <w:rPr>
          <w:rFonts w:ascii="Times New Roman" w:eastAsia="Times New Roman" w:hAnsi="Times New Roman" w:cs="Times New Roman"/>
          <w:sz w:val="20"/>
          <w:szCs w:val="20"/>
          <w:lang w:eastAsia="fr-FR" w:bidi="fr-FR"/>
        </w:rPr>
        <w:t>.</w:t>
      </w:r>
      <w:r w:rsidR="00AA75BB" w:rsidRPr="00253F97">
        <w:rPr>
          <w:rFonts w:ascii="Times New Roman" w:eastAsia="Times New Roman" w:hAnsi="Times New Roman" w:cs="Times New Roman"/>
          <w:sz w:val="20"/>
          <w:szCs w:val="20"/>
          <w:lang w:eastAsia="fr-FR" w:bidi="fr-FR"/>
        </w:rPr>
        <w:t xml:space="preserve"> </w:t>
      </w:r>
      <w:r w:rsidRPr="00253F97">
        <w:rPr>
          <w:rFonts w:ascii="Times New Roman" w:eastAsia="Times New Roman" w:hAnsi="Times New Roman" w:cs="Times New Roman"/>
          <w:sz w:val="20"/>
          <w:szCs w:val="20"/>
          <w:lang w:eastAsia="fr-FR" w:bidi="fr-FR"/>
        </w:rPr>
        <w:t xml:space="preserve">These </w:t>
      </w:r>
      <w:r w:rsidR="0002401E">
        <w:rPr>
          <w:rFonts w:ascii="Times New Roman" w:eastAsia="Times New Roman" w:hAnsi="Times New Roman" w:cs="Times New Roman"/>
          <w:sz w:val="20"/>
          <w:szCs w:val="20"/>
          <w:lang w:eastAsia="fr-FR" w:bidi="fr-FR"/>
        </w:rPr>
        <w:t>s</w:t>
      </w:r>
      <w:r w:rsidRPr="00253F97">
        <w:rPr>
          <w:rFonts w:ascii="Times New Roman" w:eastAsia="Times New Roman" w:hAnsi="Times New Roman" w:cs="Times New Roman"/>
          <w:sz w:val="20"/>
          <w:szCs w:val="20"/>
          <w:lang w:eastAsia="fr-FR" w:bidi="fr-FR"/>
        </w:rPr>
        <w:t xml:space="preserve">olutions will be implemented </w:t>
      </w:r>
      <w:r w:rsidR="00E669D8" w:rsidRPr="00253F97">
        <w:rPr>
          <w:rFonts w:ascii="Times New Roman" w:eastAsia="Times New Roman" w:hAnsi="Times New Roman" w:cs="Times New Roman"/>
          <w:sz w:val="20"/>
          <w:szCs w:val="20"/>
          <w:lang w:eastAsia="fr-FR" w:bidi="fr-FR"/>
        </w:rPr>
        <w:t xml:space="preserve">through </w:t>
      </w:r>
      <w:r w:rsidRPr="00253F97">
        <w:rPr>
          <w:rFonts w:ascii="Times New Roman" w:eastAsia="Times New Roman" w:hAnsi="Times New Roman" w:cs="Times New Roman"/>
          <w:sz w:val="20"/>
          <w:szCs w:val="20"/>
          <w:lang w:eastAsia="fr-FR" w:bidi="fr-FR"/>
        </w:rPr>
        <w:t xml:space="preserve">the two platforms </w:t>
      </w:r>
      <w:r w:rsidR="00B70909">
        <w:rPr>
          <w:rFonts w:ascii="Times New Roman" w:eastAsia="Times New Roman" w:hAnsi="Times New Roman" w:cs="Times New Roman"/>
          <w:sz w:val="20"/>
          <w:szCs w:val="20"/>
          <w:lang w:eastAsia="fr-FR" w:bidi="fr-FR"/>
        </w:rPr>
        <w:t xml:space="preserve">outlined </w:t>
      </w:r>
      <w:r w:rsidR="003320D1">
        <w:rPr>
          <w:rFonts w:ascii="Times New Roman" w:eastAsia="Times New Roman" w:hAnsi="Times New Roman" w:cs="Times New Roman"/>
          <w:sz w:val="20"/>
          <w:szCs w:val="20"/>
          <w:lang w:eastAsia="fr-FR" w:bidi="fr-FR"/>
        </w:rPr>
        <w:t xml:space="preserve">in </w:t>
      </w:r>
      <w:r w:rsidR="00973BD3" w:rsidRPr="00973BD3">
        <w:rPr>
          <w:rFonts w:ascii="Times New Roman" w:eastAsia="Times New Roman" w:hAnsi="Times New Roman" w:cs="Times New Roman"/>
          <w:sz w:val="20"/>
          <w:szCs w:val="20"/>
          <w:lang w:eastAsia="fr-FR" w:bidi="fr-FR"/>
        </w:rPr>
        <w:t>the S</w:t>
      </w:r>
      <w:r w:rsidR="000A783B">
        <w:rPr>
          <w:rFonts w:ascii="Times New Roman" w:eastAsia="Times New Roman" w:hAnsi="Times New Roman" w:cs="Times New Roman"/>
          <w:sz w:val="20"/>
          <w:szCs w:val="20"/>
          <w:lang w:eastAsia="fr-FR" w:bidi="fr-FR"/>
        </w:rPr>
        <w:t>trategic Plan</w:t>
      </w:r>
      <w:r w:rsidR="00B70909">
        <w:rPr>
          <w:rFonts w:ascii="Times New Roman" w:eastAsia="Times New Roman" w:hAnsi="Times New Roman" w:cs="Times New Roman"/>
          <w:sz w:val="20"/>
          <w:szCs w:val="20"/>
          <w:lang w:eastAsia="fr-FR" w:bidi="fr-FR"/>
        </w:rPr>
        <w:t>:</w:t>
      </w:r>
      <w:r w:rsidR="000A783B">
        <w:rPr>
          <w:rFonts w:ascii="Times New Roman" w:eastAsia="Times New Roman" w:hAnsi="Times New Roman" w:cs="Times New Roman"/>
          <w:sz w:val="20"/>
          <w:szCs w:val="20"/>
          <w:lang w:eastAsia="fr-FR" w:bidi="fr-FR"/>
        </w:rPr>
        <w:t xml:space="preserve"> </w:t>
      </w:r>
      <w:r w:rsidR="007D3CB0" w:rsidRPr="007D3CB0">
        <w:rPr>
          <w:rFonts w:ascii="Times New Roman" w:eastAsia="Times New Roman" w:hAnsi="Times New Roman" w:cs="Times New Roman"/>
          <w:sz w:val="20"/>
          <w:szCs w:val="20"/>
          <w:lang w:eastAsia="fr-FR" w:bidi="fr-FR"/>
        </w:rPr>
        <w:t>(</w:t>
      </w:r>
      <w:r w:rsidR="00B70909">
        <w:rPr>
          <w:rFonts w:ascii="Times New Roman" w:eastAsia="Times New Roman" w:hAnsi="Times New Roman" w:cs="Times New Roman"/>
          <w:sz w:val="20"/>
          <w:szCs w:val="20"/>
          <w:lang w:eastAsia="fr-FR" w:bidi="fr-FR"/>
        </w:rPr>
        <w:t>a</w:t>
      </w:r>
      <w:r w:rsidR="007D3CB0" w:rsidRPr="007D3CB0">
        <w:rPr>
          <w:rFonts w:ascii="Times New Roman" w:eastAsia="Times New Roman" w:hAnsi="Times New Roman" w:cs="Times New Roman"/>
          <w:sz w:val="20"/>
          <w:szCs w:val="20"/>
          <w:lang w:eastAsia="fr-FR" w:bidi="fr-FR"/>
        </w:rPr>
        <w:t xml:space="preserve">) </w:t>
      </w:r>
      <w:r w:rsidR="00B70909">
        <w:rPr>
          <w:rFonts w:ascii="Times New Roman" w:eastAsia="Times New Roman" w:hAnsi="Times New Roman" w:cs="Times New Roman"/>
          <w:sz w:val="20"/>
          <w:szCs w:val="20"/>
          <w:lang w:eastAsia="fr-FR" w:bidi="fr-FR"/>
        </w:rPr>
        <w:t>a c</w:t>
      </w:r>
      <w:r w:rsidR="007D3CB0" w:rsidRPr="007D3CB0">
        <w:rPr>
          <w:rFonts w:ascii="Times New Roman" w:eastAsia="Times New Roman" w:hAnsi="Times New Roman" w:cs="Times New Roman"/>
          <w:sz w:val="20"/>
          <w:szCs w:val="20"/>
          <w:lang w:eastAsia="fr-FR" w:bidi="fr-FR"/>
        </w:rPr>
        <w:t>ountry support platform for the Sustainable Development Goals;</w:t>
      </w:r>
      <w:r w:rsidR="007D3CB0">
        <w:rPr>
          <w:rFonts w:ascii="Times New Roman" w:eastAsia="Times New Roman" w:hAnsi="Times New Roman" w:cs="Times New Roman"/>
          <w:sz w:val="20"/>
          <w:szCs w:val="20"/>
          <w:lang w:eastAsia="fr-FR" w:bidi="fr-FR"/>
        </w:rPr>
        <w:t xml:space="preserve"> </w:t>
      </w:r>
      <w:r w:rsidR="00B70909">
        <w:rPr>
          <w:rFonts w:ascii="Times New Roman" w:eastAsia="Times New Roman" w:hAnsi="Times New Roman" w:cs="Times New Roman"/>
          <w:sz w:val="20"/>
          <w:szCs w:val="20"/>
          <w:lang w:eastAsia="fr-FR" w:bidi="fr-FR"/>
        </w:rPr>
        <w:t xml:space="preserve">and </w:t>
      </w:r>
      <w:r w:rsidR="007D3CB0" w:rsidRPr="007D3CB0">
        <w:rPr>
          <w:rFonts w:ascii="Times New Roman" w:eastAsia="Times New Roman" w:hAnsi="Times New Roman" w:cs="Times New Roman"/>
          <w:sz w:val="20"/>
          <w:szCs w:val="20"/>
          <w:lang w:eastAsia="fr-FR" w:bidi="fr-FR"/>
        </w:rPr>
        <w:t>(</w:t>
      </w:r>
      <w:r w:rsidR="00B70909">
        <w:rPr>
          <w:rFonts w:ascii="Times New Roman" w:eastAsia="Times New Roman" w:hAnsi="Times New Roman" w:cs="Times New Roman"/>
          <w:sz w:val="20"/>
          <w:szCs w:val="20"/>
          <w:lang w:eastAsia="fr-FR" w:bidi="fr-FR"/>
        </w:rPr>
        <w:t>b</w:t>
      </w:r>
      <w:r w:rsidR="007D3CB0" w:rsidRPr="007D3CB0">
        <w:rPr>
          <w:rFonts w:ascii="Times New Roman" w:eastAsia="Times New Roman" w:hAnsi="Times New Roman" w:cs="Times New Roman"/>
          <w:sz w:val="20"/>
          <w:szCs w:val="20"/>
          <w:lang w:eastAsia="fr-FR" w:bidi="fr-FR"/>
        </w:rPr>
        <w:t xml:space="preserve">) </w:t>
      </w:r>
      <w:r w:rsidR="00B70909">
        <w:rPr>
          <w:rFonts w:ascii="Times New Roman" w:eastAsia="Times New Roman" w:hAnsi="Times New Roman" w:cs="Times New Roman"/>
          <w:sz w:val="20"/>
          <w:szCs w:val="20"/>
          <w:lang w:eastAsia="fr-FR" w:bidi="fr-FR"/>
        </w:rPr>
        <w:t>a</w:t>
      </w:r>
      <w:r w:rsidR="007D3CB0" w:rsidRPr="007D3CB0">
        <w:rPr>
          <w:rFonts w:ascii="Times New Roman" w:eastAsia="Times New Roman" w:hAnsi="Times New Roman" w:cs="Times New Roman"/>
          <w:sz w:val="20"/>
          <w:szCs w:val="20"/>
          <w:lang w:eastAsia="fr-FR" w:bidi="fr-FR"/>
        </w:rPr>
        <w:t xml:space="preserve"> global development advisory and implementation services platform</w:t>
      </w:r>
      <w:r w:rsidR="00B70909">
        <w:rPr>
          <w:rFonts w:ascii="Times New Roman" w:eastAsia="Times New Roman" w:hAnsi="Times New Roman" w:cs="Times New Roman"/>
          <w:sz w:val="20"/>
          <w:szCs w:val="20"/>
          <w:lang w:eastAsia="fr-FR" w:bidi="fr-FR"/>
        </w:rPr>
        <w:t xml:space="preserve">. </w:t>
      </w:r>
      <w:r w:rsidR="002B3C7C" w:rsidRPr="007D3CB0">
        <w:rPr>
          <w:rFonts w:ascii="Times New Roman" w:eastAsia="Times New Roman" w:hAnsi="Times New Roman" w:cs="Times New Roman"/>
          <w:sz w:val="20"/>
          <w:szCs w:val="20"/>
          <w:lang w:eastAsia="fr-FR" w:bidi="fr-FR"/>
        </w:rPr>
        <w:t>UNDP will</w:t>
      </w:r>
      <w:r w:rsidR="00253F97" w:rsidRPr="007D3CB0">
        <w:rPr>
          <w:rFonts w:ascii="Times New Roman" w:eastAsia="Times New Roman" w:hAnsi="Times New Roman" w:cs="Times New Roman"/>
          <w:sz w:val="20"/>
          <w:szCs w:val="20"/>
          <w:lang w:eastAsia="fr-FR" w:bidi="fr-FR"/>
        </w:rPr>
        <w:t xml:space="preserve"> therefore</w:t>
      </w:r>
      <w:r w:rsidR="002B3C7C" w:rsidRPr="007D3CB0">
        <w:rPr>
          <w:rFonts w:ascii="Times New Roman" w:eastAsia="Times New Roman" w:hAnsi="Times New Roman" w:cs="Times New Roman"/>
          <w:sz w:val="20"/>
          <w:szCs w:val="20"/>
          <w:lang w:eastAsia="fr-FR" w:bidi="fr-FR"/>
        </w:rPr>
        <w:t xml:space="preserve"> continue to lead the </w:t>
      </w:r>
      <w:r w:rsidR="0002401E" w:rsidRPr="007D3CB0">
        <w:rPr>
          <w:rFonts w:ascii="Times New Roman" w:eastAsia="Times New Roman" w:hAnsi="Times New Roman" w:cs="Times New Roman"/>
          <w:sz w:val="20"/>
          <w:szCs w:val="20"/>
          <w:lang w:eastAsia="fr-FR" w:bidi="fr-FR"/>
        </w:rPr>
        <w:t>United Nations Country Team (</w:t>
      </w:r>
      <w:r w:rsidR="002B3C7C" w:rsidRPr="007D3CB0">
        <w:rPr>
          <w:rFonts w:ascii="Times New Roman" w:eastAsia="Times New Roman" w:hAnsi="Times New Roman" w:cs="Times New Roman"/>
          <w:sz w:val="20"/>
          <w:szCs w:val="20"/>
          <w:lang w:eastAsia="fr-FR" w:bidi="fr-FR"/>
        </w:rPr>
        <w:t>UNCT</w:t>
      </w:r>
      <w:r w:rsidR="0002401E" w:rsidRPr="007D3CB0">
        <w:rPr>
          <w:rFonts w:ascii="Times New Roman" w:eastAsia="Times New Roman" w:hAnsi="Times New Roman" w:cs="Times New Roman"/>
          <w:sz w:val="20"/>
          <w:szCs w:val="20"/>
          <w:lang w:eastAsia="fr-FR" w:bidi="fr-FR"/>
        </w:rPr>
        <w:t>)</w:t>
      </w:r>
      <w:r w:rsidR="002B3C7C" w:rsidRPr="007D3CB0">
        <w:rPr>
          <w:rFonts w:ascii="Times New Roman" w:eastAsia="Times New Roman" w:hAnsi="Times New Roman" w:cs="Times New Roman"/>
          <w:sz w:val="20"/>
          <w:szCs w:val="20"/>
          <w:lang w:eastAsia="fr-FR" w:bidi="fr-FR"/>
        </w:rPr>
        <w:t xml:space="preserve"> </w:t>
      </w:r>
      <w:r w:rsidR="0002401E" w:rsidRPr="007D3CB0">
        <w:rPr>
          <w:rFonts w:ascii="Times New Roman" w:eastAsia="Times New Roman" w:hAnsi="Times New Roman" w:cs="Times New Roman"/>
          <w:sz w:val="20"/>
          <w:szCs w:val="20"/>
          <w:lang w:eastAsia="fr-FR" w:bidi="fr-FR"/>
        </w:rPr>
        <w:t xml:space="preserve">Sustainable Development Goals </w:t>
      </w:r>
      <w:r w:rsidR="002B3C7C" w:rsidRPr="007D3CB0">
        <w:rPr>
          <w:rFonts w:ascii="Times New Roman" w:eastAsia="Times New Roman" w:hAnsi="Times New Roman" w:cs="Times New Roman"/>
          <w:sz w:val="20"/>
          <w:szCs w:val="20"/>
          <w:lang w:eastAsia="fr-FR" w:bidi="fr-FR"/>
        </w:rPr>
        <w:t xml:space="preserve">task force as well as </w:t>
      </w:r>
      <w:r w:rsidR="003F6044" w:rsidRPr="007D3CB0">
        <w:rPr>
          <w:rFonts w:ascii="Times New Roman" w:eastAsia="Times New Roman" w:hAnsi="Times New Roman" w:cs="Times New Roman"/>
          <w:sz w:val="20"/>
          <w:szCs w:val="20"/>
          <w:lang w:eastAsia="fr-FR" w:bidi="fr-FR"/>
        </w:rPr>
        <w:t xml:space="preserve">the national </w:t>
      </w:r>
      <w:r w:rsidR="007D3CB0">
        <w:rPr>
          <w:rFonts w:ascii="Times New Roman" w:eastAsia="Times New Roman" w:hAnsi="Times New Roman" w:cs="Times New Roman"/>
          <w:sz w:val="20"/>
          <w:szCs w:val="20"/>
          <w:lang w:eastAsia="fr-FR" w:bidi="fr-FR"/>
        </w:rPr>
        <w:t>committee</w:t>
      </w:r>
      <w:r w:rsidR="007D3CB0" w:rsidRPr="007D3CB0">
        <w:rPr>
          <w:rFonts w:ascii="Times New Roman" w:eastAsia="Times New Roman" w:hAnsi="Times New Roman" w:cs="Times New Roman"/>
          <w:sz w:val="20"/>
          <w:szCs w:val="20"/>
          <w:lang w:eastAsia="fr-FR" w:bidi="fr-FR"/>
        </w:rPr>
        <w:t xml:space="preserve"> </w:t>
      </w:r>
      <w:r w:rsidR="0002401E" w:rsidRPr="007D3CB0">
        <w:rPr>
          <w:rFonts w:ascii="Times New Roman" w:eastAsia="Times New Roman" w:hAnsi="Times New Roman" w:cs="Times New Roman"/>
          <w:sz w:val="20"/>
          <w:szCs w:val="20"/>
          <w:lang w:eastAsia="fr-FR" w:bidi="fr-FR"/>
        </w:rPr>
        <w:t>for the Goals</w:t>
      </w:r>
      <w:r w:rsidR="003F6044" w:rsidRPr="007D3CB0">
        <w:rPr>
          <w:rFonts w:ascii="Times New Roman" w:eastAsia="Times New Roman" w:hAnsi="Times New Roman" w:cs="Times New Roman"/>
          <w:sz w:val="20"/>
          <w:szCs w:val="20"/>
          <w:lang w:eastAsia="fr-FR" w:bidi="fr-FR"/>
        </w:rPr>
        <w:t xml:space="preserve">. </w:t>
      </w:r>
      <w:r w:rsidR="00E669D8" w:rsidRPr="007D3CB0">
        <w:rPr>
          <w:rFonts w:ascii="Times New Roman" w:eastAsia="Times New Roman" w:hAnsi="Times New Roman" w:cs="Times New Roman"/>
          <w:sz w:val="20"/>
          <w:szCs w:val="20"/>
          <w:lang w:eastAsia="fr-FR" w:bidi="fr-FR"/>
        </w:rPr>
        <w:t>T</w:t>
      </w:r>
      <w:r w:rsidR="003F6044" w:rsidRPr="007D3CB0">
        <w:rPr>
          <w:rFonts w:ascii="Times New Roman" w:eastAsia="Times New Roman" w:hAnsi="Times New Roman" w:cs="Times New Roman"/>
          <w:sz w:val="20"/>
          <w:szCs w:val="20"/>
          <w:lang w:eastAsia="fr-FR" w:bidi="fr-FR"/>
        </w:rPr>
        <w:t xml:space="preserve">he </w:t>
      </w:r>
      <w:r w:rsidR="0002401E" w:rsidRPr="007D3CB0">
        <w:rPr>
          <w:rFonts w:ascii="Times New Roman" w:eastAsia="Times New Roman" w:hAnsi="Times New Roman" w:cs="Times New Roman"/>
          <w:sz w:val="20"/>
          <w:szCs w:val="20"/>
          <w:lang w:eastAsia="fr-FR" w:bidi="fr-FR"/>
        </w:rPr>
        <w:t xml:space="preserve">country office </w:t>
      </w:r>
      <w:r w:rsidR="003F6044" w:rsidRPr="007D3CB0">
        <w:rPr>
          <w:rFonts w:ascii="Times New Roman" w:eastAsia="Times New Roman" w:hAnsi="Times New Roman" w:cs="Times New Roman"/>
          <w:sz w:val="20"/>
          <w:szCs w:val="20"/>
          <w:lang w:eastAsia="fr-FR" w:bidi="fr-FR"/>
        </w:rPr>
        <w:t>will ensure the active participation of donors in the process</w:t>
      </w:r>
      <w:r w:rsidR="00E669D8" w:rsidRPr="007D3CB0">
        <w:rPr>
          <w:rFonts w:ascii="Times New Roman" w:eastAsia="Times New Roman" w:hAnsi="Times New Roman" w:cs="Times New Roman"/>
          <w:sz w:val="20"/>
          <w:szCs w:val="20"/>
          <w:lang w:eastAsia="fr-FR" w:bidi="fr-FR"/>
        </w:rPr>
        <w:t xml:space="preserve"> to support the implementation of </w:t>
      </w:r>
      <w:r w:rsidR="00E82C65" w:rsidRPr="007D3CB0">
        <w:rPr>
          <w:rFonts w:ascii="Times New Roman" w:eastAsia="Times New Roman" w:hAnsi="Times New Roman" w:cs="Times New Roman"/>
          <w:sz w:val="20"/>
          <w:szCs w:val="20"/>
          <w:lang w:eastAsia="fr-FR" w:bidi="fr-FR"/>
        </w:rPr>
        <w:t xml:space="preserve">the </w:t>
      </w:r>
      <w:r w:rsidR="00E669D8" w:rsidRPr="007D3CB0">
        <w:rPr>
          <w:rFonts w:ascii="Times New Roman" w:eastAsia="Times New Roman" w:hAnsi="Times New Roman" w:cs="Times New Roman"/>
          <w:sz w:val="20"/>
          <w:szCs w:val="20"/>
          <w:lang w:eastAsia="fr-FR" w:bidi="fr-FR"/>
        </w:rPr>
        <w:t xml:space="preserve">2030 </w:t>
      </w:r>
      <w:r w:rsidR="005A5984" w:rsidRPr="007D3CB0">
        <w:rPr>
          <w:rFonts w:ascii="Times New Roman" w:eastAsia="Times New Roman" w:hAnsi="Times New Roman" w:cs="Times New Roman"/>
          <w:sz w:val="20"/>
          <w:szCs w:val="20"/>
          <w:lang w:eastAsia="fr-FR" w:bidi="fr-FR"/>
        </w:rPr>
        <w:t xml:space="preserve">Agenda </w:t>
      </w:r>
      <w:r w:rsidR="00E82C65" w:rsidRPr="007D3CB0">
        <w:rPr>
          <w:rFonts w:ascii="Times New Roman" w:eastAsia="Times New Roman" w:hAnsi="Times New Roman" w:cs="Times New Roman"/>
          <w:sz w:val="20"/>
          <w:szCs w:val="20"/>
          <w:lang w:eastAsia="fr-FR" w:bidi="fr-FR"/>
        </w:rPr>
        <w:t>in Senegal</w:t>
      </w:r>
      <w:r w:rsidR="001F0DB8" w:rsidRPr="007D3CB0">
        <w:rPr>
          <w:rFonts w:ascii="Times New Roman" w:eastAsia="Times New Roman" w:hAnsi="Times New Roman" w:cs="Times New Roman"/>
          <w:sz w:val="20"/>
          <w:szCs w:val="20"/>
          <w:lang w:val="en-US" w:eastAsia="fr-FR" w:bidi="fr-FR"/>
        </w:rPr>
        <w:t>.</w:t>
      </w:r>
    </w:p>
    <w:p w14:paraId="3BF8E1AD" w14:textId="77777777" w:rsidR="00765172" w:rsidRPr="00765172" w:rsidRDefault="00765172" w:rsidP="00765172">
      <w:pPr>
        <w:pStyle w:val="ListParagraph"/>
        <w:tabs>
          <w:tab w:val="left" w:pos="1080"/>
        </w:tabs>
        <w:spacing w:after="120" w:line="240" w:lineRule="auto"/>
        <w:ind w:right="680"/>
        <w:jc w:val="both"/>
        <w:rPr>
          <w:rFonts w:ascii="Times New Roman" w:eastAsia="Times New Roman" w:hAnsi="Times New Roman" w:cs="Times New Roman"/>
          <w:sz w:val="12"/>
          <w:szCs w:val="12"/>
          <w:lang w:eastAsia="fr-FR" w:bidi="fr-FR"/>
        </w:rPr>
      </w:pPr>
    </w:p>
    <w:p w14:paraId="206616FF" w14:textId="77AF3BA5" w:rsidR="00226340" w:rsidRPr="0087495B" w:rsidRDefault="00FE2EF3" w:rsidP="00D94E4E">
      <w:pPr>
        <w:pStyle w:val="ListParagraph"/>
        <w:tabs>
          <w:tab w:val="left" w:pos="1080"/>
        </w:tabs>
        <w:spacing w:after="120" w:line="240" w:lineRule="auto"/>
        <w:ind w:right="680"/>
        <w:contextualSpacing w:val="0"/>
        <w:jc w:val="both"/>
        <w:rPr>
          <w:rFonts w:ascii="Times New Roman" w:eastAsia="Times New Roman" w:hAnsi="Times New Roman" w:cs="Times New Roman"/>
          <w:b/>
          <w:sz w:val="20"/>
          <w:szCs w:val="20"/>
          <w:lang w:eastAsia="fr-FR" w:bidi="fr-FR"/>
        </w:rPr>
      </w:pPr>
      <w:r w:rsidRPr="00253F97">
        <w:rPr>
          <w:rFonts w:ascii="Times New Roman" w:eastAsia="Times New Roman" w:hAnsi="Times New Roman" w:cs="Times New Roman"/>
          <w:b/>
          <w:sz w:val="20"/>
          <w:szCs w:val="20"/>
          <w:lang w:eastAsia="fr-FR" w:bidi="fr-FR"/>
        </w:rPr>
        <w:t>Strengthening</w:t>
      </w:r>
      <w:r w:rsidR="00E766B3" w:rsidRPr="00253F97">
        <w:rPr>
          <w:rFonts w:ascii="Times New Roman" w:eastAsia="Times New Roman" w:hAnsi="Times New Roman" w:cs="Times New Roman"/>
          <w:b/>
          <w:sz w:val="20"/>
          <w:szCs w:val="20"/>
          <w:lang w:eastAsia="fr-FR" w:bidi="fr-FR"/>
        </w:rPr>
        <w:t xml:space="preserve"> the </w:t>
      </w:r>
      <w:r w:rsidR="005A5984">
        <w:rPr>
          <w:rFonts w:ascii="Times New Roman" w:eastAsia="Times New Roman" w:hAnsi="Times New Roman" w:cs="Times New Roman"/>
          <w:b/>
          <w:sz w:val="20"/>
          <w:szCs w:val="20"/>
          <w:lang w:eastAsia="fr-FR" w:bidi="fr-FR"/>
        </w:rPr>
        <w:t>g</w:t>
      </w:r>
      <w:r w:rsidR="005A5984" w:rsidRPr="00253F97">
        <w:rPr>
          <w:rFonts w:ascii="Times New Roman" w:eastAsia="Times New Roman" w:hAnsi="Times New Roman" w:cs="Times New Roman"/>
          <w:b/>
          <w:sz w:val="20"/>
          <w:szCs w:val="20"/>
          <w:lang w:eastAsia="fr-FR" w:bidi="fr-FR"/>
        </w:rPr>
        <w:t xml:space="preserve">overnance </w:t>
      </w:r>
      <w:r w:rsidR="005A5984">
        <w:rPr>
          <w:rFonts w:ascii="Times New Roman" w:eastAsia="Times New Roman" w:hAnsi="Times New Roman" w:cs="Times New Roman"/>
          <w:b/>
          <w:sz w:val="20"/>
          <w:szCs w:val="20"/>
          <w:lang w:eastAsia="fr-FR" w:bidi="fr-FR"/>
        </w:rPr>
        <w:t>s</w:t>
      </w:r>
      <w:r w:rsidR="005A5984" w:rsidRPr="00253F97">
        <w:rPr>
          <w:rFonts w:ascii="Times New Roman" w:eastAsia="Times New Roman" w:hAnsi="Times New Roman" w:cs="Times New Roman"/>
          <w:b/>
          <w:sz w:val="20"/>
          <w:szCs w:val="20"/>
          <w:lang w:eastAsia="fr-FR" w:bidi="fr-FR"/>
        </w:rPr>
        <w:t>ystem</w:t>
      </w:r>
    </w:p>
    <w:p w14:paraId="078CF933" w14:textId="5063F58F" w:rsidR="006765C6" w:rsidRPr="00260FB1" w:rsidRDefault="006765C6" w:rsidP="00D94E4E">
      <w:pPr>
        <w:pStyle w:val="ListParagraph"/>
        <w:numPr>
          <w:ilvl w:val="0"/>
          <w:numId w:val="1"/>
        </w:numPr>
        <w:tabs>
          <w:tab w:val="left" w:pos="1080"/>
        </w:tabs>
        <w:spacing w:after="120" w:line="240" w:lineRule="auto"/>
        <w:ind w:right="680" w:firstLine="0"/>
        <w:contextualSpacing w:val="0"/>
        <w:jc w:val="both"/>
        <w:rPr>
          <w:rFonts w:ascii="Times New Roman" w:eastAsia="Times New Roman" w:hAnsi="Times New Roman" w:cs="Times New Roman"/>
          <w:sz w:val="20"/>
          <w:szCs w:val="20"/>
          <w:lang w:eastAsia="fr-FR" w:bidi="fr-FR"/>
        </w:rPr>
      </w:pPr>
      <w:r w:rsidRPr="00260FB1">
        <w:rPr>
          <w:rFonts w:ascii="Times New Roman" w:eastAsia="Times New Roman" w:hAnsi="Times New Roman" w:cs="Times New Roman"/>
          <w:sz w:val="20"/>
          <w:szCs w:val="20"/>
          <w:lang w:eastAsia="fr-FR" w:bidi="fr-FR"/>
        </w:rPr>
        <w:t xml:space="preserve">The proposed </w:t>
      </w:r>
      <w:r w:rsidR="003C33BD">
        <w:rPr>
          <w:rFonts w:ascii="Times New Roman" w:eastAsia="Times New Roman" w:hAnsi="Times New Roman" w:cs="Times New Roman"/>
          <w:sz w:val="20"/>
          <w:szCs w:val="20"/>
          <w:lang w:eastAsia="fr-FR" w:bidi="fr-FR"/>
        </w:rPr>
        <w:t>p</w:t>
      </w:r>
      <w:r w:rsidRPr="00260FB1">
        <w:rPr>
          <w:rFonts w:ascii="Times New Roman" w:eastAsia="Times New Roman" w:hAnsi="Times New Roman" w:cs="Times New Roman"/>
          <w:sz w:val="20"/>
          <w:szCs w:val="20"/>
          <w:lang w:eastAsia="fr-FR" w:bidi="fr-FR"/>
        </w:rPr>
        <w:t xml:space="preserve">rogramme aligns perfectly with </w:t>
      </w:r>
      <w:r w:rsidR="005A5984">
        <w:rPr>
          <w:rFonts w:ascii="Times New Roman" w:eastAsia="Times New Roman" w:hAnsi="Times New Roman" w:cs="Times New Roman"/>
          <w:sz w:val="20"/>
          <w:szCs w:val="20"/>
          <w:lang w:eastAsia="fr-FR" w:bidi="fr-FR"/>
        </w:rPr>
        <w:t>pillar</w:t>
      </w:r>
      <w:r w:rsidR="005A5984" w:rsidRPr="00260FB1">
        <w:rPr>
          <w:rFonts w:ascii="Times New Roman" w:eastAsia="Times New Roman" w:hAnsi="Times New Roman" w:cs="Times New Roman"/>
          <w:sz w:val="20"/>
          <w:szCs w:val="20"/>
          <w:lang w:eastAsia="fr-FR" w:bidi="fr-FR"/>
        </w:rPr>
        <w:t xml:space="preserve"> </w:t>
      </w:r>
      <w:r w:rsidRPr="00260FB1">
        <w:rPr>
          <w:rFonts w:ascii="Times New Roman" w:eastAsia="Times New Roman" w:hAnsi="Times New Roman" w:cs="Times New Roman"/>
          <w:sz w:val="20"/>
          <w:szCs w:val="20"/>
          <w:lang w:eastAsia="fr-FR" w:bidi="fr-FR"/>
        </w:rPr>
        <w:t xml:space="preserve">3 </w:t>
      </w:r>
      <w:r w:rsidR="005A5984">
        <w:rPr>
          <w:rFonts w:ascii="Times New Roman" w:eastAsia="Times New Roman" w:hAnsi="Times New Roman" w:cs="Times New Roman"/>
          <w:sz w:val="20"/>
          <w:szCs w:val="20"/>
          <w:lang w:eastAsia="fr-FR" w:bidi="fr-FR"/>
        </w:rPr>
        <w:t xml:space="preserve">of the </w:t>
      </w:r>
      <w:r w:rsidR="005A5984" w:rsidRPr="00260FB1">
        <w:rPr>
          <w:rFonts w:ascii="Times New Roman" w:eastAsia="Times New Roman" w:hAnsi="Times New Roman" w:cs="Times New Roman"/>
          <w:sz w:val="20"/>
          <w:szCs w:val="20"/>
          <w:lang w:eastAsia="fr-FR" w:bidi="fr-FR"/>
        </w:rPr>
        <w:t xml:space="preserve">PES </w:t>
      </w:r>
      <w:r w:rsidRPr="00260FB1">
        <w:rPr>
          <w:rFonts w:ascii="Times New Roman" w:eastAsia="Times New Roman" w:hAnsi="Times New Roman" w:cs="Times New Roman"/>
          <w:sz w:val="20"/>
          <w:szCs w:val="20"/>
          <w:lang w:eastAsia="fr-FR" w:bidi="fr-FR"/>
        </w:rPr>
        <w:t xml:space="preserve">on </w:t>
      </w:r>
      <w:r w:rsidR="005A5984">
        <w:rPr>
          <w:rFonts w:ascii="Times New Roman" w:eastAsia="Times New Roman" w:hAnsi="Times New Roman" w:cs="Times New Roman"/>
          <w:sz w:val="20"/>
          <w:szCs w:val="20"/>
          <w:lang w:eastAsia="fr-FR" w:bidi="fr-FR"/>
        </w:rPr>
        <w:t>g</w:t>
      </w:r>
      <w:r w:rsidR="005A5984" w:rsidRPr="00260FB1">
        <w:rPr>
          <w:rFonts w:ascii="Times New Roman" w:eastAsia="Times New Roman" w:hAnsi="Times New Roman" w:cs="Times New Roman"/>
          <w:sz w:val="20"/>
          <w:szCs w:val="20"/>
          <w:lang w:eastAsia="fr-FR" w:bidi="fr-FR"/>
        </w:rPr>
        <w:t>overnance</w:t>
      </w:r>
      <w:r w:rsidRPr="00260FB1">
        <w:rPr>
          <w:rFonts w:ascii="Times New Roman" w:eastAsia="Times New Roman" w:hAnsi="Times New Roman" w:cs="Times New Roman"/>
          <w:sz w:val="20"/>
          <w:szCs w:val="20"/>
          <w:lang w:eastAsia="fr-FR" w:bidi="fr-FR"/>
        </w:rPr>
        <w:t xml:space="preserve">, </w:t>
      </w:r>
      <w:r w:rsidR="005A5984">
        <w:rPr>
          <w:rFonts w:ascii="Times New Roman" w:eastAsia="Times New Roman" w:hAnsi="Times New Roman" w:cs="Times New Roman"/>
          <w:sz w:val="20"/>
          <w:szCs w:val="20"/>
          <w:lang w:eastAsia="fr-FR" w:bidi="fr-FR"/>
        </w:rPr>
        <w:t>i</w:t>
      </w:r>
      <w:r w:rsidR="005A5984" w:rsidRPr="00260FB1">
        <w:rPr>
          <w:rFonts w:ascii="Times New Roman" w:eastAsia="Times New Roman" w:hAnsi="Times New Roman" w:cs="Times New Roman"/>
          <w:sz w:val="20"/>
          <w:szCs w:val="20"/>
          <w:lang w:eastAsia="fr-FR" w:bidi="fr-FR"/>
        </w:rPr>
        <w:t>nstitutions</w:t>
      </w:r>
      <w:r w:rsidRPr="00260FB1">
        <w:rPr>
          <w:rFonts w:ascii="Times New Roman" w:eastAsia="Times New Roman" w:hAnsi="Times New Roman" w:cs="Times New Roman"/>
          <w:sz w:val="20"/>
          <w:szCs w:val="20"/>
          <w:lang w:eastAsia="fr-FR" w:bidi="fr-FR"/>
        </w:rPr>
        <w:t xml:space="preserve">, </w:t>
      </w:r>
      <w:r w:rsidR="005A5984">
        <w:rPr>
          <w:rFonts w:ascii="Times New Roman" w:eastAsia="Times New Roman" w:hAnsi="Times New Roman" w:cs="Times New Roman"/>
          <w:sz w:val="20"/>
          <w:szCs w:val="20"/>
          <w:lang w:eastAsia="fr-FR" w:bidi="fr-FR"/>
        </w:rPr>
        <w:t>p</w:t>
      </w:r>
      <w:r w:rsidR="005A5984" w:rsidRPr="00260FB1">
        <w:rPr>
          <w:rFonts w:ascii="Times New Roman" w:eastAsia="Times New Roman" w:hAnsi="Times New Roman" w:cs="Times New Roman"/>
          <w:sz w:val="20"/>
          <w:szCs w:val="20"/>
          <w:lang w:eastAsia="fr-FR" w:bidi="fr-FR"/>
        </w:rPr>
        <w:t xml:space="preserve">eace </w:t>
      </w:r>
      <w:r w:rsidRPr="00260FB1">
        <w:rPr>
          <w:rFonts w:ascii="Times New Roman" w:eastAsia="Times New Roman" w:hAnsi="Times New Roman" w:cs="Times New Roman"/>
          <w:sz w:val="20"/>
          <w:szCs w:val="20"/>
          <w:lang w:eastAsia="fr-FR" w:bidi="fr-FR"/>
        </w:rPr>
        <w:t xml:space="preserve">and </w:t>
      </w:r>
      <w:r w:rsidR="005A5984">
        <w:rPr>
          <w:rFonts w:ascii="Times New Roman" w:eastAsia="Times New Roman" w:hAnsi="Times New Roman" w:cs="Times New Roman"/>
          <w:sz w:val="20"/>
          <w:szCs w:val="20"/>
          <w:lang w:eastAsia="fr-FR" w:bidi="fr-FR"/>
        </w:rPr>
        <w:t>s</w:t>
      </w:r>
      <w:r w:rsidR="005A5984" w:rsidRPr="00260FB1">
        <w:rPr>
          <w:rFonts w:ascii="Times New Roman" w:eastAsia="Times New Roman" w:hAnsi="Times New Roman" w:cs="Times New Roman"/>
          <w:sz w:val="20"/>
          <w:szCs w:val="20"/>
          <w:lang w:eastAsia="fr-FR" w:bidi="fr-FR"/>
        </w:rPr>
        <w:t>ecurity</w:t>
      </w:r>
      <w:r w:rsidR="00C24876">
        <w:rPr>
          <w:rFonts w:ascii="Times New Roman" w:eastAsia="Times New Roman" w:hAnsi="Times New Roman" w:cs="Times New Roman"/>
          <w:sz w:val="20"/>
          <w:szCs w:val="20"/>
          <w:lang w:eastAsia="fr-FR" w:bidi="fr-FR"/>
        </w:rPr>
        <w:t xml:space="preserve"> and </w:t>
      </w:r>
      <w:r w:rsidR="00E259CD">
        <w:rPr>
          <w:rFonts w:ascii="Times New Roman" w:eastAsia="Times New Roman" w:hAnsi="Times New Roman" w:cs="Times New Roman"/>
          <w:sz w:val="20"/>
          <w:szCs w:val="20"/>
          <w:lang w:eastAsia="fr-FR" w:bidi="fr-FR"/>
        </w:rPr>
        <w:t xml:space="preserve">with </w:t>
      </w:r>
      <w:r w:rsidR="00B70909">
        <w:rPr>
          <w:rFonts w:ascii="Times New Roman" w:eastAsia="Times New Roman" w:hAnsi="Times New Roman" w:cs="Times New Roman"/>
          <w:sz w:val="20"/>
          <w:szCs w:val="20"/>
          <w:lang w:eastAsia="fr-FR" w:bidi="fr-FR"/>
        </w:rPr>
        <w:t>o</w:t>
      </w:r>
      <w:r w:rsidR="00E259CD">
        <w:rPr>
          <w:rFonts w:ascii="Times New Roman" w:eastAsia="Times New Roman" w:hAnsi="Times New Roman" w:cs="Times New Roman"/>
          <w:sz w:val="20"/>
          <w:szCs w:val="20"/>
          <w:lang w:eastAsia="fr-FR" w:bidi="fr-FR"/>
        </w:rPr>
        <w:t>utcome 7 of the UNDAF</w:t>
      </w:r>
      <w:r w:rsidR="003320D1">
        <w:rPr>
          <w:rFonts w:ascii="Times New Roman" w:eastAsia="Times New Roman" w:hAnsi="Times New Roman" w:cs="Times New Roman"/>
          <w:sz w:val="20"/>
          <w:szCs w:val="20"/>
          <w:lang w:eastAsia="fr-FR" w:bidi="fr-FR"/>
        </w:rPr>
        <w:t xml:space="preserve"> </w:t>
      </w:r>
      <w:r w:rsidR="00E259CD">
        <w:rPr>
          <w:rFonts w:ascii="Times New Roman" w:eastAsia="Times New Roman" w:hAnsi="Times New Roman" w:cs="Times New Roman"/>
          <w:sz w:val="20"/>
          <w:szCs w:val="20"/>
          <w:lang w:eastAsia="fr-FR" w:bidi="fr-FR"/>
        </w:rPr>
        <w:t>on effective governance</w:t>
      </w:r>
      <w:r w:rsidR="003320D1">
        <w:rPr>
          <w:rFonts w:ascii="Times New Roman" w:eastAsia="Times New Roman" w:hAnsi="Times New Roman" w:cs="Times New Roman"/>
          <w:sz w:val="20"/>
          <w:szCs w:val="20"/>
          <w:lang w:eastAsia="fr-FR" w:bidi="fr-FR"/>
        </w:rPr>
        <w:t>.</w:t>
      </w:r>
      <w:r w:rsidR="00E60993" w:rsidRPr="00671A5D">
        <w:rPr>
          <w:rFonts w:ascii="Times New Roman" w:eastAsia="Times New Roman" w:hAnsi="Times New Roman" w:cs="Times New Roman"/>
          <w:sz w:val="20"/>
          <w:szCs w:val="20"/>
          <w:lang w:eastAsia="fr-FR" w:bidi="fr-FR"/>
        </w:rPr>
        <w:t xml:space="preserve"> It</w:t>
      </w:r>
      <w:r w:rsidR="00E60993" w:rsidRPr="00260FB1">
        <w:rPr>
          <w:rFonts w:ascii="Times New Roman" w:eastAsia="Times New Roman" w:hAnsi="Times New Roman" w:cs="Times New Roman"/>
          <w:sz w:val="20"/>
          <w:szCs w:val="20"/>
          <w:lang w:eastAsia="fr-FR" w:bidi="fr-FR"/>
        </w:rPr>
        <w:t xml:space="preserve"> also aims at</w:t>
      </w:r>
      <w:r w:rsidRPr="00260FB1">
        <w:rPr>
          <w:rFonts w:ascii="Times New Roman" w:eastAsia="Times New Roman" w:hAnsi="Times New Roman" w:cs="Times New Roman"/>
          <w:sz w:val="20"/>
          <w:szCs w:val="20"/>
          <w:lang w:eastAsia="fr-FR" w:bidi="fr-FR"/>
        </w:rPr>
        <w:t xml:space="preserve"> strengthen</w:t>
      </w:r>
      <w:r w:rsidR="00E60993" w:rsidRPr="00260FB1">
        <w:rPr>
          <w:rFonts w:ascii="Times New Roman" w:eastAsia="Times New Roman" w:hAnsi="Times New Roman" w:cs="Times New Roman"/>
          <w:sz w:val="20"/>
          <w:szCs w:val="20"/>
          <w:lang w:eastAsia="fr-FR" w:bidi="fr-FR"/>
        </w:rPr>
        <w:t>ing</w:t>
      </w:r>
      <w:r w:rsidRPr="00260FB1">
        <w:rPr>
          <w:rFonts w:ascii="Times New Roman" w:eastAsia="Times New Roman" w:hAnsi="Times New Roman" w:cs="Times New Roman"/>
          <w:sz w:val="20"/>
          <w:szCs w:val="20"/>
          <w:lang w:eastAsia="fr-FR" w:bidi="fr-FR"/>
        </w:rPr>
        <w:t xml:space="preserve"> the national </w:t>
      </w:r>
      <w:r w:rsidR="00B16664" w:rsidRPr="00260FB1">
        <w:rPr>
          <w:rFonts w:ascii="Times New Roman" w:eastAsia="Times New Roman" w:hAnsi="Times New Roman" w:cs="Times New Roman"/>
          <w:sz w:val="20"/>
          <w:szCs w:val="20"/>
          <w:lang w:eastAsia="fr-FR" w:bidi="fr-FR"/>
        </w:rPr>
        <w:t xml:space="preserve">governance steering </w:t>
      </w:r>
      <w:r w:rsidR="00E60993" w:rsidRPr="00260FB1">
        <w:rPr>
          <w:rFonts w:ascii="Times New Roman" w:eastAsia="Times New Roman" w:hAnsi="Times New Roman" w:cs="Times New Roman"/>
          <w:sz w:val="20"/>
          <w:szCs w:val="20"/>
          <w:lang w:eastAsia="fr-FR" w:bidi="fr-FR"/>
        </w:rPr>
        <w:t>mechanism</w:t>
      </w:r>
      <w:r w:rsidRPr="00260FB1">
        <w:rPr>
          <w:rFonts w:ascii="Times New Roman" w:eastAsia="Times New Roman" w:hAnsi="Times New Roman" w:cs="Times New Roman"/>
          <w:sz w:val="20"/>
          <w:szCs w:val="20"/>
          <w:lang w:eastAsia="fr-FR" w:bidi="fr-FR"/>
        </w:rPr>
        <w:t xml:space="preserve"> through the development of a national </w:t>
      </w:r>
      <w:r w:rsidR="00E766B3" w:rsidRPr="00260FB1">
        <w:rPr>
          <w:rFonts w:ascii="Times New Roman" w:eastAsia="Times New Roman" w:hAnsi="Times New Roman" w:cs="Times New Roman"/>
          <w:sz w:val="20"/>
          <w:szCs w:val="20"/>
          <w:lang w:eastAsia="fr-FR" w:bidi="fr-FR"/>
        </w:rPr>
        <w:t>reference framework</w:t>
      </w:r>
      <w:r w:rsidRPr="00260FB1">
        <w:rPr>
          <w:rFonts w:ascii="Times New Roman" w:eastAsia="Times New Roman" w:hAnsi="Times New Roman" w:cs="Times New Roman"/>
          <w:sz w:val="20"/>
          <w:szCs w:val="20"/>
          <w:lang w:eastAsia="fr-FR" w:bidi="fr-FR"/>
        </w:rPr>
        <w:t xml:space="preserve"> to harmonize </w:t>
      </w:r>
      <w:r w:rsidR="00E766B3" w:rsidRPr="00260FB1">
        <w:rPr>
          <w:rFonts w:ascii="Times New Roman" w:eastAsia="Times New Roman" w:hAnsi="Times New Roman" w:cs="Times New Roman"/>
          <w:sz w:val="20"/>
          <w:szCs w:val="20"/>
          <w:lang w:eastAsia="fr-FR" w:bidi="fr-FR"/>
        </w:rPr>
        <w:t>instruments for measuring and</w:t>
      </w:r>
      <w:r w:rsidR="00B16664" w:rsidRPr="00260FB1">
        <w:rPr>
          <w:rFonts w:ascii="Times New Roman" w:eastAsia="Times New Roman" w:hAnsi="Times New Roman" w:cs="Times New Roman"/>
          <w:sz w:val="20"/>
          <w:szCs w:val="20"/>
          <w:lang w:eastAsia="fr-FR" w:bidi="fr-FR"/>
        </w:rPr>
        <w:t xml:space="preserve"> </w:t>
      </w:r>
      <w:r w:rsidR="00E766B3" w:rsidRPr="00260FB1">
        <w:rPr>
          <w:rFonts w:ascii="Times New Roman" w:eastAsia="Times New Roman" w:hAnsi="Times New Roman" w:cs="Times New Roman"/>
          <w:sz w:val="20"/>
          <w:szCs w:val="20"/>
          <w:lang w:eastAsia="fr-FR" w:bidi="fr-FR"/>
        </w:rPr>
        <w:t>producing</w:t>
      </w:r>
      <w:r w:rsidRPr="00260FB1">
        <w:rPr>
          <w:rFonts w:ascii="Times New Roman" w:eastAsia="Times New Roman" w:hAnsi="Times New Roman" w:cs="Times New Roman"/>
          <w:sz w:val="20"/>
          <w:szCs w:val="20"/>
          <w:lang w:eastAsia="fr-FR" w:bidi="fr-FR"/>
        </w:rPr>
        <w:t xml:space="preserve"> accountability tools. UNDP </w:t>
      </w:r>
      <w:r w:rsidR="00E766B3" w:rsidRPr="00260FB1">
        <w:rPr>
          <w:rFonts w:ascii="Times New Roman" w:eastAsia="Times New Roman" w:hAnsi="Times New Roman" w:cs="Times New Roman"/>
          <w:sz w:val="20"/>
          <w:szCs w:val="20"/>
          <w:lang w:eastAsia="fr-FR" w:bidi="fr-FR"/>
        </w:rPr>
        <w:t>intervention</w:t>
      </w:r>
      <w:r w:rsidR="008D3853">
        <w:rPr>
          <w:rFonts w:ascii="Times New Roman" w:eastAsia="Times New Roman" w:hAnsi="Times New Roman" w:cs="Times New Roman"/>
          <w:sz w:val="20"/>
          <w:szCs w:val="20"/>
          <w:lang w:eastAsia="fr-FR" w:bidi="fr-FR"/>
        </w:rPr>
        <w:t>s</w:t>
      </w:r>
      <w:r w:rsidR="00E766B3" w:rsidRPr="00260FB1">
        <w:rPr>
          <w:rFonts w:ascii="Times New Roman" w:eastAsia="Times New Roman" w:hAnsi="Times New Roman" w:cs="Times New Roman"/>
          <w:sz w:val="20"/>
          <w:szCs w:val="20"/>
          <w:lang w:eastAsia="fr-FR" w:bidi="fr-FR"/>
        </w:rPr>
        <w:t xml:space="preserve"> on </w:t>
      </w:r>
      <w:r w:rsidRPr="00260FB1">
        <w:rPr>
          <w:rFonts w:ascii="Times New Roman" w:eastAsia="Times New Roman" w:hAnsi="Times New Roman" w:cs="Times New Roman"/>
          <w:sz w:val="20"/>
          <w:szCs w:val="20"/>
          <w:lang w:eastAsia="fr-FR" w:bidi="fr-FR"/>
        </w:rPr>
        <w:t xml:space="preserve">governance will focus on </w:t>
      </w:r>
      <w:r w:rsidR="00B57743" w:rsidRPr="00260FB1">
        <w:rPr>
          <w:rFonts w:ascii="Times New Roman" w:eastAsia="Times New Roman" w:hAnsi="Times New Roman" w:cs="Times New Roman"/>
          <w:sz w:val="20"/>
          <w:szCs w:val="20"/>
          <w:lang w:eastAsia="fr-FR" w:bidi="fr-FR"/>
        </w:rPr>
        <w:t xml:space="preserve">women and youth </w:t>
      </w:r>
      <w:r w:rsidR="00B57743">
        <w:rPr>
          <w:rFonts w:ascii="Times New Roman" w:eastAsia="Times New Roman" w:hAnsi="Times New Roman" w:cs="Times New Roman"/>
          <w:sz w:val="20"/>
          <w:szCs w:val="20"/>
          <w:lang w:eastAsia="fr-FR" w:bidi="fr-FR"/>
        </w:rPr>
        <w:t xml:space="preserve">as agents of change and on </w:t>
      </w:r>
      <w:r w:rsidRPr="00260FB1">
        <w:rPr>
          <w:rFonts w:ascii="Times New Roman" w:eastAsia="Times New Roman" w:hAnsi="Times New Roman" w:cs="Times New Roman"/>
          <w:sz w:val="20"/>
          <w:szCs w:val="20"/>
          <w:lang w:eastAsia="fr-FR" w:bidi="fr-FR"/>
        </w:rPr>
        <w:t>the most vulnerable populations (</w:t>
      </w:r>
      <w:r w:rsidR="0073640B">
        <w:rPr>
          <w:rFonts w:ascii="Times New Roman" w:eastAsia="Times New Roman" w:hAnsi="Times New Roman" w:cs="Times New Roman"/>
          <w:sz w:val="20"/>
          <w:szCs w:val="20"/>
          <w:lang w:eastAsia="fr-FR" w:bidi="fr-FR"/>
        </w:rPr>
        <w:t>persons</w:t>
      </w:r>
      <w:r w:rsidR="0073640B" w:rsidRPr="00260FB1">
        <w:rPr>
          <w:rFonts w:ascii="Times New Roman" w:eastAsia="Times New Roman" w:hAnsi="Times New Roman" w:cs="Times New Roman"/>
          <w:sz w:val="20"/>
          <w:szCs w:val="20"/>
          <w:lang w:eastAsia="fr-FR" w:bidi="fr-FR"/>
        </w:rPr>
        <w:t xml:space="preserve"> </w:t>
      </w:r>
      <w:r w:rsidRPr="00260FB1">
        <w:rPr>
          <w:rFonts w:ascii="Times New Roman" w:eastAsia="Times New Roman" w:hAnsi="Times New Roman" w:cs="Times New Roman"/>
          <w:sz w:val="20"/>
          <w:szCs w:val="20"/>
          <w:lang w:eastAsia="fr-FR" w:bidi="fr-FR"/>
        </w:rPr>
        <w:t xml:space="preserve">with disabilities, the elderly, </w:t>
      </w:r>
      <w:r w:rsidR="00E766B3" w:rsidRPr="00260FB1">
        <w:rPr>
          <w:rFonts w:ascii="Times New Roman" w:eastAsia="Times New Roman" w:hAnsi="Times New Roman" w:cs="Times New Roman"/>
          <w:sz w:val="20"/>
          <w:szCs w:val="20"/>
          <w:lang w:eastAsia="fr-FR" w:bidi="fr-FR"/>
        </w:rPr>
        <w:t xml:space="preserve">the </w:t>
      </w:r>
      <w:r w:rsidRPr="00260FB1">
        <w:rPr>
          <w:rFonts w:ascii="Times New Roman" w:eastAsia="Times New Roman" w:hAnsi="Times New Roman" w:cs="Times New Roman"/>
          <w:sz w:val="20"/>
          <w:szCs w:val="20"/>
          <w:lang w:eastAsia="fr-FR" w:bidi="fr-FR"/>
        </w:rPr>
        <w:t xml:space="preserve">unemployed, women victims of violence, </w:t>
      </w:r>
      <w:r w:rsidR="003320D1">
        <w:rPr>
          <w:rFonts w:ascii="Times New Roman" w:eastAsia="Times New Roman" w:hAnsi="Times New Roman" w:cs="Times New Roman"/>
          <w:sz w:val="20"/>
          <w:szCs w:val="20"/>
          <w:lang w:eastAsia="fr-FR" w:bidi="fr-FR"/>
        </w:rPr>
        <w:t>persons</w:t>
      </w:r>
      <w:r w:rsidR="003320D1" w:rsidRPr="00260FB1">
        <w:rPr>
          <w:rFonts w:ascii="Times New Roman" w:eastAsia="Times New Roman" w:hAnsi="Times New Roman" w:cs="Times New Roman"/>
          <w:sz w:val="20"/>
          <w:szCs w:val="20"/>
          <w:lang w:eastAsia="fr-FR" w:bidi="fr-FR"/>
        </w:rPr>
        <w:t xml:space="preserve"> </w:t>
      </w:r>
      <w:r w:rsidRPr="00260FB1">
        <w:rPr>
          <w:rFonts w:ascii="Times New Roman" w:eastAsia="Times New Roman" w:hAnsi="Times New Roman" w:cs="Times New Roman"/>
          <w:sz w:val="20"/>
          <w:szCs w:val="20"/>
          <w:lang w:eastAsia="fr-FR" w:bidi="fr-FR"/>
        </w:rPr>
        <w:t>living with HIV</w:t>
      </w:r>
      <w:r w:rsidR="0073640B">
        <w:rPr>
          <w:rFonts w:ascii="Times New Roman" w:eastAsia="Times New Roman" w:hAnsi="Times New Roman" w:cs="Times New Roman"/>
          <w:sz w:val="20"/>
          <w:szCs w:val="20"/>
          <w:lang w:eastAsia="fr-FR" w:bidi="fr-FR"/>
        </w:rPr>
        <w:t xml:space="preserve"> and AIDS</w:t>
      </w:r>
      <w:r w:rsidRPr="00260FB1">
        <w:rPr>
          <w:rFonts w:ascii="Times New Roman" w:eastAsia="Times New Roman" w:hAnsi="Times New Roman" w:cs="Times New Roman"/>
          <w:sz w:val="20"/>
          <w:szCs w:val="20"/>
          <w:lang w:eastAsia="fr-FR" w:bidi="fr-FR"/>
        </w:rPr>
        <w:t>, victims of migration) to reduce social inequalities and promote sustainable development. It will also target women parliamentarians, local</w:t>
      </w:r>
      <w:r w:rsidR="00E766B3" w:rsidRPr="00260FB1">
        <w:rPr>
          <w:rFonts w:ascii="Times New Roman" w:eastAsia="Times New Roman" w:hAnsi="Times New Roman" w:cs="Times New Roman"/>
          <w:sz w:val="20"/>
          <w:szCs w:val="20"/>
          <w:lang w:eastAsia="fr-FR" w:bidi="fr-FR"/>
        </w:rPr>
        <w:t>ly</w:t>
      </w:r>
      <w:r w:rsidRPr="00260FB1">
        <w:rPr>
          <w:rFonts w:ascii="Times New Roman" w:eastAsia="Times New Roman" w:hAnsi="Times New Roman" w:cs="Times New Roman"/>
          <w:sz w:val="20"/>
          <w:szCs w:val="20"/>
          <w:lang w:eastAsia="fr-FR" w:bidi="fr-FR"/>
        </w:rPr>
        <w:t xml:space="preserve"> elected officials </w:t>
      </w:r>
      <w:r w:rsidR="0073640B">
        <w:rPr>
          <w:rFonts w:ascii="Times New Roman" w:eastAsia="Times New Roman" w:hAnsi="Times New Roman" w:cs="Times New Roman"/>
          <w:sz w:val="20"/>
          <w:szCs w:val="20"/>
          <w:lang w:eastAsia="fr-FR" w:bidi="fr-FR"/>
        </w:rPr>
        <w:t>and</w:t>
      </w:r>
      <w:r w:rsidRPr="00260FB1">
        <w:rPr>
          <w:rFonts w:ascii="Times New Roman" w:eastAsia="Times New Roman" w:hAnsi="Times New Roman" w:cs="Times New Roman"/>
          <w:sz w:val="20"/>
          <w:szCs w:val="20"/>
          <w:lang w:eastAsia="fr-FR" w:bidi="fr-FR"/>
        </w:rPr>
        <w:t xml:space="preserve"> religious and customary leaders.</w:t>
      </w:r>
    </w:p>
    <w:p w14:paraId="4640D4B8" w14:textId="463414A3" w:rsidR="001E426A" w:rsidRPr="00DC4337" w:rsidRDefault="008D3853" w:rsidP="00D94E4E">
      <w:pPr>
        <w:pStyle w:val="ListParagraph"/>
        <w:numPr>
          <w:ilvl w:val="0"/>
          <w:numId w:val="1"/>
        </w:numPr>
        <w:tabs>
          <w:tab w:val="left" w:pos="1080"/>
        </w:tabs>
        <w:spacing w:after="120" w:line="240" w:lineRule="auto"/>
        <w:ind w:right="680" w:firstLine="0"/>
        <w:contextualSpacing w:val="0"/>
        <w:jc w:val="both"/>
        <w:rPr>
          <w:rFonts w:ascii="Times New Roman" w:eastAsia="Times New Roman" w:hAnsi="Times New Roman" w:cs="Times New Roman"/>
          <w:sz w:val="20"/>
          <w:szCs w:val="20"/>
          <w:lang w:eastAsia="fr-FR" w:bidi="fr-FR"/>
        </w:rPr>
      </w:pPr>
      <w:r>
        <w:rPr>
          <w:rFonts w:ascii="Times New Roman" w:eastAsia="Times New Roman" w:hAnsi="Times New Roman" w:cs="Times New Roman"/>
          <w:sz w:val="20"/>
          <w:szCs w:val="20"/>
          <w:lang w:eastAsia="fr-FR" w:bidi="fr-FR"/>
        </w:rPr>
        <w:t xml:space="preserve">The contributions of </w:t>
      </w:r>
      <w:r w:rsidR="00DD2511" w:rsidRPr="00260FB1">
        <w:rPr>
          <w:rFonts w:ascii="Times New Roman" w:eastAsia="Times New Roman" w:hAnsi="Times New Roman" w:cs="Times New Roman"/>
          <w:sz w:val="20"/>
          <w:szCs w:val="20"/>
          <w:lang w:eastAsia="fr-FR" w:bidi="fr-FR"/>
        </w:rPr>
        <w:t>UNDP will focus on: (</w:t>
      </w:r>
      <w:r>
        <w:rPr>
          <w:rFonts w:ascii="Times New Roman" w:eastAsia="Times New Roman" w:hAnsi="Times New Roman" w:cs="Times New Roman"/>
          <w:sz w:val="20"/>
          <w:szCs w:val="20"/>
          <w:lang w:eastAsia="fr-FR" w:bidi="fr-FR"/>
        </w:rPr>
        <w:t>a</w:t>
      </w:r>
      <w:r w:rsidR="00DD2511" w:rsidRPr="00260FB1">
        <w:rPr>
          <w:rFonts w:ascii="Times New Roman" w:eastAsia="Times New Roman" w:hAnsi="Times New Roman" w:cs="Times New Roman"/>
          <w:sz w:val="20"/>
          <w:szCs w:val="20"/>
          <w:lang w:eastAsia="fr-FR" w:bidi="fr-FR"/>
        </w:rPr>
        <w:t xml:space="preserve">) strengthening the capacities of the </w:t>
      </w:r>
      <w:r w:rsidR="00E766B3" w:rsidRPr="00260FB1">
        <w:rPr>
          <w:rFonts w:ascii="Times New Roman" w:eastAsia="Times New Roman" w:hAnsi="Times New Roman" w:cs="Times New Roman"/>
          <w:sz w:val="20"/>
          <w:szCs w:val="20"/>
          <w:lang w:eastAsia="fr-FR" w:bidi="fr-FR"/>
        </w:rPr>
        <w:t>institutions responsible for</w:t>
      </w:r>
      <w:r w:rsidR="00DD2511" w:rsidRPr="00260FB1">
        <w:rPr>
          <w:rFonts w:ascii="Times New Roman" w:eastAsia="Times New Roman" w:hAnsi="Times New Roman" w:cs="Times New Roman"/>
          <w:sz w:val="20"/>
          <w:szCs w:val="20"/>
          <w:lang w:eastAsia="fr-FR" w:bidi="fr-FR"/>
        </w:rPr>
        <w:t xml:space="preserve"> implementing and monitoring the PES at the </w:t>
      </w:r>
      <w:r w:rsidR="00E766B3" w:rsidRPr="00260FB1">
        <w:rPr>
          <w:rFonts w:ascii="Times New Roman" w:eastAsia="Times New Roman" w:hAnsi="Times New Roman" w:cs="Times New Roman"/>
          <w:sz w:val="20"/>
          <w:szCs w:val="20"/>
          <w:lang w:eastAsia="fr-FR" w:bidi="fr-FR"/>
        </w:rPr>
        <w:t>national and local level</w:t>
      </w:r>
      <w:r w:rsidR="00FE75B0" w:rsidRPr="00260FB1">
        <w:rPr>
          <w:rFonts w:ascii="Times New Roman" w:eastAsia="Times New Roman" w:hAnsi="Times New Roman" w:cs="Times New Roman"/>
          <w:sz w:val="20"/>
          <w:szCs w:val="20"/>
          <w:lang w:eastAsia="fr-FR" w:bidi="fr-FR"/>
        </w:rPr>
        <w:t>s</w:t>
      </w:r>
      <w:r w:rsidR="00E766B3" w:rsidRPr="00260FB1">
        <w:rPr>
          <w:rFonts w:ascii="Times New Roman" w:eastAsia="Times New Roman" w:hAnsi="Times New Roman" w:cs="Times New Roman"/>
          <w:sz w:val="20"/>
          <w:szCs w:val="20"/>
          <w:lang w:eastAsia="fr-FR" w:bidi="fr-FR"/>
        </w:rPr>
        <w:t xml:space="preserve"> and</w:t>
      </w:r>
      <w:r w:rsidR="00DD2511" w:rsidRPr="00260FB1">
        <w:rPr>
          <w:rFonts w:ascii="Times New Roman" w:eastAsia="Times New Roman" w:hAnsi="Times New Roman" w:cs="Times New Roman"/>
          <w:sz w:val="20"/>
          <w:szCs w:val="20"/>
          <w:lang w:eastAsia="fr-FR" w:bidi="fr-FR"/>
        </w:rPr>
        <w:t xml:space="preserve"> </w:t>
      </w:r>
      <w:r w:rsidR="003320D1">
        <w:rPr>
          <w:rFonts w:ascii="Times New Roman" w:eastAsia="Times New Roman" w:hAnsi="Times New Roman" w:cs="Times New Roman"/>
          <w:sz w:val="20"/>
          <w:szCs w:val="20"/>
          <w:lang w:eastAsia="fr-FR" w:bidi="fr-FR"/>
        </w:rPr>
        <w:t xml:space="preserve">those responsible </w:t>
      </w:r>
      <w:r w:rsidR="00DD2511" w:rsidRPr="00260FB1">
        <w:rPr>
          <w:rFonts w:ascii="Times New Roman" w:eastAsia="Times New Roman" w:hAnsi="Times New Roman" w:cs="Times New Roman"/>
          <w:sz w:val="20"/>
          <w:szCs w:val="20"/>
          <w:lang w:eastAsia="fr-FR" w:bidi="fr-FR"/>
        </w:rPr>
        <w:t>for data collection</w:t>
      </w:r>
      <w:r w:rsidR="003320D1">
        <w:rPr>
          <w:rFonts w:ascii="Times New Roman" w:eastAsia="Times New Roman" w:hAnsi="Times New Roman" w:cs="Times New Roman"/>
          <w:sz w:val="20"/>
          <w:szCs w:val="20"/>
          <w:lang w:eastAsia="fr-FR" w:bidi="fr-FR"/>
        </w:rPr>
        <w:t xml:space="preserve"> and</w:t>
      </w:r>
      <w:r w:rsidR="00DD2511" w:rsidRPr="00260FB1">
        <w:rPr>
          <w:rFonts w:ascii="Times New Roman" w:eastAsia="Times New Roman" w:hAnsi="Times New Roman" w:cs="Times New Roman"/>
          <w:sz w:val="20"/>
          <w:szCs w:val="20"/>
          <w:lang w:eastAsia="fr-FR" w:bidi="fr-FR"/>
        </w:rPr>
        <w:t xml:space="preserve"> formulation, implementation</w:t>
      </w:r>
      <w:r w:rsidR="0073640B">
        <w:rPr>
          <w:rFonts w:ascii="Times New Roman" w:eastAsia="Times New Roman" w:hAnsi="Times New Roman" w:cs="Times New Roman"/>
          <w:sz w:val="20"/>
          <w:szCs w:val="20"/>
          <w:lang w:eastAsia="fr-FR" w:bidi="fr-FR"/>
        </w:rPr>
        <w:t>,</w:t>
      </w:r>
      <w:r w:rsidR="00DD2511" w:rsidRPr="00260FB1">
        <w:rPr>
          <w:rFonts w:ascii="Times New Roman" w:eastAsia="Times New Roman" w:hAnsi="Times New Roman" w:cs="Times New Roman"/>
          <w:sz w:val="20"/>
          <w:szCs w:val="20"/>
          <w:lang w:eastAsia="fr-FR" w:bidi="fr-FR"/>
        </w:rPr>
        <w:t xml:space="preserve"> monitoring</w:t>
      </w:r>
      <w:r>
        <w:rPr>
          <w:rFonts w:ascii="Times New Roman" w:eastAsia="Times New Roman" w:hAnsi="Times New Roman" w:cs="Times New Roman"/>
          <w:sz w:val="20"/>
          <w:szCs w:val="20"/>
          <w:lang w:eastAsia="fr-FR" w:bidi="fr-FR"/>
        </w:rPr>
        <w:t xml:space="preserve"> and </w:t>
      </w:r>
      <w:r w:rsidR="00DD2511" w:rsidRPr="00260FB1">
        <w:rPr>
          <w:rFonts w:ascii="Times New Roman" w:eastAsia="Times New Roman" w:hAnsi="Times New Roman" w:cs="Times New Roman"/>
          <w:sz w:val="20"/>
          <w:szCs w:val="20"/>
          <w:lang w:eastAsia="fr-FR" w:bidi="fr-FR"/>
        </w:rPr>
        <w:t xml:space="preserve">evaluation of public policies incorporating the </w:t>
      </w:r>
      <w:r>
        <w:rPr>
          <w:rFonts w:ascii="Times New Roman" w:eastAsia="Times New Roman" w:hAnsi="Times New Roman" w:cs="Times New Roman"/>
          <w:sz w:val="20"/>
          <w:szCs w:val="20"/>
          <w:lang w:eastAsia="fr-FR" w:bidi="fr-FR"/>
        </w:rPr>
        <w:t>Sustainable Development Goals</w:t>
      </w:r>
      <w:r w:rsidR="00DD2511" w:rsidRPr="00260FB1">
        <w:rPr>
          <w:rFonts w:ascii="Times New Roman" w:eastAsia="Times New Roman" w:hAnsi="Times New Roman" w:cs="Times New Roman"/>
          <w:sz w:val="20"/>
          <w:szCs w:val="20"/>
          <w:lang w:eastAsia="fr-FR" w:bidi="fr-FR"/>
        </w:rPr>
        <w:t>; (</w:t>
      </w:r>
      <w:r>
        <w:rPr>
          <w:rFonts w:ascii="Times New Roman" w:eastAsia="Times New Roman" w:hAnsi="Times New Roman" w:cs="Times New Roman"/>
          <w:sz w:val="20"/>
          <w:szCs w:val="20"/>
          <w:lang w:eastAsia="fr-FR" w:bidi="fr-FR"/>
        </w:rPr>
        <w:t>b</w:t>
      </w:r>
      <w:r w:rsidR="00DD2511" w:rsidRPr="00260FB1">
        <w:rPr>
          <w:rFonts w:ascii="Times New Roman" w:eastAsia="Times New Roman" w:hAnsi="Times New Roman" w:cs="Times New Roman"/>
          <w:sz w:val="20"/>
          <w:szCs w:val="20"/>
          <w:lang w:eastAsia="fr-FR" w:bidi="fr-FR"/>
        </w:rPr>
        <w:t xml:space="preserve">) strengthening the capacity of </w:t>
      </w:r>
      <w:r w:rsidR="00011F41">
        <w:rPr>
          <w:rFonts w:ascii="Times New Roman" w:eastAsia="Times New Roman" w:hAnsi="Times New Roman" w:cs="Times New Roman"/>
          <w:sz w:val="20"/>
          <w:szCs w:val="20"/>
          <w:lang w:eastAsia="fr-FR" w:bidi="fr-FR"/>
        </w:rPr>
        <w:t xml:space="preserve">oversight and control entities </w:t>
      </w:r>
      <w:r w:rsidR="00DD2511" w:rsidRPr="00260FB1">
        <w:rPr>
          <w:rFonts w:ascii="Times New Roman" w:eastAsia="Times New Roman" w:hAnsi="Times New Roman" w:cs="Times New Roman"/>
          <w:sz w:val="20"/>
          <w:szCs w:val="20"/>
          <w:lang w:eastAsia="fr-FR" w:bidi="fr-FR"/>
        </w:rPr>
        <w:t xml:space="preserve">to improve the performance of </w:t>
      </w:r>
      <w:r w:rsidR="00E766B3" w:rsidRPr="00260FB1">
        <w:rPr>
          <w:rFonts w:ascii="Times New Roman" w:eastAsia="Times New Roman" w:hAnsi="Times New Roman" w:cs="Times New Roman"/>
          <w:sz w:val="20"/>
          <w:szCs w:val="20"/>
          <w:lang w:eastAsia="fr-FR" w:bidi="fr-FR"/>
        </w:rPr>
        <w:t xml:space="preserve">the </w:t>
      </w:r>
      <w:r w:rsidR="00DD2511" w:rsidRPr="00260FB1">
        <w:rPr>
          <w:rFonts w:ascii="Times New Roman" w:eastAsia="Times New Roman" w:hAnsi="Times New Roman" w:cs="Times New Roman"/>
          <w:sz w:val="20"/>
          <w:szCs w:val="20"/>
          <w:lang w:eastAsia="fr-FR" w:bidi="fr-FR"/>
        </w:rPr>
        <w:t xml:space="preserve">public </w:t>
      </w:r>
      <w:r w:rsidR="00B37756">
        <w:rPr>
          <w:rFonts w:ascii="Times New Roman" w:eastAsia="Times New Roman" w:hAnsi="Times New Roman" w:cs="Times New Roman"/>
          <w:sz w:val="20"/>
          <w:szCs w:val="20"/>
          <w:lang w:eastAsia="fr-FR" w:bidi="fr-FR"/>
        </w:rPr>
        <w:t xml:space="preserve">administration </w:t>
      </w:r>
      <w:r w:rsidR="00DD2511" w:rsidRPr="00260FB1">
        <w:rPr>
          <w:rFonts w:ascii="Times New Roman" w:eastAsia="Times New Roman" w:hAnsi="Times New Roman" w:cs="Times New Roman"/>
          <w:sz w:val="20"/>
          <w:szCs w:val="20"/>
          <w:lang w:eastAsia="fr-FR" w:bidi="fr-FR"/>
        </w:rPr>
        <w:t xml:space="preserve">at </w:t>
      </w:r>
      <w:r w:rsidR="00E766B3" w:rsidRPr="00260FB1">
        <w:rPr>
          <w:rFonts w:ascii="Times New Roman" w:eastAsia="Times New Roman" w:hAnsi="Times New Roman" w:cs="Times New Roman"/>
          <w:sz w:val="20"/>
          <w:szCs w:val="20"/>
          <w:lang w:eastAsia="fr-FR" w:bidi="fr-FR"/>
        </w:rPr>
        <w:t xml:space="preserve">the </w:t>
      </w:r>
      <w:r w:rsidR="00DD2511" w:rsidRPr="00260FB1">
        <w:rPr>
          <w:rFonts w:ascii="Times New Roman" w:eastAsia="Times New Roman" w:hAnsi="Times New Roman" w:cs="Times New Roman"/>
          <w:sz w:val="20"/>
          <w:szCs w:val="20"/>
          <w:lang w:eastAsia="fr-FR" w:bidi="fr-FR"/>
        </w:rPr>
        <w:t>national and local level</w:t>
      </w:r>
      <w:r w:rsidR="00FE2EF3" w:rsidRPr="00260FB1">
        <w:rPr>
          <w:rFonts w:ascii="Times New Roman" w:eastAsia="Times New Roman" w:hAnsi="Times New Roman" w:cs="Times New Roman"/>
          <w:sz w:val="20"/>
          <w:szCs w:val="20"/>
          <w:lang w:eastAsia="fr-FR" w:bidi="fr-FR"/>
        </w:rPr>
        <w:t>s</w:t>
      </w:r>
      <w:r w:rsidR="00DD2511" w:rsidRPr="00260FB1">
        <w:rPr>
          <w:rFonts w:ascii="Times New Roman" w:eastAsia="Times New Roman" w:hAnsi="Times New Roman" w:cs="Times New Roman"/>
          <w:sz w:val="20"/>
          <w:szCs w:val="20"/>
          <w:lang w:eastAsia="fr-FR" w:bidi="fr-FR"/>
        </w:rPr>
        <w:t>; (</w:t>
      </w:r>
      <w:r w:rsidR="000A1EEF">
        <w:rPr>
          <w:rFonts w:ascii="Times New Roman" w:eastAsia="Times New Roman" w:hAnsi="Times New Roman" w:cs="Times New Roman"/>
          <w:sz w:val="20"/>
          <w:szCs w:val="20"/>
          <w:lang w:eastAsia="fr-FR" w:bidi="fr-FR"/>
        </w:rPr>
        <w:t>c</w:t>
      </w:r>
      <w:r w:rsidR="00DD2511" w:rsidRPr="00260FB1">
        <w:rPr>
          <w:rFonts w:ascii="Times New Roman" w:eastAsia="Times New Roman" w:hAnsi="Times New Roman" w:cs="Times New Roman"/>
          <w:sz w:val="20"/>
          <w:szCs w:val="20"/>
          <w:lang w:eastAsia="fr-FR" w:bidi="fr-FR"/>
        </w:rPr>
        <w:t xml:space="preserve">) building the capacity of women, youth </w:t>
      </w:r>
      <w:r w:rsidR="00DD2511" w:rsidRPr="00A95BA9">
        <w:rPr>
          <w:rFonts w:ascii="Times New Roman" w:eastAsia="Times New Roman" w:hAnsi="Times New Roman" w:cs="Times New Roman"/>
          <w:sz w:val="20"/>
          <w:szCs w:val="20"/>
          <w:lang w:eastAsia="fr-FR" w:bidi="fr-FR"/>
        </w:rPr>
        <w:t>and vulnerable groups to participate in decision-making bodies to</w:t>
      </w:r>
      <w:r w:rsidR="00CA79B0" w:rsidRPr="00A95BA9">
        <w:rPr>
          <w:rFonts w:ascii="Times New Roman" w:eastAsia="Times New Roman" w:hAnsi="Times New Roman" w:cs="Times New Roman"/>
          <w:sz w:val="20"/>
          <w:szCs w:val="20"/>
          <w:lang w:eastAsia="fr-FR" w:bidi="fr-FR"/>
        </w:rPr>
        <w:t xml:space="preserve"> defend their rights and fulfil</w:t>
      </w:r>
      <w:r w:rsidR="00DD2511" w:rsidRPr="00A95BA9">
        <w:rPr>
          <w:rFonts w:ascii="Times New Roman" w:eastAsia="Times New Roman" w:hAnsi="Times New Roman" w:cs="Times New Roman"/>
          <w:sz w:val="20"/>
          <w:szCs w:val="20"/>
          <w:lang w:eastAsia="fr-FR" w:bidi="fr-FR"/>
        </w:rPr>
        <w:t xml:space="preserve"> their duties</w:t>
      </w:r>
      <w:r w:rsidR="00CA79B0" w:rsidRPr="00A95BA9">
        <w:rPr>
          <w:rFonts w:ascii="Times New Roman" w:eastAsia="Times New Roman" w:hAnsi="Times New Roman" w:cs="Times New Roman"/>
          <w:sz w:val="20"/>
          <w:szCs w:val="20"/>
          <w:lang w:eastAsia="fr-FR" w:bidi="fr-FR"/>
        </w:rPr>
        <w:t xml:space="preserve"> as citizens</w:t>
      </w:r>
      <w:r w:rsidR="00C55ACF">
        <w:rPr>
          <w:rFonts w:ascii="Times New Roman" w:eastAsia="Times New Roman" w:hAnsi="Times New Roman" w:cs="Times New Roman"/>
          <w:sz w:val="20"/>
          <w:szCs w:val="20"/>
          <w:lang w:eastAsia="fr-FR" w:bidi="fr-FR"/>
        </w:rPr>
        <w:t xml:space="preserve"> </w:t>
      </w:r>
      <w:r w:rsidR="00A931DB">
        <w:rPr>
          <w:rFonts w:ascii="Times New Roman" w:eastAsia="Times New Roman" w:hAnsi="Times New Roman" w:cs="Times New Roman"/>
          <w:sz w:val="20"/>
          <w:szCs w:val="20"/>
          <w:lang w:eastAsia="fr-FR" w:bidi="fr-FR"/>
        </w:rPr>
        <w:t>with the support of concerned sectoral ministries</w:t>
      </w:r>
      <w:r w:rsidR="00DD2511" w:rsidRPr="00A95BA9">
        <w:rPr>
          <w:rFonts w:ascii="Times New Roman" w:eastAsia="Times New Roman" w:hAnsi="Times New Roman" w:cs="Times New Roman"/>
          <w:sz w:val="20"/>
          <w:szCs w:val="20"/>
          <w:lang w:eastAsia="fr-FR" w:bidi="fr-FR"/>
        </w:rPr>
        <w:t xml:space="preserve">; </w:t>
      </w:r>
      <w:r w:rsidR="000A1EEF">
        <w:rPr>
          <w:rFonts w:ascii="Times New Roman" w:eastAsia="Times New Roman" w:hAnsi="Times New Roman" w:cs="Times New Roman"/>
          <w:sz w:val="20"/>
          <w:szCs w:val="20"/>
          <w:lang w:eastAsia="fr-FR" w:bidi="fr-FR"/>
        </w:rPr>
        <w:t xml:space="preserve">and </w:t>
      </w:r>
      <w:r w:rsidR="00DD2511" w:rsidRPr="00A95BA9">
        <w:rPr>
          <w:rFonts w:ascii="Times New Roman" w:eastAsia="Times New Roman" w:hAnsi="Times New Roman" w:cs="Times New Roman"/>
          <w:sz w:val="20"/>
          <w:szCs w:val="20"/>
          <w:lang w:eastAsia="fr-FR" w:bidi="fr-FR"/>
        </w:rPr>
        <w:t>(</w:t>
      </w:r>
      <w:r w:rsidR="000A1EEF">
        <w:rPr>
          <w:rFonts w:ascii="Times New Roman" w:eastAsia="Times New Roman" w:hAnsi="Times New Roman" w:cs="Times New Roman"/>
          <w:sz w:val="20"/>
          <w:szCs w:val="20"/>
          <w:lang w:eastAsia="fr-FR" w:bidi="fr-FR"/>
        </w:rPr>
        <w:t>d</w:t>
      </w:r>
      <w:r w:rsidR="00DD2511" w:rsidRPr="00A95BA9">
        <w:rPr>
          <w:rFonts w:ascii="Times New Roman" w:eastAsia="Times New Roman" w:hAnsi="Times New Roman" w:cs="Times New Roman"/>
          <w:sz w:val="20"/>
          <w:szCs w:val="20"/>
          <w:lang w:eastAsia="fr-FR" w:bidi="fr-FR"/>
        </w:rPr>
        <w:t xml:space="preserve">) building the capacity of electoral </w:t>
      </w:r>
      <w:r w:rsidR="00DD2511" w:rsidRPr="00A95BA9">
        <w:rPr>
          <w:rFonts w:ascii="Times New Roman" w:eastAsia="Times New Roman" w:hAnsi="Times New Roman" w:cs="Times New Roman"/>
          <w:sz w:val="20"/>
          <w:szCs w:val="20"/>
          <w:lang w:eastAsia="fr-FR" w:bidi="fr-FR"/>
        </w:rPr>
        <w:lastRenderedPageBreak/>
        <w:t>management bodies</w:t>
      </w:r>
      <w:r w:rsidR="00DD2511" w:rsidRPr="002D67D1">
        <w:rPr>
          <w:rFonts w:ascii="Times New Roman" w:eastAsia="Times New Roman" w:hAnsi="Times New Roman" w:cs="Times New Roman"/>
          <w:sz w:val="20"/>
          <w:szCs w:val="20"/>
          <w:lang w:eastAsia="fr-FR" w:bidi="fr-FR"/>
        </w:rPr>
        <w:t xml:space="preserve">, </w:t>
      </w:r>
      <w:r w:rsidR="00A95BA9" w:rsidRPr="002D67D1">
        <w:rPr>
          <w:rFonts w:ascii="Times New Roman" w:eastAsia="Times New Roman" w:hAnsi="Times New Roman" w:cs="Times New Roman"/>
          <w:sz w:val="20"/>
          <w:szCs w:val="20"/>
          <w:lang w:eastAsia="fr-FR" w:bidi="fr-FR"/>
        </w:rPr>
        <w:t xml:space="preserve">the </w:t>
      </w:r>
      <w:r w:rsidR="00DD2511" w:rsidRPr="002D67D1">
        <w:rPr>
          <w:rFonts w:ascii="Times New Roman" w:eastAsia="Times New Roman" w:hAnsi="Times New Roman" w:cs="Times New Roman"/>
          <w:sz w:val="20"/>
          <w:szCs w:val="20"/>
          <w:lang w:eastAsia="fr-FR" w:bidi="fr-FR"/>
        </w:rPr>
        <w:t>police force</w:t>
      </w:r>
      <w:r w:rsidR="00DD2511" w:rsidRPr="00A95BA9">
        <w:rPr>
          <w:rFonts w:ascii="Times New Roman" w:eastAsia="Times New Roman" w:hAnsi="Times New Roman" w:cs="Times New Roman"/>
          <w:sz w:val="20"/>
          <w:szCs w:val="20"/>
          <w:lang w:eastAsia="fr-FR" w:bidi="fr-FR"/>
        </w:rPr>
        <w:t xml:space="preserve"> </w:t>
      </w:r>
      <w:r w:rsidR="00CA79B0" w:rsidRPr="00A95BA9">
        <w:rPr>
          <w:rFonts w:ascii="Times New Roman" w:eastAsia="Times New Roman" w:hAnsi="Times New Roman" w:cs="Times New Roman"/>
          <w:sz w:val="20"/>
          <w:szCs w:val="20"/>
          <w:lang w:eastAsia="fr-FR" w:bidi="fr-FR"/>
        </w:rPr>
        <w:t xml:space="preserve">and </w:t>
      </w:r>
      <w:r w:rsidR="00DD2511" w:rsidRPr="00A95BA9">
        <w:rPr>
          <w:rFonts w:ascii="Times New Roman" w:eastAsia="Times New Roman" w:hAnsi="Times New Roman" w:cs="Times New Roman"/>
          <w:sz w:val="20"/>
          <w:szCs w:val="20"/>
          <w:lang w:eastAsia="fr-FR" w:bidi="fr-FR"/>
        </w:rPr>
        <w:t>women</w:t>
      </w:r>
      <w:r w:rsidR="00DD2511" w:rsidRPr="00260FB1">
        <w:rPr>
          <w:rFonts w:ascii="Times New Roman" w:eastAsia="Times New Roman" w:hAnsi="Times New Roman" w:cs="Times New Roman"/>
          <w:sz w:val="20"/>
          <w:szCs w:val="20"/>
          <w:lang w:eastAsia="fr-FR" w:bidi="fr-FR"/>
        </w:rPr>
        <w:t xml:space="preserve"> leaders for more peaceful conflict management and better prevention of violent extremism to enhance security and peace.</w:t>
      </w:r>
    </w:p>
    <w:p w14:paraId="402D83B7" w14:textId="7C613A0D" w:rsidR="00C014E2" w:rsidRPr="00EC3305" w:rsidRDefault="001678CB" w:rsidP="00D94E4E">
      <w:pPr>
        <w:pStyle w:val="ListParagraph"/>
        <w:numPr>
          <w:ilvl w:val="0"/>
          <w:numId w:val="1"/>
        </w:numPr>
        <w:tabs>
          <w:tab w:val="left" w:pos="1080"/>
        </w:tabs>
        <w:spacing w:after="120" w:line="240" w:lineRule="auto"/>
        <w:ind w:right="680" w:firstLine="0"/>
        <w:contextualSpacing w:val="0"/>
        <w:jc w:val="both"/>
        <w:rPr>
          <w:rFonts w:ascii="Times New Roman" w:eastAsia="Times New Roman" w:hAnsi="Times New Roman" w:cs="Times New Roman"/>
          <w:sz w:val="20"/>
          <w:szCs w:val="20"/>
          <w:lang w:eastAsia="fr-FR" w:bidi="fr-FR"/>
        </w:rPr>
      </w:pPr>
      <w:r w:rsidRPr="00EC3305">
        <w:rPr>
          <w:rFonts w:ascii="Times New Roman" w:eastAsia="Times New Roman" w:hAnsi="Times New Roman" w:cs="Times New Roman"/>
          <w:sz w:val="20"/>
          <w:szCs w:val="20"/>
          <w:lang w:eastAsia="fr-FR" w:bidi="fr-FR"/>
        </w:rPr>
        <w:t xml:space="preserve">Programme </w:t>
      </w:r>
      <w:r w:rsidR="00C66F25" w:rsidRPr="00EC3305">
        <w:rPr>
          <w:rFonts w:ascii="Times New Roman" w:eastAsia="Times New Roman" w:hAnsi="Times New Roman" w:cs="Times New Roman"/>
          <w:sz w:val="20"/>
          <w:szCs w:val="20"/>
          <w:lang w:eastAsia="fr-FR" w:bidi="fr-FR"/>
        </w:rPr>
        <w:t xml:space="preserve">implementation </w:t>
      </w:r>
      <w:r w:rsidRPr="00EC3305">
        <w:rPr>
          <w:rFonts w:ascii="Times New Roman" w:eastAsia="Times New Roman" w:hAnsi="Times New Roman" w:cs="Times New Roman"/>
          <w:sz w:val="20"/>
          <w:szCs w:val="20"/>
          <w:lang w:eastAsia="fr-FR" w:bidi="fr-FR"/>
        </w:rPr>
        <w:t xml:space="preserve">will benefit from </w:t>
      </w:r>
      <w:r w:rsidR="00790C76">
        <w:rPr>
          <w:rFonts w:ascii="Times New Roman" w:eastAsia="Times New Roman" w:hAnsi="Times New Roman" w:cs="Times New Roman"/>
          <w:sz w:val="20"/>
          <w:szCs w:val="20"/>
          <w:lang w:eastAsia="fr-FR" w:bidi="fr-FR"/>
        </w:rPr>
        <w:t>partnerships with</w:t>
      </w:r>
      <w:r w:rsidRPr="00EC3305">
        <w:rPr>
          <w:rFonts w:ascii="Times New Roman" w:eastAsia="Times New Roman" w:hAnsi="Times New Roman" w:cs="Times New Roman"/>
          <w:sz w:val="20"/>
          <w:szCs w:val="20"/>
          <w:lang w:eastAsia="fr-FR" w:bidi="fr-FR"/>
        </w:rPr>
        <w:t xml:space="preserve"> targeted key partners</w:t>
      </w:r>
      <w:r w:rsidR="00FE75B0" w:rsidRPr="00EC3305">
        <w:rPr>
          <w:rFonts w:ascii="Times New Roman" w:eastAsia="Times New Roman" w:hAnsi="Times New Roman" w:cs="Times New Roman"/>
          <w:sz w:val="20"/>
          <w:szCs w:val="20"/>
          <w:lang w:eastAsia="fr-FR" w:bidi="fr-FR"/>
        </w:rPr>
        <w:t>,</w:t>
      </w:r>
      <w:r w:rsidRPr="00EC3305">
        <w:rPr>
          <w:rFonts w:ascii="Times New Roman" w:eastAsia="Times New Roman" w:hAnsi="Times New Roman" w:cs="Times New Roman"/>
          <w:sz w:val="20"/>
          <w:szCs w:val="20"/>
          <w:lang w:eastAsia="fr-FR" w:bidi="fr-FR"/>
        </w:rPr>
        <w:t xml:space="preserve"> such as the </w:t>
      </w:r>
      <w:r w:rsidR="000A1EEF">
        <w:rPr>
          <w:rFonts w:ascii="Times New Roman" w:eastAsia="Times New Roman" w:hAnsi="Times New Roman" w:cs="Times New Roman"/>
          <w:sz w:val="20"/>
          <w:szCs w:val="20"/>
          <w:lang w:eastAsia="fr-FR" w:bidi="fr-FR"/>
        </w:rPr>
        <w:t xml:space="preserve">European Union </w:t>
      </w:r>
      <w:r w:rsidRPr="00EC3305">
        <w:rPr>
          <w:rFonts w:ascii="Times New Roman" w:hAnsi="Times New Roman"/>
          <w:sz w:val="20"/>
        </w:rPr>
        <w:t xml:space="preserve">to </w:t>
      </w:r>
      <w:r w:rsidR="00690E7A" w:rsidRPr="00EC3305">
        <w:rPr>
          <w:rFonts w:ascii="Times New Roman" w:hAnsi="Times New Roman"/>
          <w:sz w:val="20"/>
        </w:rPr>
        <w:t>enhance</w:t>
      </w:r>
      <w:r w:rsidR="00C66F25" w:rsidRPr="00EC3305">
        <w:rPr>
          <w:rFonts w:ascii="Times New Roman" w:hAnsi="Times New Roman"/>
          <w:sz w:val="20"/>
        </w:rPr>
        <w:t xml:space="preserve"> the fight against corruption and</w:t>
      </w:r>
      <w:r w:rsidRPr="00EC3305">
        <w:rPr>
          <w:rFonts w:ascii="Times New Roman" w:hAnsi="Times New Roman"/>
          <w:sz w:val="20"/>
        </w:rPr>
        <w:t xml:space="preserve"> </w:t>
      </w:r>
      <w:r w:rsidR="000A1EEF">
        <w:rPr>
          <w:rFonts w:ascii="Times New Roman" w:hAnsi="Times New Roman"/>
          <w:sz w:val="20"/>
        </w:rPr>
        <w:t xml:space="preserve">the Government of </w:t>
      </w:r>
      <w:r w:rsidRPr="00EC3305">
        <w:rPr>
          <w:rFonts w:ascii="Times New Roman" w:hAnsi="Times New Roman"/>
          <w:sz w:val="20"/>
        </w:rPr>
        <w:t xml:space="preserve">Canada to strengthen women's leadership. </w:t>
      </w:r>
      <w:r w:rsidR="00E82C65">
        <w:rPr>
          <w:rFonts w:ascii="Times New Roman" w:hAnsi="Times New Roman"/>
          <w:sz w:val="20"/>
        </w:rPr>
        <w:t>E</w:t>
      </w:r>
      <w:r w:rsidRPr="00EC3305">
        <w:rPr>
          <w:rFonts w:ascii="Times New Roman" w:hAnsi="Times New Roman"/>
          <w:sz w:val="20"/>
        </w:rPr>
        <w:t>mphasis will be placed on the development of a partnership with the Islamic Development Bank</w:t>
      </w:r>
      <w:r w:rsidRPr="00EC3305">
        <w:rPr>
          <w:rFonts w:ascii="Times New Roman" w:eastAsia="Times New Roman" w:hAnsi="Times New Roman" w:cs="Times New Roman"/>
          <w:sz w:val="20"/>
          <w:szCs w:val="20"/>
          <w:lang w:eastAsia="fr-FR" w:bidi="fr-FR"/>
        </w:rPr>
        <w:t xml:space="preserve"> with the support of the </w:t>
      </w:r>
      <w:r w:rsidR="00183E79" w:rsidRPr="00EC3305">
        <w:rPr>
          <w:rFonts w:ascii="Times New Roman" w:eastAsia="Times New Roman" w:hAnsi="Times New Roman" w:cs="Times New Roman"/>
          <w:sz w:val="20"/>
          <w:szCs w:val="20"/>
          <w:lang w:eastAsia="fr-FR" w:bidi="fr-FR"/>
        </w:rPr>
        <w:t>UNDP</w:t>
      </w:r>
      <w:r w:rsidRPr="00EC3305">
        <w:rPr>
          <w:rFonts w:ascii="Times New Roman" w:eastAsia="Times New Roman" w:hAnsi="Times New Roman" w:cs="Times New Roman"/>
          <w:sz w:val="20"/>
          <w:szCs w:val="20"/>
          <w:lang w:eastAsia="fr-FR" w:bidi="fr-FR"/>
        </w:rPr>
        <w:t xml:space="preserve"> Regional Service Ce</w:t>
      </w:r>
      <w:r w:rsidR="00C66F25" w:rsidRPr="00EC3305">
        <w:rPr>
          <w:rFonts w:ascii="Times New Roman" w:eastAsia="Times New Roman" w:hAnsi="Times New Roman" w:cs="Times New Roman"/>
          <w:sz w:val="20"/>
          <w:szCs w:val="20"/>
          <w:lang w:eastAsia="fr-FR" w:bidi="fr-FR"/>
        </w:rPr>
        <w:t>ntre</w:t>
      </w:r>
      <w:r w:rsidRPr="00EC3305">
        <w:rPr>
          <w:rFonts w:ascii="Times New Roman" w:eastAsia="Times New Roman" w:hAnsi="Times New Roman" w:cs="Times New Roman"/>
          <w:sz w:val="20"/>
          <w:szCs w:val="20"/>
          <w:lang w:eastAsia="fr-FR" w:bidi="fr-FR"/>
        </w:rPr>
        <w:t xml:space="preserve"> to promote the </w:t>
      </w:r>
      <w:r w:rsidR="00D611FF" w:rsidRPr="00EC3305">
        <w:rPr>
          <w:rFonts w:ascii="Times New Roman" w:eastAsia="Times New Roman" w:hAnsi="Times New Roman" w:cs="Times New Roman"/>
          <w:sz w:val="20"/>
          <w:szCs w:val="20"/>
          <w:lang w:eastAsia="fr-FR" w:bidi="fr-FR"/>
        </w:rPr>
        <w:t>localization</w:t>
      </w:r>
      <w:r w:rsidRPr="00EC3305">
        <w:rPr>
          <w:rFonts w:ascii="Times New Roman" w:eastAsia="Times New Roman" w:hAnsi="Times New Roman" w:cs="Times New Roman"/>
          <w:sz w:val="20"/>
          <w:szCs w:val="20"/>
          <w:lang w:eastAsia="fr-FR" w:bidi="fr-FR"/>
        </w:rPr>
        <w:t xml:space="preserve"> of the </w:t>
      </w:r>
      <w:r w:rsidR="000A1EEF">
        <w:rPr>
          <w:rFonts w:ascii="Times New Roman" w:eastAsia="Times New Roman" w:hAnsi="Times New Roman" w:cs="Times New Roman"/>
          <w:sz w:val="20"/>
          <w:szCs w:val="20"/>
          <w:lang w:eastAsia="fr-FR" w:bidi="fr-FR"/>
        </w:rPr>
        <w:t>Sustainable Development Goals</w:t>
      </w:r>
      <w:r w:rsidRPr="00EC3305">
        <w:rPr>
          <w:rFonts w:ascii="Times New Roman" w:eastAsia="Times New Roman" w:hAnsi="Times New Roman" w:cs="Times New Roman"/>
          <w:sz w:val="20"/>
          <w:szCs w:val="20"/>
          <w:lang w:eastAsia="fr-FR" w:bidi="fr-FR"/>
        </w:rPr>
        <w:t xml:space="preserve">. </w:t>
      </w:r>
      <w:r w:rsidRPr="00EC3305">
        <w:rPr>
          <w:rFonts w:ascii="Times New Roman" w:hAnsi="Times New Roman"/>
          <w:sz w:val="20"/>
        </w:rPr>
        <w:t xml:space="preserve">In order to strengthen </w:t>
      </w:r>
      <w:r w:rsidR="000A1EEF">
        <w:rPr>
          <w:rFonts w:ascii="Times New Roman" w:hAnsi="Times New Roman"/>
          <w:sz w:val="20"/>
        </w:rPr>
        <w:t xml:space="preserve">production of </w:t>
      </w:r>
      <w:r w:rsidRPr="00EC3305">
        <w:rPr>
          <w:rFonts w:ascii="Times New Roman" w:hAnsi="Times New Roman"/>
          <w:sz w:val="20"/>
        </w:rPr>
        <w:t>national statistic</w:t>
      </w:r>
      <w:r w:rsidR="00C66F25" w:rsidRPr="00EC3305">
        <w:rPr>
          <w:rFonts w:ascii="Times New Roman" w:hAnsi="Times New Roman"/>
          <w:sz w:val="20"/>
        </w:rPr>
        <w:t xml:space="preserve">s, </w:t>
      </w:r>
      <w:r w:rsidR="00D611FF" w:rsidRPr="00EC3305">
        <w:rPr>
          <w:rFonts w:ascii="Times New Roman" w:hAnsi="Times New Roman"/>
          <w:sz w:val="20"/>
        </w:rPr>
        <w:t xml:space="preserve">partnerships </w:t>
      </w:r>
      <w:r w:rsidR="00C66F25" w:rsidRPr="00EC3305">
        <w:rPr>
          <w:rFonts w:ascii="Times New Roman" w:hAnsi="Times New Roman"/>
          <w:sz w:val="20"/>
        </w:rPr>
        <w:t xml:space="preserve">will continue </w:t>
      </w:r>
      <w:r w:rsidRPr="00EC3305">
        <w:rPr>
          <w:rFonts w:ascii="Times New Roman" w:hAnsi="Times New Roman"/>
          <w:sz w:val="20"/>
        </w:rPr>
        <w:t xml:space="preserve">with </w:t>
      </w:r>
      <w:r w:rsidR="000A1EEF">
        <w:rPr>
          <w:rFonts w:ascii="Times New Roman" w:hAnsi="Times New Roman"/>
          <w:sz w:val="20"/>
        </w:rPr>
        <w:t>the United Nations Population Fund (</w:t>
      </w:r>
      <w:r w:rsidRPr="00EC3305">
        <w:rPr>
          <w:rFonts w:ascii="Times New Roman" w:hAnsi="Times New Roman"/>
          <w:sz w:val="20"/>
        </w:rPr>
        <w:t>UNFPA</w:t>
      </w:r>
      <w:r w:rsidR="000A1EEF">
        <w:rPr>
          <w:rFonts w:ascii="Times New Roman" w:hAnsi="Times New Roman"/>
          <w:sz w:val="20"/>
        </w:rPr>
        <w:t>)</w:t>
      </w:r>
      <w:r w:rsidR="00737DED" w:rsidRPr="00EC3305">
        <w:rPr>
          <w:rFonts w:ascii="Times New Roman" w:hAnsi="Times New Roman"/>
          <w:sz w:val="20"/>
        </w:rPr>
        <w:t xml:space="preserve">, </w:t>
      </w:r>
      <w:r w:rsidR="000A1EEF">
        <w:rPr>
          <w:rFonts w:ascii="Times New Roman" w:hAnsi="Times New Roman"/>
          <w:sz w:val="20"/>
        </w:rPr>
        <w:t>United Nations Entity for Gender Equality and the Empowerment of Women (</w:t>
      </w:r>
      <w:r w:rsidR="00737DED" w:rsidRPr="00EC3305">
        <w:rPr>
          <w:rFonts w:ascii="Times New Roman" w:hAnsi="Times New Roman"/>
          <w:sz w:val="20"/>
        </w:rPr>
        <w:t>UN</w:t>
      </w:r>
      <w:r w:rsidR="000A1EEF">
        <w:rPr>
          <w:rFonts w:ascii="Times New Roman" w:hAnsi="Times New Roman"/>
          <w:sz w:val="20"/>
        </w:rPr>
        <w:t>-</w:t>
      </w:r>
      <w:r w:rsidRPr="00EC3305">
        <w:rPr>
          <w:rFonts w:ascii="Times New Roman" w:hAnsi="Times New Roman"/>
          <w:sz w:val="20"/>
        </w:rPr>
        <w:t>Women</w:t>
      </w:r>
      <w:r w:rsidR="000A1EEF">
        <w:rPr>
          <w:rFonts w:ascii="Times New Roman" w:hAnsi="Times New Roman"/>
          <w:sz w:val="20"/>
        </w:rPr>
        <w:t>)</w:t>
      </w:r>
      <w:r w:rsidRPr="00EC3305">
        <w:rPr>
          <w:rFonts w:ascii="Times New Roman" w:hAnsi="Times New Roman"/>
          <w:sz w:val="20"/>
        </w:rPr>
        <w:t xml:space="preserve"> and </w:t>
      </w:r>
      <w:r w:rsidR="000A1EEF">
        <w:rPr>
          <w:rFonts w:ascii="Times New Roman" w:hAnsi="Times New Roman"/>
          <w:sz w:val="20"/>
        </w:rPr>
        <w:t>United Nations Children’s Fund (</w:t>
      </w:r>
      <w:r w:rsidRPr="00EC3305">
        <w:rPr>
          <w:rFonts w:ascii="Times New Roman" w:hAnsi="Times New Roman"/>
          <w:sz w:val="20"/>
        </w:rPr>
        <w:t>UNICEF</w:t>
      </w:r>
      <w:r w:rsidR="000A1EEF">
        <w:rPr>
          <w:rFonts w:ascii="Times New Roman" w:hAnsi="Times New Roman"/>
          <w:sz w:val="20"/>
        </w:rPr>
        <w:t>)</w:t>
      </w:r>
      <w:r w:rsidRPr="00EC3305">
        <w:rPr>
          <w:rFonts w:ascii="Times New Roman" w:hAnsi="Times New Roman"/>
          <w:sz w:val="20"/>
        </w:rPr>
        <w:t xml:space="preserve">. In terms of South-South and </w:t>
      </w:r>
      <w:r w:rsidR="000A1EEF">
        <w:rPr>
          <w:rFonts w:ascii="Times New Roman" w:hAnsi="Times New Roman"/>
          <w:sz w:val="20"/>
        </w:rPr>
        <w:t>t</w:t>
      </w:r>
      <w:r w:rsidR="000A1EEF" w:rsidRPr="00EC3305">
        <w:rPr>
          <w:rFonts w:ascii="Times New Roman" w:hAnsi="Times New Roman"/>
          <w:sz w:val="20"/>
        </w:rPr>
        <w:t xml:space="preserve">riangular </w:t>
      </w:r>
      <w:r w:rsidR="000A1EEF">
        <w:rPr>
          <w:rFonts w:ascii="Times New Roman" w:hAnsi="Times New Roman"/>
          <w:sz w:val="20"/>
        </w:rPr>
        <w:t>c</w:t>
      </w:r>
      <w:r w:rsidR="000A1EEF" w:rsidRPr="00EC3305">
        <w:rPr>
          <w:rFonts w:ascii="Times New Roman" w:hAnsi="Times New Roman"/>
          <w:sz w:val="20"/>
        </w:rPr>
        <w:t>ooperation</w:t>
      </w:r>
      <w:r w:rsidRPr="00EC3305">
        <w:rPr>
          <w:rFonts w:ascii="Times New Roman" w:hAnsi="Times New Roman"/>
          <w:sz w:val="20"/>
        </w:rPr>
        <w:t xml:space="preserve">, </w:t>
      </w:r>
      <w:r w:rsidR="003A6C62">
        <w:rPr>
          <w:rFonts w:ascii="Times New Roman" w:hAnsi="Times New Roman"/>
          <w:sz w:val="20"/>
        </w:rPr>
        <w:t xml:space="preserve">efforts will be made to forge </w:t>
      </w:r>
      <w:r w:rsidR="00E669D8">
        <w:rPr>
          <w:rFonts w:ascii="Times New Roman" w:hAnsi="Times New Roman"/>
          <w:sz w:val="20"/>
        </w:rPr>
        <w:t>partnership</w:t>
      </w:r>
      <w:r w:rsidR="000A1EEF">
        <w:rPr>
          <w:rFonts w:ascii="Times New Roman" w:hAnsi="Times New Roman"/>
          <w:sz w:val="20"/>
        </w:rPr>
        <w:t>s</w:t>
      </w:r>
      <w:r w:rsidR="00E669D8">
        <w:rPr>
          <w:rFonts w:ascii="Times New Roman" w:hAnsi="Times New Roman"/>
          <w:sz w:val="20"/>
        </w:rPr>
        <w:t xml:space="preserve"> </w:t>
      </w:r>
      <w:r w:rsidR="00015723">
        <w:rPr>
          <w:rFonts w:ascii="Times New Roman" w:hAnsi="Times New Roman"/>
          <w:sz w:val="20"/>
        </w:rPr>
        <w:t>with</w:t>
      </w:r>
      <w:r w:rsidR="000A1EEF">
        <w:rPr>
          <w:rFonts w:ascii="Times New Roman" w:hAnsi="Times New Roman"/>
          <w:sz w:val="20"/>
        </w:rPr>
        <w:t xml:space="preserve"> the Government of the Republic of </w:t>
      </w:r>
      <w:r w:rsidR="00015723">
        <w:rPr>
          <w:rFonts w:ascii="Times New Roman" w:hAnsi="Times New Roman"/>
          <w:sz w:val="20"/>
        </w:rPr>
        <w:t xml:space="preserve">Korea </w:t>
      </w:r>
      <w:r w:rsidRPr="00EC3305">
        <w:rPr>
          <w:rFonts w:ascii="Times New Roman" w:hAnsi="Times New Roman"/>
          <w:sz w:val="20"/>
        </w:rPr>
        <w:t>in</w:t>
      </w:r>
      <w:r w:rsidR="003A6C62">
        <w:rPr>
          <w:rFonts w:ascii="Times New Roman" w:hAnsi="Times New Roman"/>
          <w:sz w:val="20"/>
        </w:rPr>
        <w:t xml:space="preserve"> </w:t>
      </w:r>
      <w:r w:rsidR="00015723">
        <w:rPr>
          <w:rFonts w:ascii="Times New Roman" w:hAnsi="Times New Roman"/>
          <w:sz w:val="20"/>
        </w:rPr>
        <w:t xml:space="preserve">the area of </w:t>
      </w:r>
      <w:r w:rsidR="000A1EEF">
        <w:rPr>
          <w:rFonts w:ascii="Times New Roman" w:hAnsi="Times New Roman"/>
          <w:sz w:val="20"/>
        </w:rPr>
        <w:t>gender</w:t>
      </w:r>
      <w:r w:rsidR="00E82C65">
        <w:rPr>
          <w:rFonts w:ascii="Times New Roman" w:hAnsi="Times New Roman"/>
          <w:sz w:val="20"/>
        </w:rPr>
        <w:t>-</w:t>
      </w:r>
      <w:r w:rsidR="000A1EEF">
        <w:rPr>
          <w:rFonts w:ascii="Times New Roman" w:hAnsi="Times New Roman"/>
          <w:sz w:val="20"/>
        </w:rPr>
        <w:t xml:space="preserve">based </w:t>
      </w:r>
      <w:r w:rsidR="003320D1">
        <w:rPr>
          <w:rFonts w:ascii="Times New Roman" w:hAnsi="Times New Roman"/>
          <w:sz w:val="20"/>
        </w:rPr>
        <w:t xml:space="preserve">violence </w:t>
      </w:r>
      <w:r w:rsidR="00015723">
        <w:rPr>
          <w:rFonts w:ascii="Times New Roman" w:hAnsi="Times New Roman"/>
          <w:sz w:val="20"/>
        </w:rPr>
        <w:t xml:space="preserve">and with </w:t>
      </w:r>
      <w:r w:rsidR="000A1EEF">
        <w:rPr>
          <w:rFonts w:ascii="Times New Roman" w:hAnsi="Times New Roman"/>
          <w:sz w:val="20"/>
        </w:rPr>
        <w:t xml:space="preserve">the Government of </w:t>
      </w:r>
      <w:r w:rsidR="00015723">
        <w:rPr>
          <w:rFonts w:ascii="Times New Roman" w:hAnsi="Times New Roman"/>
          <w:sz w:val="20"/>
        </w:rPr>
        <w:t>Malaysia within the framework of the Delivery Unit</w:t>
      </w:r>
      <w:r w:rsidR="00467EA3">
        <w:rPr>
          <w:rStyle w:val="FootnoteReference"/>
          <w:rFonts w:ascii="Times New Roman" w:hAnsi="Times New Roman"/>
          <w:sz w:val="20"/>
        </w:rPr>
        <w:footnoteReference w:id="8"/>
      </w:r>
      <w:r w:rsidR="00015723">
        <w:rPr>
          <w:rFonts w:ascii="Times New Roman" w:hAnsi="Times New Roman"/>
          <w:sz w:val="20"/>
        </w:rPr>
        <w:t xml:space="preserve"> to support the implementation of the PSE</w:t>
      </w:r>
      <w:r w:rsidR="00D611FF" w:rsidRPr="00EC3305">
        <w:rPr>
          <w:rFonts w:ascii="Times New Roman" w:hAnsi="Times New Roman"/>
          <w:sz w:val="20"/>
        </w:rPr>
        <w:t>.</w:t>
      </w:r>
      <w:r w:rsidR="00015723">
        <w:rPr>
          <w:rFonts w:ascii="Times New Roman" w:hAnsi="Times New Roman"/>
          <w:sz w:val="20"/>
        </w:rPr>
        <w:t xml:space="preserve"> The</w:t>
      </w:r>
      <w:r w:rsidR="00090CCE">
        <w:rPr>
          <w:rFonts w:ascii="Times New Roman" w:hAnsi="Times New Roman"/>
          <w:sz w:val="20"/>
        </w:rPr>
        <w:t>se</w:t>
      </w:r>
      <w:r w:rsidR="00015723">
        <w:rPr>
          <w:rFonts w:ascii="Times New Roman" w:hAnsi="Times New Roman"/>
          <w:sz w:val="20"/>
        </w:rPr>
        <w:t xml:space="preserve"> partnership</w:t>
      </w:r>
      <w:r w:rsidR="00090CCE">
        <w:rPr>
          <w:rFonts w:ascii="Times New Roman" w:hAnsi="Times New Roman"/>
          <w:sz w:val="20"/>
        </w:rPr>
        <w:t>s</w:t>
      </w:r>
      <w:r w:rsidR="00015723">
        <w:rPr>
          <w:rFonts w:ascii="Times New Roman" w:hAnsi="Times New Roman"/>
          <w:sz w:val="20"/>
        </w:rPr>
        <w:t xml:space="preserve"> </w:t>
      </w:r>
      <w:r w:rsidR="0073640B">
        <w:rPr>
          <w:rFonts w:ascii="Times New Roman" w:hAnsi="Times New Roman"/>
          <w:sz w:val="20"/>
        </w:rPr>
        <w:t xml:space="preserve">will </w:t>
      </w:r>
      <w:r w:rsidR="00015723">
        <w:rPr>
          <w:rFonts w:ascii="Times New Roman" w:hAnsi="Times New Roman"/>
          <w:sz w:val="20"/>
        </w:rPr>
        <w:t>contribute to enhance</w:t>
      </w:r>
      <w:r w:rsidR="00B150F0">
        <w:rPr>
          <w:rFonts w:ascii="Times New Roman" w:hAnsi="Times New Roman"/>
          <w:sz w:val="20"/>
        </w:rPr>
        <w:t>d</w:t>
      </w:r>
      <w:r w:rsidR="00015723">
        <w:rPr>
          <w:rFonts w:ascii="Times New Roman" w:hAnsi="Times New Roman"/>
          <w:sz w:val="20"/>
        </w:rPr>
        <w:t xml:space="preserve"> resource </w:t>
      </w:r>
      <w:r w:rsidR="00292D9B">
        <w:rPr>
          <w:rFonts w:ascii="Times New Roman" w:hAnsi="Times New Roman"/>
          <w:sz w:val="20"/>
        </w:rPr>
        <w:t xml:space="preserve">mobilization </w:t>
      </w:r>
      <w:r w:rsidR="00015723">
        <w:rPr>
          <w:rFonts w:ascii="Times New Roman" w:hAnsi="Times New Roman"/>
          <w:sz w:val="20"/>
        </w:rPr>
        <w:t xml:space="preserve">as well as sharing </w:t>
      </w:r>
      <w:r w:rsidR="003320D1">
        <w:rPr>
          <w:rFonts w:ascii="Times New Roman" w:hAnsi="Times New Roman"/>
          <w:sz w:val="20"/>
        </w:rPr>
        <w:t xml:space="preserve">of </w:t>
      </w:r>
      <w:r w:rsidR="00015723">
        <w:rPr>
          <w:rFonts w:ascii="Times New Roman" w:hAnsi="Times New Roman"/>
          <w:sz w:val="20"/>
        </w:rPr>
        <w:t>best practises and knowledge.</w:t>
      </w:r>
      <w:r w:rsidR="00AC3FC6" w:rsidRPr="00EC3305">
        <w:rPr>
          <w:rFonts w:ascii="Times New Roman" w:eastAsia="Times New Roman" w:hAnsi="Times New Roman" w:cs="Times New Roman"/>
          <w:sz w:val="20"/>
          <w:szCs w:val="20"/>
          <w:lang w:eastAsia="fr-FR" w:bidi="fr-FR"/>
        </w:rPr>
        <w:tab/>
      </w:r>
    </w:p>
    <w:p w14:paraId="2D22DA66" w14:textId="77777777" w:rsidR="000E3508" w:rsidRPr="00260FB1" w:rsidRDefault="00D611FF" w:rsidP="00D94E4E">
      <w:pPr>
        <w:pStyle w:val="ListParagraph"/>
        <w:tabs>
          <w:tab w:val="left" w:pos="1080"/>
        </w:tabs>
        <w:spacing w:after="120" w:line="240" w:lineRule="auto"/>
        <w:ind w:right="680"/>
        <w:contextualSpacing w:val="0"/>
        <w:jc w:val="both"/>
        <w:rPr>
          <w:rFonts w:ascii="Times New Roman" w:eastAsia="Times New Roman" w:hAnsi="Times New Roman" w:cs="Times New Roman"/>
          <w:b/>
          <w:sz w:val="20"/>
          <w:szCs w:val="20"/>
          <w:lang w:eastAsia="fr-FR" w:bidi="fr-FR"/>
        </w:rPr>
      </w:pPr>
      <w:r w:rsidRPr="00260FB1">
        <w:rPr>
          <w:rFonts w:ascii="Times New Roman" w:eastAsia="Times New Roman" w:hAnsi="Times New Roman" w:cs="Times New Roman"/>
          <w:b/>
          <w:sz w:val="20"/>
          <w:szCs w:val="20"/>
          <w:lang w:eastAsia="fr-FR" w:bidi="fr-FR"/>
        </w:rPr>
        <w:t xml:space="preserve">Promoting </w:t>
      </w:r>
      <w:r w:rsidR="000E3508" w:rsidRPr="00260FB1">
        <w:rPr>
          <w:rFonts w:ascii="Times New Roman" w:eastAsia="Times New Roman" w:hAnsi="Times New Roman" w:cs="Times New Roman"/>
          <w:b/>
          <w:sz w:val="20"/>
          <w:szCs w:val="20"/>
          <w:lang w:eastAsia="fr-FR" w:bidi="fr-FR"/>
        </w:rPr>
        <w:t>sustained, inclusive and sustainable growth</w:t>
      </w:r>
    </w:p>
    <w:p w14:paraId="2D214982" w14:textId="294D3F8E" w:rsidR="00C14049" w:rsidRPr="00C14049" w:rsidRDefault="00C17E91" w:rsidP="00D94E4E">
      <w:pPr>
        <w:pStyle w:val="ListParagraph"/>
        <w:numPr>
          <w:ilvl w:val="0"/>
          <w:numId w:val="1"/>
        </w:numPr>
        <w:tabs>
          <w:tab w:val="left" w:pos="1080"/>
        </w:tabs>
        <w:spacing w:after="120" w:line="240" w:lineRule="auto"/>
        <w:ind w:right="680" w:firstLine="0"/>
        <w:contextualSpacing w:val="0"/>
        <w:jc w:val="both"/>
        <w:rPr>
          <w:rFonts w:ascii="Times New Roman" w:eastAsia="Times New Roman" w:hAnsi="Times New Roman" w:cs="Times New Roman"/>
          <w:sz w:val="20"/>
          <w:szCs w:val="20"/>
          <w:lang w:eastAsia="fr-FR" w:bidi="fr-FR"/>
        </w:rPr>
      </w:pPr>
      <w:r w:rsidRPr="00260FB1">
        <w:rPr>
          <w:rFonts w:ascii="Times New Roman" w:eastAsia="Times New Roman" w:hAnsi="Times New Roman" w:cs="Times New Roman"/>
          <w:sz w:val="20"/>
          <w:szCs w:val="20"/>
          <w:lang w:eastAsia="fr-FR" w:bidi="fr-FR"/>
        </w:rPr>
        <w:t xml:space="preserve">The proposed </w:t>
      </w:r>
      <w:r w:rsidR="003C33BD">
        <w:rPr>
          <w:rFonts w:ascii="Times New Roman" w:eastAsia="Times New Roman" w:hAnsi="Times New Roman" w:cs="Times New Roman"/>
          <w:sz w:val="20"/>
          <w:szCs w:val="20"/>
          <w:lang w:eastAsia="fr-FR" w:bidi="fr-FR"/>
        </w:rPr>
        <w:t>p</w:t>
      </w:r>
      <w:r w:rsidRPr="00260FB1">
        <w:rPr>
          <w:rFonts w:ascii="Times New Roman" w:eastAsia="Times New Roman" w:hAnsi="Times New Roman" w:cs="Times New Roman"/>
          <w:sz w:val="20"/>
          <w:szCs w:val="20"/>
          <w:lang w:eastAsia="fr-FR" w:bidi="fr-FR"/>
        </w:rPr>
        <w:t>rogramme</w:t>
      </w:r>
      <w:r w:rsidR="00D611FF" w:rsidRPr="00260FB1">
        <w:rPr>
          <w:rFonts w:ascii="Times New Roman" w:eastAsia="Times New Roman" w:hAnsi="Times New Roman" w:cs="Times New Roman"/>
          <w:sz w:val="20"/>
          <w:szCs w:val="20"/>
          <w:lang w:eastAsia="fr-FR" w:bidi="fr-FR"/>
        </w:rPr>
        <w:t xml:space="preserve"> is in line</w:t>
      </w:r>
      <w:r w:rsidRPr="00260FB1">
        <w:rPr>
          <w:rFonts w:ascii="Times New Roman" w:eastAsia="Times New Roman" w:hAnsi="Times New Roman" w:cs="Times New Roman"/>
          <w:sz w:val="20"/>
          <w:szCs w:val="20"/>
          <w:lang w:eastAsia="fr-FR" w:bidi="fr-FR"/>
        </w:rPr>
        <w:t xml:space="preserve"> with</w:t>
      </w:r>
      <w:r w:rsidR="00827C72">
        <w:rPr>
          <w:rFonts w:ascii="Times New Roman" w:eastAsia="Times New Roman" w:hAnsi="Times New Roman" w:cs="Times New Roman"/>
          <w:sz w:val="20"/>
          <w:szCs w:val="20"/>
          <w:lang w:eastAsia="fr-FR" w:bidi="fr-FR"/>
        </w:rPr>
        <w:t xml:space="preserve"> </w:t>
      </w:r>
      <w:r w:rsidR="00292D9B">
        <w:rPr>
          <w:rFonts w:ascii="Times New Roman" w:eastAsia="Times New Roman" w:hAnsi="Times New Roman" w:cs="Times New Roman"/>
          <w:sz w:val="20"/>
          <w:szCs w:val="20"/>
          <w:lang w:eastAsia="fr-FR" w:bidi="fr-FR"/>
        </w:rPr>
        <w:t>pillars</w:t>
      </w:r>
      <w:r w:rsidR="00292D9B" w:rsidRPr="00260FB1">
        <w:rPr>
          <w:rFonts w:ascii="Times New Roman" w:eastAsia="Times New Roman" w:hAnsi="Times New Roman" w:cs="Times New Roman"/>
          <w:sz w:val="20"/>
          <w:szCs w:val="20"/>
          <w:lang w:eastAsia="fr-FR" w:bidi="fr-FR"/>
        </w:rPr>
        <w:t xml:space="preserve"> </w:t>
      </w:r>
      <w:r w:rsidR="001678CB" w:rsidRPr="00260FB1">
        <w:rPr>
          <w:rFonts w:ascii="Times New Roman" w:eastAsia="Times New Roman" w:hAnsi="Times New Roman" w:cs="Times New Roman"/>
          <w:sz w:val="20"/>
          <w:szCs w:val="20"/>
          <w:lang w:eastAsia="fr-FR" w:bidi="fr-FR"/>
        </w:rPr>
        <w:t xml:space="preserve">1 </w:t>
      </w:r>
      <w:r w:rsidR="00292D9B">
        <w:rPr>
          <w:rFonts w:ascii="Times New Roman" w:eastAsia="Times New Roman" w:hAnsi="Times New Roman" w:cs="Times New Roman"/>
          <w:sz w:val="20"/>
          <w:szCs w:val="20"/>
          <w:lang w:eastAsia="fr-FR" w:bidi="fr-FR"/>
        </w:rPr>
        <w:t>(</w:t>
      </w:r>
      <w:r w:rsidR="00292D9B" w:rsidRPr="00260FB1">
        <w:rPr>
          <w:rFonts w:ascii="Times New Roman" w:eastAsia="Times New Roman" w:hAnsi="Times New Roman" w:cs="Times New Roman"/>
          <w:sz w:val="20"/>
          <w:szCs w:val="20"/>
          <w:lang w:eastAsia="fr-FR" w:bidi="fr-FR"/>
        </w:rPr>
        <w:t>structural transformation of the economy</w:t>
      </w:r>
      <w:r w:rsidR="00292D9B">
        <w:rPr>
          <w:rFonts w:ascii="Times New Roman" w:eastAsia="Times New Roman" w:hAnsi="Times New Roman" w:cs="Times New Roman"/>
          <w:sz w:val="20"/>
          <w:szCs w:val="20"/>
          <w:lang w:eastAsia="fr-FR" w:bidi="fr-FR"/>
        </w:rPr>
        <w:t>)</w:t>
      </w:r>
      <w:r w:rsidR="00292D9B" w:rsidRPr="00260FB1">
        <w:rPr>
          <w:rFonts w:ascii="Times New Roman" w:eastAsia="Times New Roman" w:hAnsi="Times New Roman" w:cs="Times New Roman"/>
          <w:sz w:val="20"/>
          <w:szCs w:val="20"/>
          <w:lang w:eastAsia="fr-FR" w:bidi="fr-FR"/>
        </w:rPr>
        <w:t xml:space="preserve"> </w:t>
      </w:r>
      <w:r w:rsidR="001678CB" w:rsidRPr="00260FB1">
        <w:rPr>
          <w:rFonts w:ascii="Times New Roman" w:eastAsia="Times New Roman" w:hAnsi="Times New Roman" w:cs="Times New Roman"/>
          <w:sz w:val="20"/>
          <w:szCs w:val="20"/>
          <w:lang w:eastAsia="fr-FR" w:bidi="fr-FR"/>
        </w:rPr>
        <w:t xml:space="preserve">and 2 </w:t>
      </w:r>
      <w:r w:rsidR="00292D9B">
        <w:rPr>
          <w:rFonts w:ascii="Times New Roman" w:eastAsia="Times New Roman" w:hAnsi="Times New Roman" w:cs="Times New Roman"/>
          <w:sz w:val="20"/>
          <w:szCs w:val="20"/>
          <w:lang w:eastAsia="fr-FR" w:bidi="fr-FR"/>
        </w:rPr>
        <w:t>(</w:t>
      </w:r>
      <w:r w:rsidR="00292D9B" w:rsidRPr="00260FB1">
        <w:rPr>
          <w:rFonts w:ascii="Times New Roman" w:eastAsia="Times New Roman" w:hAnsi="Times New Roman" w:cs="Times New Roman"/>
          <w:sz w:val="20"/>
          <w:szCs w:val="20"/>
          <w:lang w:eastAsia="fr-FR" w:bidi="fr-FR"/>
        </w:rPr>
        <w:t>human capital, social protection and sustainable development, strengthening community resilience</w:t>
      </w:r>
      <w:r w:rsidR="00292D9B">
        <w:rPr>
          <w:rFonts w:ascii="Times New Roman" w:eastAsia="Times New Roman" w:hAnsi="Times New Roman" w:cs="Times New Roman"/>
          <w:sz w:val="20"/>
          <w:szCs w:val="20"/>
          <w:lang w:eastAsia="fr-FR" w:bidi="fr-FR"/>
        </w:rPr>
        <w:t xml:space="preserve">) </w:t>
      </w:r>
      <w:r w:rsidR="001678CB" w:rsidRPr="00260FB1">
        <w:rPr>
          <w:rFonts w:ascii="Times New Roman" w:eastAsia="Times New Roman" w:hAnsi="Times New Roman" w:cs="Times New Roman"/>
          <w:sz w:val="20"/>
          <w:szCs w:val="20"/>
          <w:lang w:eastAsia="fr-FR" w:bidi="fr-FR"/>
        </w:rPr>
        <w:t xml:space="preserve">of </w:t>
      </w:r>
      <w:r w:rsidR="00292D9B">
        <w:rPr>
          <w:rFonts w:ascii="Times New Roman" w:eastAsia="Times New Roman" w:hAnsi="Times New Roman" w:cs="Times New Roman"/>
          <w:sz w:val="20"/>
          <w:szCs w:val="20"/>
          <w:lang w:eastAsia="fr-FR" w:bidi="fr-FR"/>
        </w:rPr>
        <w:t xml:space="preserve">the </w:t>
      </w:r>
      <w:r w:rsidR="001678CB" w:rsidRPr="00260FB1">
        <w:rPr>
          <w:rFonts w:ascii="Times New Roman" w:eastAsia="Times New Roman" w:hAnsi="Times New Roman" w:cs="Times New Roman"/>
          <w:sz w:val="20"/>
          <w:szCs w:val="20"/>
          <w:lang w:eastAsia="fr-FR" w:bidi="fr-FR"/>
        </w:rPr>
        <w:t>PES</w:t>
      </w:r>
      <w:r w:rsidRPr="00260FB1">
        <w:rPr>
          <w:rFonts w:ascii="Times New Roman" w:eastAsia="Times New Roman" w:hAnsi="Times New Roman" w:cs="Times New Roman"/>
          <w:sz w:val="20"/>
          <w:szCs w:val="20"/>
          <w:lang w:eastAsia="fr-FR" w:bidi="fr-FR"/>
        </w:rPr>
        <w:t xml:space="preserve"> </w:t>
      </w:r>
      <w:r w:rsidR="00B770BF">
        <w:rPr>
          <w:rFonts w:ascii="Times New Roman" w:eastAsia="Times New Roman" w:hAnsi="Times New Roman" w:cs="Times New Roman"/>
          <w:sz w:val="20"/>
          <w:szCs w:val="20"/>
          <w:lang w:eastAsia="fr-FR" w:bidi="fr-FR"/>
        </w:rPr>
        <w:t xml:space="preserve">and </w:t>
      </w:r>
      <w:r w:rsidR="00292D9B">
        <w:rPr>
          <w:rFonts w:ascii="Times New Roman" w:eastAsia="Times New Roman" w:hAnsi="Times New Roman" w:cs="Times New Roman"/>
          <w:sz w:val="20"/>
          <w:szCs w:val="20"/>
          <w:lang w:eastAsia="fr-FR" w:bidi="fr-FR"/>
        </w:rPr>
        <w:t xml:space="preserve">outcome </w:t>
      </w:r>
      <w:r w:rsidR="003320D1">
        <w:rPr>
          <w:rFonts w:ascii="Times New Roman" w:eastAsia="Times New Roman" w:hAnsi="Times New Roman" w:cs="Times New Roman"/>
          <w:sz w:val="20"/>
          <w:szCs w:val="20"/>
          <w:lang w:eastAsia="fr-FR" w:bidi="fr-FR"/>
        </w:rPr>
        <w:t xml:space="preserve">1 </w:t>
      </w:r>
      <w:r w:rsidR="00E259CD">
        <w:rPr>
          <w:rFonts w:ascii="Times New Roman" w:eastAsia="Times New Roman" w:hAnsi="Times New Roman" w:cs="Times New Roman"/>
          <w:sz w:val="20"/>
          <w:szCs w:val="20"/>
          <w:lang w:eastAsia="fr-FR" w:bidi="fr-FR"/>
        </w:rPr>
        <w:t>one</w:t>
      </w:r>
      <w:r w:rsidR="00292D9B">
        <w:rPr>
          <w:rFonts w:ascii="Times New Roman" w:eastAsia="Times New Roman" w:hAnsi="Times New Roman" w:cs="Times New Roman"/>
          <w:sz w:val="20"/>
          <w:szCs w:val="20"/>
          <w:lang w:eastAsia="fr-FR" w:bidi="fr-FR"/>
        </w:rPr>
        <w:t xml:space="preserve"> of the UNDAF, </w:t>
      </w:r>
      <w:r w:rsidR="00E259CD">
        <w:rPr>
          <w:rFonts w:ascii="Times New Roman" w:eastAsia="Times New Roman" w:hAnsi="Times New Roman" w:cs="Times New Roman"/>
          <w:sz w:val="20"/>
          <w:szCs w:val="20"/>
          <w:lang w:eastAsia="fr-FR" w:bidi="fr-FR"/>
        </w:rPr>
        <w:t>on</w:t>
      </w:r>
      <w:r w:rsidR="00B770BF" w:rsidRPr="00260FB1">
        <w:rPr>
          <w:rFonts w:ascii="Times New Roman" w:eastAsia="Times New Roman" w:hAnsi="Times New Roman" w:cs="Times New Roman"/>
          <w:sz w:val="20"/>
          <w:szCs w:val="20"/>
          <w:lang w:eastAsia="fr-FR" w:bidi="fr-FR"/>
        </w:rPr>
        <w:t xml:space="preserve"> structural transformation of the economy </w:t>
      </w:r>
      <w:r w:rsidR="00604E35" w:rsidRPr="00260FB1">
        <w:rPr>
          <w:rFonts w:ascii="Times New Roman" w:eastAsia="Times New Roman" w:hAnsi="Times New Roman" w:cs="Times New Roman"/>
          <w:sz w:val="20"/>
          <w:szCs w:val="20"/>
          <w:lang w:eastAsia="fr-FR" w:bidi="fr-FR"/>
        </w:rPr>
        <w:t>and the</w:t>
      </w:r>
      <w:r w:rsidR="00B770BF" w:rsidRPr="00260FB1">
        <w:rPr>
          <w:rFonts w:ascii="Times New Roman" w:eastAsia="Times New Roman" w:hAnsi="Times New Roman" w:cs="Times New Roman"/>
          <w:sz w:val="20"/>
          <w:szCs w:val="20"/>
          <w:lang w:eastAsia="fr-FR" w:bidi="fr-FR"/>
        </w:rPr>
        <w:t xml:space="preserve"> reduction of inequalities.</w:t>
      </w:r>
      <w:r w:rsidRPr="00260FB1">
        <w:rPr>
          <w:rFonts w:ascii="Times New Roman" w:eastAsia="Times New Roman" w:hAnsi="Times New Roman" w:cs="Times New Roman"/>
          <w:sz w:val="20"/>
          <w:szCs w:val="20"/>
          <w:lang w:eastAsia="fr-FR" w:bidi="fr-FR"/>
        </w:rPr>
        <w:t xml:space="preserve"> The program</w:t>
      </w:r>
      <w:r w:rsidR="000E3508" w:rsidRPr="00260FB1">
        <w:rPr>
          <w:rFonts w:ascii="Times New Roman" w:eastAsia="Times New Roman" w:hAnsi="Times New Roman" w:cs="Times New Roman"/>
          <w:sz w:val="20"/>
          <w:szCs w:val="20"/>
          <w:lang w:eastAsia="fr-FR" w:bidi="fr-FR"/>
        </w:rPr>
        <w:t>me</w:t>
      </w:r>
      <w:r w:rsidRPr="00260FB1">
        <w:rPr>
          <w:rFonts w:ascii="Times New Roman" w:eastAsia="Times New Roman" w:hAnsi="Times New Roman" w:cs="Times New Roman"/>
          <w:sz w:val="20"/>
          <w:szCs w:val="20"/>
          <w:lang w:eastAsia="fr-FR" w:bidi="fr-FR"/>
        </w:rPr>
        <w:t xml:space="preserve"> will help support economic growth by improving the </w:t>
      </w:r>
      <w:r w:rsidR="00AE4465" w:rsidRPr="00260FB1">
        <w:rPr>
          <w:rFonts w:ascii="Times New Roman" w:eastAsia="Times New Roman" w:hAnsi="Times New Roman" w:cs="Times New Roman"/>
          <w:sz w:val="20"/>
          <w:szCs w:val="20"/>
          <w:lang w:eastAsia="fr-FR" w:bidi="fr-FR"/>
        </w:rPr>
        <w:t>mechanism for managing and implementing</w:t>
      </w:r>
      <w:r w:rsidRPr="00260FB1">
        <w:rPr>
          <w:rFonts w:ascii="Times New Roman" w:eastAsia="Times New Roman" w:hAnsi="Times New Roman" w:cs="Times New Roman"/>
          <w:sz w:val="20"/>
          <w:szCs w:val="20"/>
          <w:lang w:eastAsia="fr-FR" w:bidi="fr-FR"/>
        </w:rPr>
        <w:t xml:space="preserve"> projects geared towards strengthening the private sector</w:t>
      </w:r>
      <w:r w:rsidR="00AE4465" w:rsidRPr="00260FB1">
        <w:rPr>
          <w:rFonts w:ascii="Times New Roman" w:eastAsia="Times New Roman" w:hAnsi="Times New Roman" w:cs="Times New Roman"/>
          <w:sz w:val="20"/>
          <w:szCs w:val="20"/>
          <w:lang w:eastAsia="fr-FR" w:bidi="fr-FR"/>
        </w:rPr>
        <w:t>,</w:t>
      </w:r>
      <w:r w:rsidRPr="00260FB1">
        <w:rPr>
          <w:rFonts w:ascii="Times New Roman" w:eastAsia="Times New Roman" w:hAnsi="Times New Roman" w:cs="Times New Roman"/>
          <w:sz w:val="20"/>
          <w:szCs w:val="20"/>
          <w:lang w:eastAsia="fr-FR" w:bidi="fr-FR"/>
        </w:rPr>
        <w:t xml:space="preserve"> diversifying the economy and developing value chains. </w:t>
      </w:r>
      <w:r w:rsidR="009C2DF6" w:rsidRPr="002D67D1">
        <w:rPr>
          <w:rFonts w:ascii="Times New Roman" w:eastAsia="Times New Roman" w:hAnsi="Times New Roman" w:cs="Times New Roman"/>
          <w:sz w:val="20"/>
          <w:szCs w:val="20"/>
          <w:lang w:val="en-US" w:eastAsia="fr-FR" w:bidi="fr-FR"/>
        </w:rPr>
        <w:t>To this end, the programme will contribute to the organization of the</w:t>
      </w:r>
      <w:r w:rsidR="00292D9B">
        <w:rPr>
          <w:rFonts w:ascii="Times New Roman" w:eastAsia="Times New Roman" w:hAnsi="Times New Roman" w:cs="Times New Roman"/>
          <w:sz w:val="20"/>
          <w:szCs w:val="20"/>
          <w:lang w:val="en-US" w:eastAsia="fr-FR" w:bidi="fr-FR"/>
        </w:rPr>
        <w:t xml:space="preserve"> International Conference on Emergence in Africa</w:t>
      </w:r>
      <w:r w:rsidR="009C2DF6" w:rsidRPr="002D67D1">
        <w:rPr>
          <w:rFonts w:ascii="Times New Roman" w:eastAsia="Times New Roman" w:hAnsi="Times New Roman" w:cs="Times New Roman"/>
          <w:sz w:val="20"/>
          <w:szCs w:val="20"/>
          <w:lang w:val="en-US" w:eastAsia="fr-FR" w:bidi="fr-FR"/>
        </w:rPr>
        <w:t xml:space="preserve"> which will be organized in Dakar </w:t>
      </w:r>
      <w:r w:rsidR="00A931DB">
        <w:rPr>
          <w:rFonts w:ascii="Times New Roman" w:eastAsia="Times New Roman" w:hAnsi="Times New Roman" w:cs="Times New Roman"/>
          <w:sz w:val="20"/>
          <w:szCs w:val="20"/>
          <w:lang w:val="en-US" w:eastAsia="fr-FR" w:bidi="fr-FR"/>
        </w:rPr>
        <w:t xml:space="preserve">in 2019 </w:t>
      </w:r>
      <w:r w:rsidR="009C2DF6" w:rsidRPr="002D67D1">
        <w:rPr>
          <w:rFonts w:ascii="Times New Roman" w:eastAsia="Times New Roman" w:hAnsi="Times New Roman" w:cs="Times New Roman"/>
          <w:sz w:val="20"/>
          <w:szCs w:val="20"/>
          <w:lang w:val="en-US" w:eastAsia="fr-FR" w:bidi="fr-FR"/>
        </w:rPr>
        <w:t>with UNDP</w:t>
      </w:r>
      <w:r w:rsidR="00B150F0">
        <w:rPr>
          <w:rFonts w:ascii="Times New Roman" w:eastAsia="Times New Roman" w:hAnsi="Times New Roman" w:cs="Times New Roman"/>
          <w:sz w:val="20"/>
          <w:szCs w:val="20"/>
          <w:lang w:val="en-US" w:eastAsia="fr-FR" w:bidi="fr-FR"/>
        </w:rPr>
        <w:t xml:space="preserve"> support</w:t>
      </w:r>
      <w:r w:rsidR="00C14049" w:rsidRPr="002D67D1">
        <w:rPr>
          <w:rFonts w:ascii="Times New Roman" w:eastAsia="Times New Roman" w:hAnsi="Times New Roman" w:cs="Times New Roman"/>
          <w:sz w:val="20"/>
          <w:szCs w:val="20"/>
          <w:lang w:val="en-US" w:eastAsia="fr-FR" w:bidi="fr-FR"/>
        </w:rPr>
        <w:t>.</w:t>
      </w:r>
      <w:r w:rsidR="009C2DF6" w:rsidRPr="002D67D1">
        <w:rPr>
          <w:rFonts w:ascii="Times New Roman" w:eastAsia="Times New Roman" w:hAnsi="Times New Roman" w:cs="Times New Roman"/>
          <w:sz w:val="20"/>
          <w:szCs w:val="20"/>
          <w:lang w:val="en-US" w:eastAsia="fr-FR" w:bidi="fr-FR"/>
        </w:rPr>
        <w:t xml:space="preserve"> </w:t>
      </w:r>
      <w:r w:rsidR="00C14049" w:rsidRPr="002D67D1">
        <w:rPr>
          <w:rFonts w:ascii="Times New Roman" w:eastAsia="Times New Roman" w:hAnsi="Times New Roman" w:cs="Times New Roman"/>
          <w:sz w:val="20"/>
          <w:szCs w:val="20"/>
          <w:lang w:val="en-US" w:eastAsia="fr-FR" w:bidi="fr-FR"/>
        </w:rPr>
        <w:t>Its</w:t>
      </w:r>
      <w:r w:rsidR="009C2DF6" w:rsidRPr="002D67D1">
        <w:rPr>
          <w:rFonts w:ascii="Times New Roman" w:eastAsia="Times New Roman" w:hAnsi="Times New Roman" w:cs="Times New Roman"/>
          <w:sz w:val="20"/>
          <w:szCs w:val="20"/>
          <w:lang w:val="en-US" w:eastAsia="fr-FR" w:bidi="fr-FR"/>
        </w:rPr>
        <w:t xml:space="preserve"> theme </w:t>
      </w:r>
      <w:r w:rsidR="00A931DB">
        <w:rPr>
          <w:rFonts w:ascii="Times New Roman" w:eastAsia="Times New Roman" w:hAnsi="Times New Roman" w:cs="Times New Roman"/>
          <w:sz w:val="20"/>
          <w:szCs w:val="20"/>
          <w:lang w:val="en-US" w:eastAsia="fr-FR" w:bidi="fr-FR"/>
        </w:rPr>
        <w:t>focuses on the role of the</w:t>
      </w:r>
      <w:r w:rsidR="009C2DF6" w:rsidRPr="002D67D1">
        <w:rPr>
          <w:rFonts w:ascii="Times New Roman" w:eastAsia="Times New Roman" w:hAnsi="Times New Roman" w:cs="Times New Roman"/>
          <w:sz w:val="20"/>
          <w:szCs w:val="20"/>
          <w:lang w:val="en-US" w:eastAsia="fr-FR" w:bidi="fr-FR"/>
        </w:rPr>
        <w:t xml:space="preserve"> private sector in structural transformation and </w:t>
      </w:r>
      <w:r w:rsidR="009C2DF6" w:rsidRPr="00C14049">
        <w:rPr>
          <w:rFonts w:ascii="Times New Roman" w:eastAsia="Times New Roman" w:hAnsi="Times New Roman" w:cs="Times New Roman"/>
          <w:sz w:val="20"/>
          <w:szCs w:val="20"/>
          <w:lang w:val="en-US" w:eastAsia="fr-FR" w:bidi="fr-FR"/>
        </w:rPr>
        <w:t>emergence.</w:t>
      </w:r>
      <w:r w:rsidR="009C2DF6" w:rsidRPr="002D67D1">
        <w:rPr>
          <w:rFonts w:ascii="Times New Roman" w:eastAsia="Times New Roman" w:hAnsi="Times New Roman" w:cs="Times New Roman"/>
          <w:sz w:val="20"/>
          <w:szCs w:val="20"/>
          <w:lang w:val="en-US" w:eastAsia="fr-FR" w:bidi="fr-FR"/>
        </w:rPr>
        <w:t xml:space="preserve"> </w:t>
      </w:r>
      <w:r w:rsidR="009C2DF6" w:rsidRPr="00C14049">
        <w:rPr>
          <w:rFonts w:ascii="Times New Roman" w:eastAsia="Times New Roman" w:hAnsi="Times New Roman" w:cs="Times New Roman"/>
          <w:sz w:val="20"/>
          <w:szCs w:val="20"/>
          <w:lang w:val="en-US" w:eastAsia="fr-FR" w:bidi="fr-FR"/>
        </w:rPr>
        <w:t xml:space="preserve">The programme will also contribute to </w:t>
      </w:r>
      <w:r w:rsidR="0073640B">
        <w:rPr>
          <w:rFonts w:ascii="Times New Roman" w:eastAsia="Times New Roman" w:hAnsi="Times New Roman" w:cs="Times New Roman"/>
          <w:sz w:val="20"/>
          <w:szCs w:val="20"/>
          <w:lang w:val="en-US" w:eastAsia="fr-FR" w:bidi="fr-FR"/>
        </w:rPr>
        <w:t xml:space="preserve">making economic </w:t>
      </w:r>
      <w:r w:rsidR="009C2DF6" w:rsidRPr="00C14049">
        <w:rPr>
          <w:rFonts w:ascii="Times New Roman" w:eastAsia="Times New Roman" w:hAnsi="Times New Roman" w:cs="Times New Roman"/>
          <w:sz w:val="20"/>
          <w:szCs w:val="20"/>
          <w:lang w:val="en-US" w:eastAsia="fr-FR" w:bidi="fr-FR"/>
        </w:rPr>
        <w:t>growth in Senegal more inclusive by</w:t>
      </w:r>
      <w:r w:rsidR="009C2DF6" w:rsidRPr="002D67D1">
        <w:rPr>
          <w:rFonts w:ascii="Times New Roman" w:eastAsia="Times New Roman" w:hAnsi="Times New Roman" w:cs="Times New Roman"/>
          <w:sz w:val="20"/>
          <w:szCs w:val="20"/>
          <w:lang w:val="en-US" w:eastAsia="fr-FR" w:bidi="fr-FR"/>
        </w:rPr>
        <w:t xml:space="preserve"> </w:t>
      </w:r>
      <w:r w:rsidRPr="002D67D1">
        <w:rPr>
          <w:rFonts w:ascii="Times New Roman" w:eastAsia="Times New Roman" w:hAnsi="Times New Roman" w:cs="Times New Roman"/>
          <w:sz w:val="20"/>
          <w:szCs w:val="20"/>
          <w:lang w:val="en-US" w:eastAsia="fr-FR" w:bidi="fr-FR"/>
        </w:rPr>
        <w:t xml:space="preserve">creating economic and employment opportunities, improving productivity in sectors where the poor are more active </w:t>
      </w:r>
      <w:r w:rsidR="00844915" w:rsidRPr="002D67D1">
        <w:rPr>
          <w:rFonts w:ascii="Times New Roman" w:eastAsia="Times New Roman" w:hAnsi="Times New Roman" w:cs="Times New Roman"/>
          <w:sz w:val="20"/>
          <w:szCs w:val="20"/>
          <w:lang w:val="en-US" w:eastAsia="fr-FR" w:bidi="fr-FR"/>
        </w:rPr>
        <w:t xml:space="preserve">and </w:t>
      </w:r>
      <w:r w:rsidR="00844915" w:rsidRPr="00C14049">
        <w:rPr>
          <w:rFonts w:ascii="Times New Roman" w:eastAsia="Times New Roman" w:hAnsi="Times New Roman" w:cs="Times New Roman"/>
          <w:sz w:val="20"/>
          <w:szCs w:val="20"/>
          <w:lang w:val="en-US" w:eastAsia="fr-FR" w:bidi="fr-FR"/>
        </w:rPr>
        <w:t>strengthening</w:t>
      </w:r>
      <w:r w:rsidRPr="002D67D1">
        <w:rPr>
          <w:rFonts w:ascii="Times New Roman" w:eastAsia="Times New Roman" w:hAnsi="Times New Roman" w:cs="Times New Roman"/>
          <w:sz w:val="20"/>
          <w:szCs w:val="20"/>
          <w:lang w:val="en-US" w:eastAsia="fr-FR" w:bidi="fr-FR"/>
        </w:rPr>
        <w:t xml:space="preserve"> social prot</w:t>
      </w:r>
      <w:r w:rsidR="000E3508" w:rsidRPr="002D67D1">
        <w:rPr>
          <w:rFonts w:ascii="Times New Roman" w:eastAsia="Times New Roman" w:hAnsi="Times New Roman" w:cs="Times New Roman"/>
          <w:sz w:val="20"/>
          <w:szCs w:val="20"/>
          <w:lang w:val="en-US" w:eastAsia="fr-FR" w:bidi="fr-FR"/>
        </w:rPr>
        <w:t xml:space="preserve">ection. </w:t>
      </w:r>
      <w:r w:rsidR="000E3508" w:rsidRPr="00C14049">
        <w:rPr>
          <w:rFonts w:ascii="Times New Roman" w:eastAsia="Times New Roman" w:hAnsi="Times New Roman" w:cs="Times New Roman"/>
          <w:sz w:val="20"/>
          <w:szCs w:val="20"/>
          <w:lang w:eastAsia="fr-FR" w:bidi="fr-FR"/>
        </w:rPr>
        <w:t>The program</w:t>
      </w:r>
      <w:r w:rsidR="00AE4465" w:rsidRPr="00C14049">
        <w:rPr>
          <w:rFonts w:ascii="Times New Roman" w:eastAsia="Times New Roman" w:hAnsi="Times New Roman" w:cs="Times New Roman"/>
          <w:sz w:val="20"/>
          <w:szCs w:val="20"/>
          <w:lang w:eastAsia="fr-FR" w:bidi="fr-FR"/>
        </w:rPr>
        <w:t>me</w:t>
      </w:r>
      <w:r w:rsidR="000E3508" w:rsidRPr="00C14049">
        <w:rPr>
          <w:rFonts w:ascii="Times New Roman" w:eastAsia="Times New Roman" w:hAnsi="Times New Roman" w:cs="Times New Roman"/>
          <w:sz w:val="20"/>
          <w:szCs w:val="20"/>
          <w:lang w:eastAsia="fr-FR" w:bidi="fr-FR"/>
        </w:rPr>
        <w:t xml:space="preserve"> will </w:t>
      </w:r>
      <w:r w:rsidR="00650886">
        <w:rPr>
          <w:rFonts w:ascii="Times New Roman" w:eastAsia="Times New Roman" w:hAnsi="Times New Roman" w:cs="Times New Roman"/>
          <w:sz w:val="20"/>
          <w:szCs w:val="20"/>
          <w:lang w:eastAsia="fr-FR" w:bidi="fr-FR"/>
        </w:rPr>
        <w:t xml:space="preserve">focus on women and youth in </w:t>
      </w:r>
      <w:r w:rsidRPr="00C14049">
        <w:rPr>
          <w:rFonts w:ascii="Times New Roman" w:eastAsia="Times New Roman" w:hAnsi="Times New Roman" w:cs="Times New Roman"/>
          <w:sz w:val="20"/>
          <w:szCs w:val="20"/>
          <w:lang w:eastAsia="fr-FR" w:bidi="fr-FR"/>
        </w:rPr>
        <w:t>rural and peri-urban areas</w:t>
      </w:r>
      <w:r w:rsidR="00650886">
        <w:rPr>
          <w:rFonts w:ascii="Times New Roman" w:eastAsia="Times New Roman" w:hAnsi="Times New Roman" w:cs="Times New Roman"/>
          <w:sz w:val="20"/>
          <w:szCs w:val="20"/>
          <w:lang w:eastAsia="fr-FR" w:bidi="fr-FR"/>
        </w:rPr>
        <w:t xml:space="preserve"> of </w:t>
      </w:r>
      <w:r w:rsidRPr="00C14049">
        <w:rPr>
          <w:rFonts w:ascii="Times New Roman" w:eastAsia="Times New Roman" w:hAnsi="Times New Roman" w:cs="Times New Roman"/>
          <w:sz w:val="20"/>
          <w:szCs w:val="20"/>
          <w:lang w:eastAsia="fr-FR" w:bidi="fr-FR"/>
        </w:rPr>
        <w:t xml:space="preserve">the </w:t>
      </w:r>
      <w:r w:rsidR="00604E35" w:rsidRPr="00C14049">
        <w:rPr>
          <w:rFonts w:ascii="Times New Roman" w:eastAsia="Times New Roman" w:hAnsi="Times New Roman" w:cs="Times New Roman"/>
          <w:sz w:val="20"/>
          <w:szCs w:val="20"/>
          <w:lang w:eastAsia="fr-FR" w:bidi="fr-FR"/>
        </w:rPr>
        <w:t>Tsambouna</w:t>
      </w:r>
      <w:r w:rsidRPr="00C14049">
        <w:rPr>
          <w:rFonts w:ascii="Times New Roman" w:eastAsia="Times New Roman" w:hAnsi="Times New Roman" w:cs="Times New Roman"/>
          <w:sz w:val="20"/>
          <w:szCs w:val="20"/>
          <w:lang w:eastAsia="fr-FR" w:bidi="fr-FR"/>
        </w:rPr>
        <w:t>, Kedougou, Matam, Saint Louis, Louga, Diourbel, Fatick, Kaolack, Sedh</w:t>
      </w:r>
      <w:r w:rsidR="000E3508" w:rsidRPr="00C14049">
        <w:rPr>
          <w:rFonts w:ascii="Times New Roman" w:eastAsia="Times New Roman" w:hAnsi="Times New Roman" w:cs="Times New Roman"/>
          <w:sz w:val="20"/>
          <w:szCs w:val="20"/>
          <w:lang w:eastAsia="fr-FR" w:bidi="fr-FR"/>
        </w:rPr>
        <w:t xml:space="preserve">iou, Kolda and Ziguinchor </w:t>
      </w:r>
      <w:r w:rsidR="00650886">
        <w:rPr>
          <w:rFonts w:ascii="Times New Roman" w:eastAsia="Times New Roman" w:hAnsi="Times New Roman" w:cs="Times New Roman"/>
          <w:sz w:val="20"/>
          <w:szCs w:val="20"/>
          <w:lang w:eastAsia="fr-FR" w:bidi="fr-FR"/>
        </w:rPr>
        <w:t>r</w:t>
      </w:r>
      <w:r w:rsidR="00650886" w:rsidRPr="00C14049">
        <w:rPr>
          <w:rFonts w:ascii="Times New Roman" w:eastAsia="Times New Roman" w:hAnsi="Times New Roman" w:cs="Times New Roman"/>
          <w:sz w:val="20"/>
          <w:szCs w:val="20"/>
          <w:lang w:eastAsia="fr-FR" w:bidi="fr-FR"/>
        </w:rPr>
        <w:t>egions</w:t>
      </w:r>
      <w:r w:rsidRPr="00C14049">
        <w:rPr>
          <w:rFonts w:ascii="Times New Roman" w:eastAsia="Times New Roman" w:hAnsi="Times New Roman" w:cs="Times New Roman"/>
          <w:sz w:val="20"/>
          <w:szCs w:val="20"/>
          <w:lang w:eastAsia="fr-FR" w:bidi="fr-FR"/>
        </w:rPr>
        <w:t>.</w:t>
      </w:r>
    </w:p>
    <w:p w14:paraId="710DBA85" w14:textId="13D874A6" w:rsidR="00764EE7" w:rsidRPr="00260FB1" w:rsidRDefault="00764EE7" w:rsidP="00D94E4E">
      <w:pPr>
        <w:pStyle w:val="ListParagraph"/>
        <w:numPr>
          <w:ilvl w:val="0"/>
          <w:numId w:val="1"/>
        </w:numPr>
        <w:tabs>
          <w:tab w:val="left" w:pos="1080"/>
        </w:tabs>
        <w:spacing w:after="120" w:line="240" w:lineRule="auto"/>
        <w:ind w:right="680" w:firstLine="0"/>
        <w:contextualSpacing w:val="0"/>
        <w:jc w:val="both"/>
        <w:rPr>
          <w:rFonts w:ascii="Times New Roman" w:eastAsia="Times New Roman" w:hAnsi="Times New Roman" w:cs="Times New Roman"/>
          <w:sz w:val="20"/>
          <w:szCs w:val="20"/>
          <w:lang w:eastAsia="fr-FR" w:bidi="fr-FR"/>
        </w:rPr>
      </w:pPr>
      <w:r w:rsidRPr="00C14049">
        <w:rPr>
          <w:rFonts w:ascii="Times New Roman" w:eastAsia="Times New Roman" w:hAnsi="Times New Roman" w:cs="Times New Roman"/>
          <w:sz w:val="20"/>
          <w:szCs w:val="20"/>
          <w:lang w:eastAsia="fr-FR" w:bidi="fr-FR"/>
        </w:rPr>
        <w:t>The programme will focus on the following priorities: (</w:t>
      </w:r>
      <w:r w:rsidR="00650886">
        <w:rPr>
          <w:rFonts w:ascii="Times New Roman" w:eastAsia="Times New Roman" w:hAnsi="Times New Roman" w:cs="Times New Roman"/>
          <w:sz w:val="20"/>
          <w:szCs w:val="20"/>
          <w:lang w:eastAsia="fr-FR" w:bidi="fr-FR"/>
        </w:rPr>
        <w:t>a</w:t>
      </w:r>
      <w:r w:rsidRPr="00C14049">
        <w:rPr>
          <w:rFonts w:ascii="Times New Roman" w:eastAsia="Times New Roman" w:hAnsi="Times New Roman" w:cs="Times New Roman"/>
          <w:sz w:val="20"/>
          <w:szCs w:val="20"/>
          <w:lang w:eastAsia="fr-FR" w:bidi="fr-FR"/>
        </w:rPr>
        <w:t>) stre</w:t>
      </w:r>
      <w:r w:rsidR="000E3508" w:rsidRPr="00C14049">
        <w:rPr>
          <w:rFonts w:ascii="Times New Roman" w:eastAsia="Times New Roman" w:hAnsi="Times New Roman" w:cs="Times New Roman"/>
          <w:sz w:val="20"/>
          <w:szCs w:val="20"/>
          <w:lang w:eastAsia="fr-FR" w:bidi="fr-FR"/>
        </w:rPr>
        <w:t xml:space="preserve">ngthening the capacities of </w:t>
      </w:r>
      <w:r w:rsidR="00650886">
        <w:rPr>
          <w:rFonts w:ascii="Times New Roman" w:eastAsia="Times New Roman" w:hAnsi="Times New Roman" w:cs="Times New Roman"/>
          <w:sz w:val="20"/>
          <w:szCs w:val="20"/>
          <w:lang w:eastAsia="fr-FR" w:bidi="fr-FR"/>
        </w:rPr>
        <w:t>m</w:t>
      </w:r>
      <w:r w:rsidR="00650886" w:rsidRPr="006D67C8">
        <w:rPr>
          <w:rFonts w:ascii="Times New Roman" w:eastAsia="Times New Roman" w:hAnsi="Times New Roman" w:cs="Times New Roman"/>
          <w:sz w:val="20"/>
          <w:szCs w:val="20"/>
          <w:lang w:eastAsia="fr-FR" w:bidi="fr-FR"/>
        </w:rPr>
        <w:t xml:space="preserve">inistries </w:t>
      </w:r>
      <w:r w:rsidR="006D67C8" w:rsidRPr="006D67C8">
        <w:rPr>
          <w:rFonts w:ascii="Times New Roman" w:eastAsia="Times New Roman" w:hAnsi="Times New Roman" w:cs="Times New Roman"/>
          <w:sz w:val="20"/>
          <w:szCs w:val="20"/>
          <w:lang w:eastAsia="fr-FR" w:bidi="fr-FR"/>
        </w:rPr>
        <w:t>in charge of implementation and monitoring of the PES</w:t>
      </w:r>
      <w:r w:rsidR="006D67C8">
        <w:rPr>
          <w:rFonts w:ascii="Times New Roman" w:eastAsia="Times New Roman" w:hAnsi="Times New Roman" w:cs="Times New Roman"/>
          <w:sz w:val="20"/>
          <w:szCs w:val="20"/>
          <w:lang w:eastAsia="fr-FR" w:bidi="fr-FR"/>
        </w:rPr>
        <w:t xml:space="preserve"> </w:t>
      </w:r>
      <w:r w:rsidRPr="00C14049">
        <w:rPr>
          <w:rFonts w:ascii="Times New Roman" w:eastAsia="Times New Roman" w:hAnsi="Times New Roman" w:cs="Times New Roman"/>
          <w:sz w:val="20"/>
          <w:szCs w:val="20"/>
          <w:lang w:eastAsia="fr-FR" w:bidi="fr-FR"/>
        </w:rPr>
        <w:t>to design sustainable</w:t>
      </w:r>
      <w:r w:rsidRPr="00260FB1">
        <w:rPr>
          <w:rFonts w:ascii="Times New Roman" w:eastAsia="Times New Roman" w:hAnsi="Times New Roman" w:cs="Times New Roman"/>
          <w:sz w:val="20"/>
          <w:szCs w:val="20"/>
          <w:lang w:eastAsia="fr-FR" w:bidi="fr-FR"/>
        </w:rPr>
        <w:t xml:space="preserve">  projects and program</w:t>
      </w:r>
      <w:r w:rsidR="00AE4465" w:rsidRPr="00260FB1">
        <w:rPr>
          <w:rFonts w:ascii="Times New Roman" w:eastAsia="Times New Roman" w:hAnsi="Times New Roman" w:cs="Times New Roman"/>
          <w:sz w:val="20"/>
          <w:szCs w:val="20"/>
          <w:lang w:eastAsia="fr-FR" w:bidi="fr-FR"/>
        </w:rPr>
        <w:t>me</w:t>
      </w:r>
      <w:r w:rsidRPr="00260FB1">
        <w:rPr>
          <w:rFonts w:ascii="Times New Roman" w:eastAsia="Times New Roman" w:hAnsi="Times New Roman" w:cs="Times New Roman"/>
          <w:sz w:val="20"/>
          <w:szCs w:val="20"/>
          <w:lang w:eastAsia="fr-FR" w:bidi="fr-FR"/>
        </w:rPr>
        <w:t>s</w:t>
      </w:r>
      <w:r w:rsidR="00650886">
        <w:rPr>
          <w:rFonts w:ascii="Times New Roman" w:eastAsia="Times New Roman" w:hAnsi="Times New Roman" w:cs="Times New Roman"/>
          <w:sz w:val="20"/>
          <w:szCs w:val="20"/>
          <w:lang w:eastAsia="fr-FR" w:bidi="fr-FR"/>
        </w:rPr>
        <w:t xml:space="preserve"> for </w:t>
      </w:r>
      <w:r w:rsidR="00650886" w:rsidRPr="00260FB1">
        <w:rPr>
          <w:rFonts w:ascii="Times New Roman" w:eastAsia="Times New Roman" w:hAnsi="Times New Roman" w:cs="Times New Roman"/>
          <w:sz w:val="20"/>
          <w:szCs w:val="20"/>
          <w:lang w:eastAsia="fr-FR" w:bidi="fr-FR"/>
        </w:rPr>
        <w:t>decent employment</w:t>
      </w:r>
      <w:r w:rsidRPr="00260FB1">
        <w:rPr>
          <w:rFonts w:ascii="Times New Roman" w:eastAsia="Times New Roman" w:hAnsi="Times New Roman" w:cs="Times New Roman"/>
          <w:sz w:val="20"/>
          <w:szCs w:val="20"/>
          <w:lang w:eastAsia="fr-FR" w:bidi="fr-FR"/>
        </w:rPr>
        <w:t>, particularly for</w:t>
      </w:r>
      <w:r w:rsidR="00790C76">
        <w:rPr>
          <w:rFonts w:ascii="Times New Roman" w:eastAsia="Times New Roman" w:hAnsi="Times New Roman" w:cs="Times New Roman"/>
          <w:sz w:val="20"/>
          <w:szCs w:val="20"/>
          <w:lang w:eastAsia="fr-FR" w:bidi="fr-FR"/>
        </w:rPr>
        <w:t xml:space="preserve"> </w:t>
      </w:r>
      <w:r w:rsidR="00AE4465" w:rsidRPr="00260FB1">
        <w:rPr>
          <w:rFonts w:ascii="Times New Roman" w:eastAsia="Times New Roman" w:hAnsi="Times New Roman" w:cs="Times New Roman"/>
          <w:sz w:val="20"/>
          <w:szCs w:val="20"/>
          <w:lang w:eastAsia="fr-FR" w:bidi="fr-FR"/>
        </w:rPr>
        <w:t>youth</w:t>
      </w:r>
      <w:r w:rsidRPr="00260FB1">
        <w:rPr>
          <w:rFonts w:ascii="Times New Roman" w:eastAsia="Times New Roman" w:hAnsi="Times New Roman" w:cs="Times New Roman"/>
          <w:sz w:val="20"/>
          <w:szCs w:val="20"/>
          <w:lang w:eastAsia="fr-FR" w:bidi="fr-FR"/>
        </w:rPr>
        <w:t xml:space="preserve"> and women</w:t>
      </w:r>
      <w:r w:rsidR="00AE4465" w:rsidRPr="00260FB1">
        <w:rPr>
          <w:rFonts w:ascii="Times New Roman" w:eastAsia="Times New Roman" w:hAnsi="Times New Roman" w:cs="Times New Roman"/>
          <w:sz w:val="20"/>
          <w:szCs w:val="20"/>
          <w:lang w:eastAsia="fr-FR" w:bidi="fr-FR"/>
        </w:rPr>
        <w:t>, which would</w:t>
      </w:r>
      <w:r w:rsidRPr="00260FB1">
        <w:rPr>
          <w:rFonts w:ascii="Times New Roman" w:eastAsia="Times New Roman" w:hAnsi="Times New Roman" w:cs="Times New Roman"/>
          <w:sz w:val="20"/>
          <w:szCs w:val="20"/>
          <w:lang w:eastAsia="fr-FR" w:bidi="fr-FR"/>
        </w:rPr>
        <w:t xml:space="preserve"> a</w:t>
      </w:r>
      <w:r w:rsidR="00FE75B0" w:rsidRPr="00260FB1">
        <w:rPr>
          <w:rFonts w:ascii="Times New Roman" w:eastAsia="Times New Roman" w:hAnsi="Times New Roman" w:cs="Times New Roman"/>
          <w:sz w:val="20"/>
          <w:szCs w:val="20"/>
          <w:lang w:eastAsia="fr-FR" w:bidi="fr-FR"/>
        </w:rPr>
        <w:t>ttract private investment; (</w:t>
      </w:r>
      <w:r w:rsidR="00650886">
        <w:rPr>
          <w:rFonts w:ascii="Times New Roman" w:eastAsia="Times New Roman" w:hAnsi="Times New Roman" w:cs="Times New Roman"/>
          <w:sz w:val="20"/>
          <w:szCs w:val="20"/>
          <w:lang w:eastAsia="fr-FR" w:bidi="fr-FR"/>
        </w:rPr>
        <w:t>b</w:t>
      </w:r>
      <w:r w:rsidR="00FE75B0" w:rsidRPr="00260FB1">
        <w:rPr>
          <w:rFonts w:ascii="Times New Roman" w:eastAsia="Times New Roman" w:hAnsi="Times New Roman" w:cs="Times New Roman"/>
          <w:sz w:val="20"/>
          <w:szCs w:val="20"/>
          <w:lang w:eastAsia="fr-FR" w:bidi="fr-FR"/>
        </w:rPr>
        <w:t>) </w:t>
      </w:r>
      <w:r w:rsidRPr="00260FB1">
        <w:rPr>
          <w:rFonts w:ascii="Times New Roman" w:eastAsia="Times New Roman" w:hAnsi="Times New Roman" w:cs="Times New Roman"/>
          <w:sz w:val="20"/>
          <w:szCs w:val="20"/>
          <w:lang w:eastAsia="fr-FR" w:bidi="fr-FR"/>
        </w:rPr>
        <w:t xml:space="preserve">improving </w:t>
      </w:r>
      <w:r w:rsidRPr="003A6C62">
        <w:rPr>
          <w:rFonts w:ascii="Times New Roman" w:eastAsia="Times New Roman" w:hAnsi="Times New Roman" w:cs="Times New Roman"/>
          <w:sz w:val="20"/>
          <w:szCs w:val="20"/>
          <w:lang w:eastAsia="fr-FR" w:bidi="fr-FR"/>
        </w:rPr>
        <w:t xml:space="preserve">rural people's </w:t>
      </w:r>
      <w:r w:rsidRPr="00260FB1">
        <w:rPr>
          <w:rFonts w:ascii="Times New Roman" w:eastAsia="Times New Roman" w:hAnsi="Times New Roman" w:cs="Times New Roman"/>
          <w:sz w:val="20"/>
          <w:szCs w:val="20"/>
          <w:lang w:eastAsia="fr-FR" w:bidi="fr-FR"/>
        </w:rPr>
        <w:t xml:space="preserve">access to basic socioeconomic infrastructure and services in order to improve local economies and reduce geographic inequalities; </w:t>
      </w:r>
      <w:r w:rsidR="00AE4465" w:rsidRPr="00260FB1">
        <w:rPr>
          <w:rFonts w:ascii="Times New Roman" w:eastAsia="Times New Roman" w:hAnsi="Times New Roman" w:cs="Times New Roman"/>
          <w:sz w:val="20"/>
          <w:szCs w:val="20"/>
          <w:lang w:eastAsia="fr-FR" w:bidi="fr-FR"/>
        </w:rPr>
        <w:t xml:space="preserve">and </w:t>
      </w:r>
      <w:r w:rsidRPr="00260FB1">
        <w:rPr>
          <w:rFonts w:ascii="Times New Roman" w:eastAsia="Times New Roman" w:hAnsi="Times New Roman" w:cs="Times New Roman"/>
          <w:sz w:val="20"/>
          <w:szCs w:val="20"/>
          <w:lang w:eastAsia="fr-FR" w:bidi="fr-FR"/>
        </w:rPr>
        <w:t>(</w:t>
      </w:r>
      <w:r w:rsidR="00650886">
        <w:rPr>
          <w:rFonts w:ascii="Times New Roman" w:eastAsia="Times New Roman" w:hAnsi="Times New Roman" w:cs="Times New Roman"/>
          <w:sz w:val="20"/>
          <w:szCs w:val="20"/>
          <w:lang w:eastAsia="fr-FR" w:bidi="fr-FR"/>
        </w:rPr>
        <w:t>c</w:t>
      </w:r>
      <w:r w:rsidRPr="00260FB1">
        <w:rPr>
          <w:rFonts w:ascii="Times New Roman" w:eastAsia="Times New Roman" w:hAnsi="Times New Roman" w:cs="Times New Roman"/>
          <w:sz w:val="20"/>
          <w:szCs w:val="20"/>
          <w:lang w:eastAsia="fr-FR" w:bidi="fr-FR"/>
        </w:rPr>
        <w:t xml:space="preserve">) developing the capacities of vulnerable populations, particularly </w:t>
      </w:r>
      <w:r w:rsidR="00AE4465" w:rsidRPr="00260FB1">
        <w:rPr>
          <w:rFonts w:ascii="Times New Roman" w:eastAsia="Times New Roman" w:hAnsi="Times New Roman" w:cs="Times New Roman"/>
          <w:sz w:val="20"/>
          <w:szCs w:val="20"/>
          <w:lang w:eastAsia="fr-FR" w:bidi="fr-FR"/>
        </w:rPr>
        <w:t>youth</w:t>
      </w:r>
      <w:r w:rsidRPr="00260FB1">
        <w:rPr>
          <w:rFonts w:ascii="Times New Roman" w:eastAsia="Times New Roman" w:hAnsi="Times New Roman" w:cs="Times New Roman"/>
          <w:sz w:val="20"/>
          <w:szCs w:val="20"/>
          <w:lang w:eastAsia="fr-FR" w:bidi="fr-FR"/>
        </w:rPr>
        <w:t xml:space="preserve"> and women in rural and peri-urban areas</w:t>
      </w:r>
      <w:r w:rsidR="00650886">
        <w:rPr>
          <w:rFonts w:ascii="Times New Roman" w:eastAsia="Times New Roman" w:hAnsi="Times New Roman" w:cs="Times New Roman"/>
          <w:sz w:val="20"/>
          <w:szCs w:val="20"/>
          <w:lang w:eastAsia="fr-FR" w:bidi="fr-FR"/>
        </w:rPr>
        <w:t>,</w:t>
      </w:r>
      <w:r w:rsidRPr="00260FB1">
        <w:rPr>
          <w:rFonts w:ascii="Times New Roman" w:eastAsia="Times New Roman" w:hAnsi="Times New Roman" w:cs="Times New Roman"/>
          <w:sz w:val="20"/>
          <w:szCs w:val="20"/>
          <w:lang w:eastAsia="fr-FR" w:bidi="fr-FR"/>
        </w:rPr>
        <w:t xml:space="preserve"> to </w:t>
      </w:r>
      <w:r w:rsidR="00AE4465" w:rsidRPr="00260FB1">
        <w:rPr>
          <w:rFonts w:ascii="Times New Roman" w:eastAsia="Times New Roman" w:hAnsi="Times New Roman" w:cs="Times New Roman"/>
          <w:sz w:val="20"/>
          <w:szCs w:val="20"/>
          <w:lang w:eastAsia="fr-FR" w:bidi="fr-FR"/>
        </w:rPr>
        <w:t>establish</w:t>
      </w:r>
      <w:r w:rsidRPr="00260FB1">
        <w:rPr>
          <w:rFonts w:ascii="Times New Roman" w:eastAsia="Times New Roman" w:hAnsi="Times New Roman" w:cs="Times New Roman"/>
          <w:sz w:val="20"/>
          <w:szCs w:val="20"/>
          <w:lang w:eastAsia="fr-FR" w:bidi="fr-FR"/>
        </w:rPr>
        <w:t xml:space="preserve"> and manage small</w:t>
      </w:r>
      <w:r w:rsidR="00AE4465" w:rsidRPr="00260FB1">
        <w:rPr>
          <w:rFonts w:ascii="Times New Roman" w:eastAsia="Times New Roman" w:hAnsi="Times New Roman" w:cs="Times New Roman"/>
          <w:sz w:val="20"/>
          <w:szCs w:val="20"/>
          <w:lang w:eastAsia="fr-FR" w:bidi="fr-FR"/>
        </w:rPr>
        <w:t>-</w:t>
      </w:r>
      <w:r w:rsidRPr="00260FB1">
        <w:rPr>
          <w:rFonts w:ascii="Times New Roman" w:eastAsia="Times New Roman" w:hAnsi="Times New Roman" w:cs="Times New Roman"/>
          <w:sz w:val="20"/>
          <w:szCs w:val="20"/>
          <w:lang w:eastAsia="fr-FR" w:bidi="fr-FR"/>
        </w:rPr>
        <w:t xml:space="preserve"> and medium-sized enterprises and to access decent and sustainable jobs.</w:t>
      </w:r>
    </w:p>
    <w:p w14:paraId="36B9664B" w14:textId="32351313" w:rsidR="00DD258D" w:rsidRPr="00627B09" w:rsidRDefault="00B150F0" w:rsidP="00D94E4E">
      <w:pPr>
        <w:pStyle w:val="ListParagraph"/>
        <w:numPr>
          <w:ilvl w:val="0"/>
          <w:numId w:val="1"/>
        </w:numPr>
        <w:tabs>
          <w:tab w:val="left" w:pos="1080"/>
        </w:tabs>
        <w:spacing w:after="120" w:line="240" w:lineRule="auto"/>
        <w:ind w:right="680" w:firstLine="0"/>
        <w:contextualSpacing w:val="0"/>
        <w:jc w:val="both"/>
        <w:rPr>
          <w:rFonts w:ascii="Times New Roman" w:eastAsia="Times New Roman" w:hAnsi="Times New Roman" w:cs="Times New Roman"/>
          <w:b/>
          <w:sz w:val="20"/>
          <w:szCs w:val="20"/>
          <w:lang w:eastAsia="fr-FR" w:bidi="fr-FR"/>
        </w:rPr>
      </w:pPr>
      <w:r>
        <w:rPr>
          <w:rFonts w:ascii="Times New Roman" w:eastAsia="Times New Roman" w:hAnsi="Times New Roman" w:cs="Times New Roman"/>
          <w:sz w:val="20"/>
          <w:szCs w:val="20"/>
          <w:lang w:eastAsia="fr-FR" w:bidi="fr-FR"/>
        </w:rPr>
        <w:t>P</w:t>
      </w:r>
      <w:r w:rsidR="00D671C2">
        <w:rPr>
          <w:rFonts w:ascii="Times New Roman" w:eastAsia="Times New Roman" w:hAnsi="Times New Roman" w:cs="Times New Roman"/>
          <w:sz w:val="20"/>
          <w:szCs w:val="20"/>
          <w:lang w:eastAsia="fr-FR" w:bidi="fr-FR"/>
        </w:rPr>
        <w:t xml:space="preserve">artnership with the </w:t>
      </w:r>
      <w:r w:rsidR="00650886">
        <w:rPr>
          <w:rFonts w:ascii="Times New Roman" w:eastAsia="Times New Roman" w:hAnsi="Times New Roman" w:cs="Times New Roman"/>
          <w:sz w:val="20"/>
          <w:szCs w:val="20"/>
          <w:lang w:eastAsia="fr-FR" w:bidi="fr-FR"/>
        </w:rPr>
        <w:t xml:space="preserve">Government </w:t>
      </w:r>
      <w:r w:rsidR="00D671C2">
        <w:rPr>
          <w:rFonts w:ascii="Times New Roman" w:eastAsia="Times New Roman" w:hAnsi="Times New Roman" w:cs="Times New Roman"/>
          <w:sz w:val="20"/>
          <w:szCs w:val="20"/>
          <w:lang w:eastAsia="fr-FR" w:bidi="fr-FR"/>
        </w:rPr>
        <w:t xml:space="preserve">will be </w:t>
      </w:r>
      <w:r w:rsidR="003A6C62">
        <w:rPr>
          <w:rFonts w:ascii="Times New Roman" w:eastAsia="Times New Roman" w:hAnsi="Times New Roman" w:cs="Times New Roman"/>
          <w:sz w:val="20"/>
          <w:szCs w:val="20"/>
          <w:lang w:eastAsia="fr-FR" w:bidi="fr-FR"/>
        </w:rPr>
        <w:t xml:space="preserve">further strengthened </w:t>
      </w:r>
      <w:r w:rsidR="00D671C2">
        <w:rPr>
          <w:rFonts w:ascii="Times New Roman" w:eastAsia="Times New Roman" w:hAnsi="Times New Roman" w:cs="Times New Roman"/>
          <w:sz w:val="20"/>
          <w:szCs w:val="20"/>
          <w:lang w:eastAsia="fr-FR" w:bidi="fr-FR"/>
        </w:rPr>
        <w:t xml:space="preserve">for the implementation of </w:t>
      </w:r>
      <w:r>
        <w:rPr>
          <w:rFonts w:ascii="Times New Roman" w:eastAsia="Times New Roman" w:hAnsi="Times New Roman" w:cs="Times New Roman"/>
          <w:sz w:val="20"/>
          <w:szCs w:val="20"/>
          <w:lang w:eastAsia="fr-FR" w:bidi="fr-FR"/>
        </w:rPr>
        <w:t>phase II</w:t>
      </w:r>
      <w:r w:rsidR="00650886">
        <w:rPr>
          <w:rFonts w:ascii="Times New Roman" w:eastAsia="Times New Roman" w:hAnsi="Times New Roman" w:cs="Times New Roman"/>
          <w:sz w:val="20"/>
          <w:szCs w:val="20"/>
          <w:lang w:eastAsia="fr-FR" w:bidi="fr-FR"/>
        </w:rPr>
        <w:t xml:space="preserve"> of the Urgent Community Development Programme</w:t>
      </w:r>
      <w:r w:rsidR="00E16D39">
        <w:rPr>
          <w:rFonts w:ascii="Times New Roman" w:eastAsia="Times New Roman" w:hAnsi="Times New Roman" w:cs="Times New Roman"/>
          <w:sz w:val="20"/>
          <w:szCs w:val="20"/>
          <w:lang w:eastAsia="fr-FR" w:bidi="fr-FR"/>
        </w:rPr>
        <w:t xml:space="preserve"> (</w:t>
      </w:r>
      <w:r w:rsidR="00E16D39" w:rsidRPr="00E16D39">
        <w:rPr>
          <w:rFonts w:ascii="Times New Roman" w:eastAsia="Times New Roman" w:hAnsi="Times New Roman" w:cs="Times New Roman"/>
          <w:sz w:val="20"/>
          <w:szCs w:val="20"/>
          <w:lang w:eastAsia="fr-FR" w:bidi="fr-FR"/>
        </w:rPr>
        <w:t>Programme d’Urgence de Développement Communautaire</w:t>
      </w:r>
      <w:r w:rsidR="00E16D39">
        <w:rPr>
          <w:rFonts w:ascii="Times New Roman" w:eastAsia="Times New Roman" w:hAnsi="Times New Roman" w:cs="Times New Roman"/>
          <w:sz w:val="20"/>
          <w:szCs w:val="20"/>
          <w:lang w:eastAsia="fr-FR" w:bidi="fr-FR"/>
        </w:rPr>
        <w:t xml:space="preserve"> (PUDC)</w:t>
      </w:r>
      <w:r w:rsidR="00D671C2">
        <w:rPr>
          <w:rFonts w:ascii="Times New Roman" w:eastAsia="Times New Roman" w:hAnsi="Times New Roman" w:cs="Times New Roman"/>
          <w:sz w:val="20"/>
          <w:szCs w:val="20"/>
          <w:lang w:eastAsia="fr-FR" w:bidi="fr-FR"/>
        </w:rPr>
        <w:t xml:space="preserve">. </w:t>
      </w:r>
      <w:r w:rsidR="0066486B" w:rsidRPr="0066486B">
        <w:rPr>
          <w:rFonts w:ascii="Times New Roman" w:eastAsia="Times New Roman" w:hAnsi="Times New Roman" w:cs="Times New Roman"/>
          <w:sz w:val="20"/>
          <w:szCs w:val="20"/>
          <w:lang w:eastAsia="fr-FR" w:bidi="fr-FR"/>
        </w:rPr>
        <w:t xml:space="preserve">The partnership with the private sector will </w:t>
      </w:r>
      <w:r w:rsidR="00DC4337" w:rsidRPr="0066486B">
        <w:rPr>
          <w:rFonts w:ascii="Times New Roman" w:eastAsia="Times New Roman" w:hAnsi="Times New Roman" w:cs="Times New Roman"/>
          <w:sz w:val="20"/>
          <w:szCs w:val="20"/>
          <w:lang w:eastAsia="fr-FR" w:bidi="fr-FR"/>
        </w:rPr>
        <w:t>be explored</w:t>
      </w:r>
      <w:r w:rsidR="00E259CD">
        <w:rPr>
          <w:rFonts w:ascii="Times New Roman" w:eastAsia="Times New Roman" w:hAnsi="Times New Roman" w:cs="Times New Roman"/>
          <w:sz w:val="20"/>
          <w:szCs w:val="20"/>
          <w:lang w:eastAsia="fr-FR" w:bidi="fr-FR"/>
        </w:rPr>
        <w:t xml:space="preserve"> through the </w:t>
      </w:r>
      <w:r w:rsidR="003320D1">
        <w:rPr>
          <w:rFonts w:ascii="Times New Roman" w:eastAsia="Times New Roman" w:hAnsi="Times New Roman" w:cs="Times New Roman"/>
          <w:sz w:val="20"/>
          <w:szCs w:val="20"/>
          <w:lang w:eastAsia="fr-FR" w:bidi="fr-FR"/>
        </w:rPr>
        <w:t>c</w:t>
      </w:r>
      <w:r w:rsidR="00E259CD" w:rsidRPr="007D3CB0">
        <w:rPr>
          <w:rFonts w:ascii="Times New Roman" w:eastAsia="Times New Roman" w:hAnsi="Times New Roman" w:cs="Times New Roman"/>
          <w:sz w:val="20"/>
          <w:szCs w:val="20"/>
          <w:lang w:eastAsia="fr-FR" w:bidi="fr-FR"/>
        </w:rPr>
        <w:t>ountry support platforms for the Sustainable Development Goals</w:t>
      </w:r>
      <w:r w:rsidR="00F8798C">
        <w:rPr>
          <w:rFonts w:ascii="Times New Roman" w:eastAsia="Times New Roman" w:hAnsi="Times New Roman" w:cs="Times New Roman"/>
          <w:sz w:val="20"/>
          <w:szCs w:val="20"/>
          <w:lang w:eastAsia="fr-FR" w:bidi="fr-FR"/>
        </w:rPr>
        <w:t xml:space="preserve"> </w:t>
      </w:r>
      <w:r w:rsidR="00E259CD">
        <w:rPr>
          <w:rFonts w:ascii="Times New Roman" w:eastAsia="Times New Roman" w:hAnsi="Times New Roman" w:cs="Times New Roman"/>
          <w:sz w:val="20"/>
          <w:szCs w:val="20"/>
          <w:lang w:eastAsia="fr-FR" w:bidi="fr-FR"/>
        </w:rPr>
        <w:t xml:space="preserve">which will be </w:t>
      </w:r>
      <w:r w:rsidR="003320D1">
        <w:rPr>
          <w:rFonts w:ascii="Times New Roman" w:eastAsia="Times New Roman" w:hAnsi="Times New Roman" w:cs="Times New Roman"/>
          <w:sz w:val="20"/>
          <w:szCs w:val="20"/>
          <w:lang w:eastAsia="fr-FR" w:bidi="fr-FR"/>
        </w:rPr>
        <w:t xml:space="preserve">established </w:t>
      </w:r>
      <w:r w:rsidR="00E259CD">
        <w:rPr>
          <w:rFonts w:ascii="Times New Roman" w:eastAsia="Times New Roman" w:hAnsi="Times New Roman" w:cs="Times New Roman"/>
          <w:sz w:val="20"/>
          <w:szCs w:val="20"/>
          <w:lang w:eastAsia="fr-FR" w:bidi="fr-FR"/>
        </w:rPr>
        <w:t>during this programme cycle.</w:t>
      </w:r>
      <w:r w:rsidR="00764EE7" w:rsidRPr="00260FB1">
        <w:rPr>
          <w:rFonts w:ascii="Times New Roman" w:eastAsia="Times New Roman" w:hAnsi="Times New Roman" w:cs="Times New Roman"/>
          <w:sz w:val="20"/>
          <w:szCs w:val="20"/>
          <w:lang w:eastAsia="fr-FR" w:bidi="fr-FR"/>
        </w:rPr>
        <w:t xml:space="preserve"> </w:t>
      </w:r>
      <w:r w:rsidR="00F8798C">
        <w:rPr>
          <w:rFonts w:ascii="Times New Roman" w:eastAsia="Times New Roman" w:hAnsi="Times New Roman" w:cs="Times New Roman"/>
          <w:sz w:val="20"/>
          <w:szCs w:val="20"/>
          <w:lang w:eastAsia="fr-FR" w:bidi="fr-FR"/>
        </w:rPr>
        <w:t>New partnership</w:t>
      </w:r>
      <w:r w:rsidR="0096051B">
        <w:rPr>
          <w:rFonts w:ascii="Times New Roman" w:eastAsia="Times New Roman" w:hAnsi="Times New Roman" w:cs="Times New Roman"/>
          <w:sz w:val="20"/>
          <w:szCs w:val="20"/>
          <w:lang w:eastAsia="fr-FR" w:bidi="fr-FR"/>
        </w:rPr>
        <w:t>s</w:t>
      </w:r>
      <w:r w:rsidR="00F8798C">
        <w:rPr>
          <w:rFonts w:ascii="Times New Roman" w:eastAsia="Times New Roman" w:hAnsi="Times New Roman" w:cs="Times New Roman"/>
          <w:sz w:val="20"/>
          <w:szCs w:val="20"/>
          <w:lang w:eastAsia="fr-FR" w:bidi="fr-FR"/>
        </w:rPr>
        <w:t xml:space="preserve"> with </w:t>
      </w:r>
      <w:r w:rsidR="00BA61DE">
        <w:rPr>
          <w:rFonts w:ascii="Times New Roman" w:eastAsia="Times New Roman" w:hAnsi="Times New Roman" w:cs="Times New Roman"/>
          <w:sz w:val="20"/>
          <w:szCs w:val="20"/>
          <w:lang w:eastAsia="fr-FR" w:bidi="fr-FR"/>
        </w:rPr>
        <w:t xml:space="preserve">the </w:t>
      </w:r>
      <w:r w:rsidR="002E4361">
        <w:rPr>
          <w:rFonts w:ascii="Times New Roman" w:eastAsia="Times New Roman" w:hAnsi="Times New Roman" w:cs="Times New Roman"/>
          <w:sz w:val="20"/>
          <w:szCs w:val="20"/>
          <w:lang w:eastAsia="fr-FR" w:bidi="fr-FR"/>
        </w:rPr>
        <w:t xml:space="preserve">Governments of </w:t>
      </w:r>
      <w:r w:rsidR="00F8798C">
        <w:rPr>
          <w:rFonts w:ascii="Times New Roman" w:eastAsia="Times New Roman" w:hAnsi="Times New Roman" w:cs="Times New Roman"/>
          <w:sz w:val="20"/>
          <w:szCs w:val="20"/>
          <w:lang w:eastAsia="fr-FR" w:bidi="fr-FR"/>
        </w:rPr>
        <w:t xml:space="preserve">Luxembourg and Belgium will be pursued for resilience and youth employment promotion. </w:t>
      </w:r>
      <w:r w:rsidR="00764EE7" w:rsidRPr="00260FB1">
        <w:rPr>
          <w:rFonts w:ascii="Times New Roman" w:eastAsia="Times New Roman" w:hAnsi="Times New Roman" w:cs="Times New Roman"/>
          <w:sz w:val="20"/>
          <w:szCs w:val="20"/>
          <w:lang w:eastAsia="fr-FR" w:bidi="fr-FR"/>
        </w:rPr>
        <w:t xml:space="preserve">At the operational level, partnerships will be established with national and </w:t>
      </w:r>
      <w:r w:rsidR="00DC4337" w:rsidRPr="00260FB1">
        <w:rPr>
          <w:rFonts w:ascii="Times New Roman" w:eastAsia="Times New Roman" w:hAnsi="Times New Roman" w:cs="Times New Roman"/>
          <w:sz w:val="20"/>
          <w:szCs w:val="20"/>
          <w:lang w:eastAsia="fr-FR" w:bidi="fr-FR"/>
        </w:rPr>
        <w:t>local institutions</w:t>
      </w:r>
      <w:r w:rsidR="00764EE7" w:rsidRPr="00260FB1">
        <w:rPr>
          <w:rFonts w:ascii="Times New Roman" w:eastAsia="Times New Roman" w:hAnsi="Times New Roman" w:cs="Times New Roman"/>
          <w:sz w:val="20"/>
          <w:szCs w:val="20"/>
          <w:lang w:eastAsia="fr-FR" w:bidi="fr-FR"/>
        </w:rPr>
        <w:t xml:space="preserve">, </w:t>
      </w:r>
      <w:r w:rsidR="00F47D5B" w:rsidRPr="00260FB1">
        <w:rPr>
          <w:rFonts w:ascii="Times New Roman" w:eastAsia="Times New Roman" w:hAnsi="Times New Roman" w:cs="Times New Roman"/>
          <w:sz w:val="20"/>
          <w:szCs w:val="20"/>
          <w:lang w:eastAsia="fr-FR" w:bidi="fr-FR"/>
        </w:rPr>
        <w:t>non-governmental organizations (</w:t>
      </w:r>
      <w:r w:rsidR="00764EE7" w:rsidRPr="00260FB1">
        <w:rPr>
          <w:rFonts w:ascii="Times New Roman" w:eastAsia="Times New Roman" w:hAnsi="Times New Roman" w:cs="Times New Roman"/>
          <w:sz w:val="20"/>
          <w:szCs w:val="20"/>
          <w:lang w:eastAsia="fr-FR" w:bidi="fr-FR"/>
        </w:rPr>
        <w:t>NGOs</w:t>
      </w:r>
      <w:r w:rsidR="00F47D5B" w:rsidRPr="00260FB1">
        <w:rPr>
          <w:rFonts w:ascii="Times New Roman" w:eastAsia="Times New Roman" w:hAnsi="Times New Roman" w:cs="Times New Roman"/>
          <w:sz w:val="20"/>
          <w:szCs w:val="20"/>
          <w:lang w:eastAsia="fr-FR" w:bidi="fr-FR"/>
        </w:rPr>
        <w:t>)</w:t>
      </w:r>
      <w:r w:rsidR="00764EE7" w:rsidRPr="00260FB1">
        <w:rPr>
          <w:rFonts w:ascii="Times New Roman" w:eastAsia="Times New Roman" w:hAnsi="Times New Roman" w:cs="Times New Roman"/>
          <w:sz w:val="20"/>
          <w:szCs w:val="20"/>
          <w:lang w:eastAsia="fr-FR" w:bidi="fr-FR"/>
        </w:rPr>
        <w:t xml:space="preserve">, research institutions, civil society and </w:t>
      </w:r>
      <w:r w:rsidR="00F47D5B" w:rsidRPr="00260FB1">
        <w:rPr>
          <w:rFonts w:ascii="Times New Roman" w:eastAsia="Times New Roman" w:hAnsi="Times New Roman" w:cs="Times New Roman"/>
          <w:sz w:val="20"/>
          <w:szCs w:val="20"/>
          <w:lang w:eastAsia="fr-FR" w:bidi="fr-FR"/>
        </w:rPr>
        <w:t>community-based organizations</w:t>
      </w:r>
      <w:r w:rsidR="00BA61DE">
        <w:rPr>
          <w:rFonts w:ascii="Times New Roman" w:eastAsia="Times New Roman" w:hAnsi="Times New Roman" w:cs="Times New Roman"/>
          <w:sz w:val="20"/>
          <w:szCs w:val="20"/>
          <w:lang w:eastAsia="fr-FR" w:bidi="fr-FR"/>
        </w:rPr>
        <w:t xml:space="preserve"> </w:t>
      </w:r>
      <w:r w:rsidR="00764EE7" w:rsidRPr="00260FB1">
        <w:rPr>
          <w:rFonts w:ascii="Times New Roman" w:eastAsia="Times New Roman" w:hAnsi="Times New Roman" w:cs="Times New Roman"/>
          <w:sz w:val="20"/>
          <w:szCs w:val="20"/>
          <w:lang w:eastAsia="fr-FR" w:bidi="fr-FR"/>
        </w:rPr>
        <w:t>to design and implement program</w:t>
      </w:r>
      <w:r w:rsidR="00F47D5B" w:rsidRPr="00260FB1">
        <w:rPr>
          <w:rFonts w:ascii="Times New Roman" w:eastAsia="Times New Roman" w:hAnsi="Times New Roman" w:cs="Times New Roman"/>
          <w:sz w:val="20"/>
          <w:szCs w:val="20"/>
          <w:lang w:eastAsia="fr-FR" w:bidi="fr-FR"/>
        </w:rPr>
        <w:t>me</w:t>
      </w:r>
      <w:r w:rsidR="00764EE7" w:rsidRPr="00260FB1">
        <w:rPr>
          <w:rFonts w:ascii="Times New Roman" w:eastAsia="Times New Roman" w:hAnsi="Times New Roman" w:cs="Times New Roman"/>
          <w:sz w:val="20"/>
          <w:szCs w:val="20"/>
          <w:lang w:eastAsia="fr-FR" w:bidi="fr-FR"/>
        </w:rPr>
        <w:t xml:space="preserve">s and projects. </w:t>
      </w:r>
      <w:r w:rsidR="009F50CA">
        <w:rPr>
          <w:rFonts w:ascii="Times New Roman" w:eastAsia="Times New Roman" w:hAnsi="Times New Roman" w:cs="Times New Roman"/>
          <w:sz w:val="20"/>
          <w:szCs w:val="20"/>
          <w:lang w:eastAsia="fr-FR" w:bidi="fr-FR"/>
        </w:rPr>
        <w:t xml:space="preserve"> </w:t>
      </w:r>
    </w:p>
    <w:p w14:paraId="7955C06F" w14:textId="77777777" w:rsidR="00F47D5B" w:rsidRPr="00260FB1" w:rsidRDefault="00F47D5B" w:rsidP="00D94E4E">
      <w:pPr>
        <w:pStyle w:val="ListParagraph"/>
        <w:tabs>
          <w:tab w:val="left" w:pos="1080"/>
        </w:tabs>
        <w:spacing w:after="120" w:line="240" w:lineRule="auto"/>
        <w:ind w:right="680"/>
        <w:contextualSpacing w:val="0"/>
        <w:jc w:val="both"/>
        <w:rPr>
          <w:rFonts w:ascii="Times New Roman" w:eastAsia="Times New Roman" w:hAnsi="Times New Roman" w:cs="Times New Roman"/>
          <w:b/>
          <w:sz w:val="20"/>
          <w:szCs w:val="20"/>
          <w:lang w:eastAsia="fr-FR" w:bidi="fr-FR"/>
        </w:rPr>
      </w:pPr>
      <w:r w:rsidRPr="00260FB1">
        <w:rPr>
          <w:rFonts w:ascii="Times New Roman" w:eastAsia="Times New Roman" w:hAnsi="Times New Roman" w:cs="Times New Roman"/>
          <w:b/>
          <w:sz w:val="20"/>
          <w:szCs w:val="20"/>
          <w:lang w:eastAsia="fr-FR" w:bidi="fr-FR"/>
        </w:rPr>
        <w:t xml:space="preserve">Sustainable management of the environment and </w:t>
      </w:r>
      <w:r w:rsidR="00E1396A" w:rsidRPr="00260FB1">
        <w:rPr>
          <w:rFonts w:ascii="Times New Roman" w:eastAsia="Times New Roman" w:hAnsi="Times New Roman" w:cs="Times New Roman"/>
          <w:b/>
          <w:sz w:val="20"/>
          <w:szCs w:val="20"/>
          <w:lang w:eastAsia="fr-FR" w:bidi="fr-FR"/>
        </w:rPr>
        <w:t xml:space="preserve">the </w:t>
      </w:r>
      <w:r w:rsidRPr="00260FB1">
        <w:rPr>
          <w:rFonts w:ascii="Times New Roman" w:eastAsia="Times New Roman" w:hAnsi="Times New Roman" w:cs="Times New Roman"/>
          <w:b/>
          <w:sz w:val="20"/>
          <w:szCs w:val="20"/>
          <w:lang w:eastAsia="fr-FR" w:bidi="fr-FR"/>
        </w:rPr>
        <w:t>natural resources</w:t>
      </w:r>
    </w:p>
    <w:p w14:paraId="69C4691F" w14:textId="71FFB95A" w:rsidR="00F47D5B" w:rsidRPr="00E556E0" w:rsidRDefault="00F47D5B" w:rsidP="00290792">
      <w:pPr>
        <w:pStyle w:val="ListParagraph"/>
        <w:numPr>
          <w:ilvl w:val="0"/>
          <w:numId w:val="1"/>
        </w:numPr>
        <w:tabs>
          <w:tab w:val="left" w:pos="1080"/>
          <w:tab w:val="left" w:pos="6660"/>
        </w:tabs>
        <w:spacing w:after="120" w:line="240" w:lineRule="auto"/>
        <w:ind w:right="680" w:firstLine="0"/>
        <w:contextualSpacing w:val="0"/>
        <w:jc w:val="both"/>
        <w:rPr>
          <w:rFonts w:ascii="Times New Roman" w:eastAsia="Times New Roman" w:hAnsi="Times New Roman" w:cs="Times New Roman"/>
          <w:sz w:val="20"/>
          <w:szCs w:val="20"/>
          <w:lang w:eastAsia="fr-FR" w:bidi="fr-FR"/>
        </w:rPr>
      </w:pPr>
      <w:r w:rsidRPr="00260FB1">
        <w:rPr>
          <w:rFonts w:ascii="Times New Roman" w:eastAsia="Times New Roman" w:hAnsi="Times New Roman" w:cs="Times New Roman"/>
          <w:sz w:val="20"/>
          <w:szCs w:val="20"/>
          <w:lang w:eastAsia="fr-FR" w:bidi="fr-FR"/>
        </w:rPr>
        <w:t>The vision expressed in this program</w:t>
      </w:r>
      <w:r w:rsidR="00E1396A" w:rsidRPr="00260FB1">
        <w:rPr>
          <w:rFonts w:ascii="Times New Roman" w:eastAsia="Times New Roman" w:hAnsi="Times New Roman" w:cs="Times New Roman"/>
          <w:sz w:val="20"/>
          <w:szCs w:val="20"/>
          <w:lang w:eastAsia="fr-FR" w:bidi="fr-FR"/>
        </w:rPr>
        <w:t>me is in line</w:t>
      </w:r>
      <w:r w:rsidRPr="00260FB1">
        <w:rPr>
          <w:rFonts w:ascii="Times New Roman" w:eastAsia="Times New Roman" w:hAnsi="Times New Roman" w:cs="Times New Roman"/>
          <w:sz w:val="20"/>
          <w:szCs w:val="20"/>
          <w:lang w:eastAsia="fr-FR" w:bidi="fr-FR"/>
        </w:rPr>
        <w:t xml:space="preserve"> with </w:t>
      </w:r>
      <w:r w:rsidR="002B5C14">
        <w:rPr>
          <w:rFonts w:ascii="Times New Roman" w:eastAsia="Times New Roman" w:hAnsi="Times New Roman" w:cs="Times New Roman"/>
          <w:sz w:val="20"/>
          <w:szCs w:val="20"/>
          <w:lang w:eastAsia="fr-FR" w:bidi="fr-FR"/>
        </w:rPr>
        <w:t xml:space="preserve">pillar 1 of the </w:t>
      </w:r>
      <w:r w:rsidRPr="00260FB1">
        <w:rPr>
          <w:rFonts w:ascii="Times New Roman" w:eastAsia="Times New Roman" w:hAnsi="Times New Roman" w:cs="Times New Roman"/>
          <w:sz w:val="20"/>
          <w:szCs w:val="20"/>
          <w:lang w:eastAsia="fr-FR" w:bidi="fr-FR"/>
        </w:rPr>
        <w:t>PES</w:t>
      </w:r>
      <w:r w:rsidR="00827C72">
        <w:rPr>
          <w:rFonts w:ascii="Times New Roman" w:eastAsia="Times New Roman" w:hAnsi="Times New Roman" w:cs="Times New Roman"/>
          <w:sz w:val="20"/>
          <w:szCs w:val="20"/>
          <w:lang w:eastAsia="fr-FR" w:bidi="fr-FR"/>
        </w:rPr>
        <w:t xml:space="preserve"> </w:t>
      </w:r>
      <w:r w:rsidR="002B5C14">
        <w:rPr>
          <w:rFonts w:ascii="Times New Roman" w:eastAsia="Times New Roman" w:hAnsi="Times New Roman" w:cs="Times New Roman"/>
          <w:sz w:val="20"/>
          <w:szCs w:val="20"/>
          <w:lang w:eastAsia="fr-FR" w:bidi="fr-FR"/>
        </w:rPr>
        <w:t>(i</w:t>
      </w:r>
      <w:r w:rsidRPr="00260FB1">
        <w:rPr>
          <w:rFonts w:ascii="Times New Roman" w:eastAsia="Times New Roman" w:hAnsi="Times New Roman" w:cs="Times New Roman"/>
          <w:sz w:val="20"/>
          <w:szCs w:val="20"/>
          <w:lang w:eastAsia="fr-FR" w:bidi="fr-FR"/>
        </w:rPr>
        <w:t xml:space="preserve">nclusive and </w:t>
      </w:r>
      <w:r w:rsidR="002B5C14">
        <w:rPr>
          <w:rFonts w:ascii="Times New Roman" w:eastAsia="Times New Roman" w:hAnsi="Times New Roman" w:cs="Times New Roman"/>
          <w:sz w:val="20"/>
          <w:szCs w:val="20"/>
          <w:lang w:eastAsia="fr-FR" w:bidi="fr-FR"/>
        </w:rPr>
        <w:t>s</w:t>
      </w:r>
      <w:r w:rsidRPr="00260FB1">
        <w:rPr>
          <w:rFonts w:ascii="Times New Roman" w:eastAsia="Times New Roman" w:hAnsi="Times New Roman" w:cs="Times New Roman"/>
          <w:sz w:val="20"/>
          <w:szCs w:val="20"/>
          <w:lang w:eastAsia="fr-FR" w:bidi="fr-FR"/>
        </w:rPr>
        <w:t xml:space="preserve">ustainable </w:t>
      </w:r>
      <w:r w:rsidR="002B5C14">
        <w:rPr>
          <w:rFonts w:ascii="Times New Roman" w:eastAsia="Times New Roman" w:hAnsi="Times New Roman" w:cs="Times New Roman"/>
          <w:sz w:val="20"/>
          <w:szCs w:val="20"/>
          <w:lang w:eastAsia="fr-FR" w:bidi="fr-FR"/>
        </w:rPr>
        <w:t>e</w:t>
      </w:r>
      <w:r w:rsidRPr="00260FB1">
        <w:rPr>
          <w:rFonts w:ascii="Times New Roman" w:eastAsia="Times New Roman" w:hAnsi="Times New Roman" w:cs="Times New Roman"/>
          <w:sz w:val="20"/>
          <w:szCs w:val="20"/>
          <w:lang w:eastAsia="fr-FR" w:bidi="fr-FR"/>
        </w:rPr>
        <w:t xml:space="preserve">conomic </w:t>
      </w:r>
      <w:r w:rsidR="002B5C14">
        <w:rPr>
          <w:rFonts w:ascii="Times New Roman" w:eastAsia="Times New Roman" w:hAnsi="Times New Roman" w:cs="Times New Roman"/>
          <w:sz w:val="20"/>
          <w:szCs w:val="20"/>
          <w:lang w:eastAsia="fr-FR" w:bidi="fr-FR"/>
        </w:rPr>
        <w:t>g</w:t>
      </w:r>
      <w:r w:rsidRPr="00260FB1">
        <w:rPr>
          <w:rFonts w:ascii="Times New Roman" w:eastAsia="Times New Roman" w:hAnsi="Times New Roman" w:cs="Times New Roman"/>
          <w:sz w:val="20"/>
          <w:szCs w:val="20"/>
          <w:lang w:eastAsia="fr-FR" w:bidi="fr-FR"/>
        </w:rPr>
        <w:t>rowth</w:t>
      </w:r>
      <w:r w:rsidR="002B5C14">
        <w:rPr>
          <w:rFonts w:ascii="Times New Roman" w:eastAsia="Times New Roman" w:hAnsi="Times New Roman" w:cs="Times New Roman"/>
          <w:sz w:val="20"/>
          <w:szCs w:val="20"/>
          <w:lang w:eastAsia="fr-FR" w:bidi="fr-FR"/>
        </w:rPr>
        <w:t>) and outcome</w:t>
      </w:r>
      <w:r w:rsidR="00290792">
        <w:rPr>
          <w:rFonts w:ascii="Times New Roman" w:eastAsia="Times New Roman" w:hAnsi="Times New Roman" w:cs="Times New Roman"/>
          <w:sz w:val="20"/>
          <w:szCs w:val="20"/>
          <w:lang w:eastAsia="fr-FR" w:bidi="fr-FR"/>
        </w:rPr>
        <w:t xml:space="preserve">3 </w:t>
      </w:r>
      <w:r w:rsidR="002B5C14">
        <w:rPr>
          <w:rFonts w:ascii="Times New Roman" w:eastAsia="Times New Roman" w:hAnsi="Times New Roman" w:cs="Times New Roman"/>
          <w:sz w:val="20"/>
          <w:szCs w:val="20"/>
          <w:lang w:eastAsia="fr-FR" w:bidi="fr-FR"/>
        </w:rPr>
        <w:t xml:space="preserve">of </w:t>
      </w:r>
      <w:r w:rsidR="00290792">
        <w:rPr>
          <w:rFonts w:ascii="Times New Roman" w:eastAsia="Times New Roman" w:hAnsi="Times New Roman" w:cs="Times New Roman"/>
          <w:sz w:val="20"/>
          <w:szCs w:val="20"/>
          <w:lang w:eastAsia="fr-FR" w:bidi="fr-FR"/>
        </w:rPr>
        <w:t xml:space="preserve">the </w:t>
      </w:r>
      <w:r w:rsidRPr="00260FB1">
        <w:rPr>
          <w:rFonts w:ascii="Times New Roman" w:eastAsia="Times New Roman" w:hAnsi="Times New Roman" w:cs="Times New Roman"/>
          <w:sz w:val="20"/>
          <w:szCs w:val="20"/>
          <w:lang w:eastAsia="fr-FR" w:bidi="fr-FR"/>
        </w:rPr>
        <w:t xml:space="preserve">UNDAF </w:t>
      </w:r>
      <w:r w:rsidR="00F771C6">
        <w:rPr>
          <w:rFonts w:ascii="Times New Roman" w:eastAsia="Times New Roman" w:hAnsi="Times New Roman" w:cs="Times New Roman"/>
          <w:sz w:val="20"/>
          <w:szCs w:val="20"/>
          <w:lang w:eastAsia="fr-FR" w:bidi="fr-FR"/>
        </w:rPr>
        <w:t xml:space="preserve">on resilience, </w:t>
      </w:r>
      <w:r w:rsidR="00897973" w:rsidRPr="00671A5D">
        <w:rPr>
          <w:rFonts w:ascii="Times New Roman" w:hAnsi="Times New Roman" w:cs="Times New Roman"/>
          <w:color w:val="222222"/>
          <w:sz w:val="20"/>
          <w:szCs w:val="20"/>
          <w:lang w:val="en"/>
        </w:rPr>
        <w:t>climate change and ecosystem protection</w:t>
      </w:r>
      <w:r w:rsidR="00290792">
        <w:rPr>
          <w:rFonts w:ascii="Times New Roman" w:hAnsi="Times New Roman" w:cs="Times New Roman"/>
          <w:color w:val="222222"/>
          <w:sz w:val="20"/>
          <w:szCs w:val="20"/>
          <w:lang w:val="en"/>
        </w:rPr>
        <w:t>.</w:t>
      </w:r>
    </w:p>
    <w:p w14:paraId="2F01A6F3" w14:textId="1BEF0E0C" w:rsidR="00C17E91" w:rsidRPr="00260FB1" w:rsidRDefault="00C17E91" w:rsidP="00D94E4E">
      <w:pPr>
        <w:pStyle w:val="ListParagraph"/>
        <w:numPr>
          <w:ilvl w:val="0"/>
          <w:numId w:val="1"/>
        </w:numPr>
        <w:tabs>
          <w:tab w:val="left" w:pos="1080"/>
        </w:tabs>
        <w:spacing w:after="120" w:line="240" w:lineRule="auto"/>
        <w:ind w:right="680" w:firstLine="0"/>
        <w:contextualSpacing w:val="0"/>
        <w:jc w:val="both"/>
        <w:rPr>
          <w:rFonts w:ascii="Times New Roman" w:eastAsia="Times New Roman" w:hAnsi="Times New Roman" w:cs="Times New Roman"/>
          <w:sz w:val="20"/>
          <w:szCs w:val="20"/>
          <w:lang w:eastAsia="fr-FR" w:bidi="fr-FR"/>
        </w:rPr>
      </w:pPr>
      <w:r w:rsidRPr="00260FB1">
        <w:rPr>
          <w:rFonts w:ascii="Times New Roman" w:eastAsia="Times New Roman" w:hAnsi="Times New Roman" w:cs="Times New Roman"/>
          <w:sz w:val="20"/>
          <w:szCs w:val="20"/>
          <w:lang w:eastAsia="fr-FR" w:bidi="fr-FR"/>
        </w:rPr>
        <w:lastRenderedPageBreak/>
        <w:t>The programme will contribute to: (</w:t>
      </w:r>
      <w:r w:rsidR="002B5C14">
        <w:rPr>
          <w:rFonts w:ascii="Times New Roman" w:eastAsia="Times New Roman" w:hAnsi="Times New Roman" w:cs="Times New Roman"/>
          <w:sz w:val="20"/>
          <w:szCs w:val="20"/>
          <w:lang w:eastAsia="fr-FR" w:bidi="fr-FR"/>
        </w:rPr>
        <w:t>a</w:t>
      </w:r>
      <w:r w:rsidRPr="00260FB1">
        <w:rPr>
          <w:rFonts w:ascii="Times New Roman" w:eastAsia="Times New Roman" w:hAnsi="Times New Roman" w:cs="Times New Roman"/>
          <w:sz w:val="20"/>
          <w:szCs w:val="20"/>
          <w:lang w:eastAsia="fr-FR" w:bidi="fr-FR"/>
        </w:rPr>
        <w:t>) strengthening the capacities of sector</w:t>
      </w:r>
      <w:r w:rsidR="00E1396A" w:rsidRPr="00260FB1">
        <w:rPr>
          <w:rFonts w:ascii="Times New Roman" w:eastAsia="Times New Roman" w:hAnsi="Times New Roman" w:cs="Times New Roman"/>
          <w:sz w:val="20"/>
          <w:szCs w:val="20"/>
          <w:lang w:eastAsia="fr-FR" w:bidi="fr-FR"/>
        </w:rPr>
        <w:t>al</w:t>
      </w:r>
      <w:r w:rsidRPr="00260FB1">
        <w:rPr>
          <w:rFonts w:ascii="Times New Roman" w:eastAsia="Times New Roman" w:hAnsi="Times New Roman" w:cs="Times New Roman"/>
          <w:sz w:val="20"/>
          <w:szCs w:val="20"/>
          <w:lang w:eastAsia="fr-FR" w:bidi="fr-FR"/>
        </w:rPr>
        <w:t xml:space="preserve"> ministries and local communities to </w:t>
      </w:r>
      <w:r w:rsidR="002C3D89" w:rsidRPr="00260FB1">
        <w:rPr>
          <w:rFonts w:ascii="Times New Roman" w:eastAsia="Times New Roman" w:hAnsi="Times New Roman" w:cs="Times New Roman"/>
          <w:sz w:val="20"/>
          <w:szCs w:val="20"/>
          <w:lang w:eastAsia="fr-FR" w:bidi="fr-FR"/>
        </w:rPr>
        <w:t>mainstream</w:t>
      </w:r>
      <w:r w:rsidRPr="00260FB1">
        <w:rPr>
          <w:rFonts w:ascii="Times New Roman" w:eastAsia="Times New Roman" w:hAnsi="Times New Roman" w:cs="Times New Roman"/>
          <w:sz w:val="20"/>
          <w:szCs w:val="20"/>
          <w:lang w:eastAsia="fr-FR" w:bidi="fr-FR"/>
        </w:rPr>
        <w:t xml:space="preserve"> the principles of sustainable development, climate change adaptation and disaster risk management into sect</w:t>
      </w:r>
      <w:r w:rsidR="00F47D5B" w:rsidRPr="00260FB1">
        <w:rPr>
          <w:rFonts w:ascii="Times New Roman" w:eastAsia="Times New Roman" w:hAnsi="Times New Roman" w:cs="Times New Roman"/>
          <w:sz w:val="20"/>
          <w:szCs w:val="20"/>
          <w:lang w:eastAsia="fr-FR" w:bidi="fr-FR"/>
        </w:rPr>
        <w:t>oral and local policies</w:t>
      </w:r>
      <w:r w:rsidR="00E1396A" w:rsidRPr="00260FB1">
        <w:rPr>
          <w:rFonts w:ascii="Times New Roman" w:eastAsia="Times New Roman" w:hAnsi="Times New Roman" w:cs="Times New Roman"/>
          <w:sz w:val="20"/>
          <w:szCs w:val="20"/>
          <w:lang w:eastAsia="fr-FR" w:bidi="fr-FR"/>
        </w:rPr>
        <w:t>; (</w:t>
      </w:r>
      <w:r w:rsidR="002B5C14">
        <w:rPr>
          <w:rFonts w:ascii="Times New Roman" w:eastAsia="Times New Roman" w:hAnsi="Times New Roman" w:cs="Times New Roman"/>
          <w:sz w:val="20"/>
          <w:szCs w:val="20"/>
          <w:lang w:eastAsia="fr-FR" w:bidi="fr-FR"/>
        </w:rPr>
        <w:t>b</w:t>
      </w:r>
      <w:r w:rsidR="00E1396A" w:rsidRPr="00260FB1">
        <w:rPr>
          <w:rFonts w:ascii="Times New Roman" w:eastAsia="Times New Roman" w:hAnsi="Times New Roman" w:cs="Times New Roman"/>
          <w:sz w:val="20"/>
          <w:szCs w:val="20"/>
          <w:lang w:eastAsia="fr-FR" w:bidi="fr-FR"/>
        </w:rPr>
        <w:t>)</w:t>
      </w:r>
      <w:r w:rsidRPr="00260FB1">
        <w:rPr>
          <w:rFonts w:ascii="Times New Roman" w:eastAsia="Times New Roman" w:hAnsi="Times New Roman" w:cs="Times New Roman"/>
          <w:sz w:val="20"/>
          <w:szCs w:val="20"/>
          <w:lang w:eastAsia="fr-FR" w:bidi="fr-FR"/>
        </w:rPr>
        <w:t xml:space="preserve"> strengthen</w:t>
      </w:r>
      <w:r w:rsidR="00584BB6" w:rsidRPr="00260FB1">
        <w:rPr>
          <w:rFonts w:ascii="Times New Roman" w:eastAsia="Times New Roman" w:hAnsi="Times New Roman" w:cs="Times New Roman"/>
          <w:sz w:val="20"/>
          <w:szCs w:val="20"/>
          <w:lang w:eastAsia="fr-FR" w:bidi="fr-FR"/>
        </w:rPr>
        <w:t>ing the capacities</w:t>
      </w:r>
      <w:r w:rsidRPr="00260FB1">
        <w:rPr>
          <w:rFonts w:ascii="Times New Roman" w:eastAsia="Times New Roman" w:hAnsi="Times New Roman" w:cs="Times New Roman"/>
          <w:sz w:val="20"/>
          <w:szCs w:val="20"/>
          <w:lang w:eastAsia="fr-FR" w:bidi="fr-FR"/>
        </w:rPr>
        <w:t xml:space="preserve"> of the ministries responsible for the environment and energy to promote and facilitate access to clean techn</w:t>
      </w:r>
      <w:r w:rsidR="00E1396A" w:rsidRPr="00260FB1">
        <w:rPr>
          <w:rFonts w:ascii="Times New Roman" w:eastAsia="Times New Roman" w:hAnsi="Times New Roman" w:cs="Times New Roman"/>
          <w:sz w:val="20"/>
          <w:szCs w:val="20"/>
          <w:lang w:eastAsia="fr-FR" w:bidi="fr-FR"/>
        </w:rPr>
        <w:t>iques</w:t>
      </w:r>
      <w:r w:rsidRPr="00260FB1">
        <w:rPr>
          <w:rFonts w:ascii="Times New Roman" w:eastAsia="Times New Roman" w:hAnsi="Times New Roman" w:cs="Times New Roman"/>
          <w:sz w:val="20"/>
          <w:szCs w:val="20"/>
          <w:lang w:eastAsia="fr-FR" w:bidi="fr-FR"/>
        </w:rPr>
        <w:t xml:space="preserve"> and </w:t>
      </w:r>
      <w:r w:rsidR="00E1396A" w:rsidRPr="00260FB1">
        <w:rPr>
          <w:rFonts w:ascii="Times New Roman" w:eastAsia="Times New Roman" w:hAnsi="Times New Roman" w:cs="Times New Roman"/>
          <w:sz w:val="20"/>
          <w:szCs w:val="20"/>
          <w:lang w:eastAsia="fr-FR" w:bidi="fr-FR"/>
        </w:rPr>
        <w:t>technologies for</w:t>
      </w:r>
      <w:r w:rsidRPr="00260FB1">
        <w:rPr>
          <w:rFonts w:ascii="Times New Roman" w:eastAsia="Times New Roman" w:hAnsi="Times New Roman" w:cs="Times New Roman"/>
          <w:sz w:val="20"/>
          <w:szCs w:val="20"/>
          <w:lang w:eastAsia="fr-FR" w:bidi="fr-FR"/>
        </w:rPr>
        <w:t xml:space="preserve"> renewable energy, energy efficiency and waste management;</w:t>
      </w:r>
      <w:r w:rsidR="00584BB6" w:rsidRPr="00260FB1">
        <w:rPr>
          <w:rFonts w:ascii="Times New Roman" w:eastAsia="Times New Roman" w:hAnsi="Times New Roman" w:cs="Times New Roman"/>
          <w:sz w:val="20"/>
          <w:szCs w:val="20"/>
          <w:lang w:eastAsia="fr-FR" w:bidi="fr-FR"/>
        </w:rPr>
        <w:t xml:space="preserve"> and (</w:t>
      </w:r>
      <w:r w:rsidR="002B5C14">
        <w:rPr>
          <w:rFonts w:ascii="Times New Roman" w:eastAsia="Times New Roman" w:hAnsi="Times New Roman" w:cs="Times New Roman"/>
          <w:sz w:val="20"/>
          <w:szCs w:val="20"/>
          <w:lang w:eastAsia="fr-FR" w:bidi="fr-FR"/>
        </w:rPr>
        <w:t>c</w:t>
      </w:r>
      <w:r w:rsidR="00584BB6" w:rsidRPr="00260FB1">
        <w:rPr>
          <w:rFonts w:ascii="Times New Roman" w:eastAsia="Times New Roman" w:hAnsi="Times New Roman" w:cs="Times New Roman"/>
          <w:sz w:val="20"/>
          <w:szCs w:val="20"/>
          <w:lang w:eastAsia="fr-FR" w:bidi="fr-FR"/>
        </w:rPr>
        <w:t xml:space="preserve">) </w:t>
      </w:r>
      <w:r w:rsidRPr="00260FB1">
        <w:rPr>
          <w:rFonts w:ascii="Times New Roman" w:eastAsia="Times New Roman" w:hAnsi="Times New Roman" w:cs="Times New Roman"/>
          <w:sz w:val="20"/>
          <w:szCs w:val="20"/>
          <w:lang w:eastAsia="fr-FR" w:bidi="fr-FR"/>
        </w:rPr>
        <w:t>strengthen</w:t>
      </w:r>
      <w:r w:rsidR="00584BB6" w:rsidRPr="00260FB1">
        <w:rPr>
          <w:rFonts w:ascii="Times New Roman" w:eastAsia="Times New Roman" w:hAnsi="Times New Roman" w:cs="Times New Roman"/>
          <w:sz w:val="20"/>
          <w:szCs w:val="20"/>
          <w:lang w:eastAsia="fr-FR" w:bidi="fr-FR"/>
        </w:rPr>
        <w:t>ing</w:t>
      </w:r>
      <w:r w:rsidRPr="00260FB1">
        <w:rPr>
          <w:rFonts w:ascii="Times New Roman" w:eastAsia="Times New Roman" w:hAnsi="Times New Roman" w:cs="Times New Roman"/>
          <w:sz w:val="20"/>
          <w:szCs w:val="20"/>
          <w:lang w:eastAsia="fr-FR" w:bidi="fr-FR"/>
        </w:rPr>
        <w:t xml:space="preserve"> the capacity of the Ministry of the Environment to preserve and enhance ecosystems and biodiversi</w:t>
      </w:r>
      <w:r w:rsidR="00E1396A" w:rsidRPr="00260FB1">
        <w:rPr>
          <w:rFonts w:ascii="Times New Roman" w:eastAsia="Times New Roman" w:hAnsi="Times New Roman" w:cs="Times New Roman"/>
          <w:sz w:val="20"/>
          <w:szCs w:val="20"/>
          <w:lang w:eastAsia="fr-FR" w:bidi="fr-FR"/>
        </w:rPr>
        <w:t>ty for the benefit of the populations</w:t>
      </w:r>
      <w:r w:rsidRPr="00260FB1">
        <w:rPr>
          <w:rFonts w:ascii="Times New Roman" w:eastAsia="Times New Roman" w:hAnsi="Times New Roman" w:cs="Times New Roman"/>
          <w:sz w:val="20"/>
          <w:szCs w:val="20"/>
          <w:lang w:eastAsia="fr-FR" w:bidi="fr-FR"/>
        </w:rPr>
        <w:t xml:space="preserve">. </w:t>
      </w:r>
    </w:p>
    <w:p w14:paraId="6D6E8633" w14:textId="3CFA9B4E" w:rsidR="00F34C31" w:rsidRPr="00260FB1" w:rsidRDefault="00F34C31" w:rsidP="00D94E4E">
      <w:pPr>
        <w:pStyle w:val="ListParagraph"/>
        <w:numPr>
          <w:ilvl w:val="0"/>
          <w:numId w:val="1"/>
        </w:numPr>
        <w:tabs>
          <w:tab w:val="left" w:pos="1080"/>
        </w:tabs>
        <w:spacing w:after="120" w:line="240" w:lineRule="auto"/>
        <w:ind w:right="680" w:firstLine="0"/>
        <w:contextualSpacing w:val="0"/>
        <w:jc w:val="both"/>
        <w:rPr>
          <w:rFonts w:ascii="Times New Roman" w:eastAsia="Times New Roman" w:hAnsi="Times New Roman" w:cs="Times New Roman"/>
          <w:sz w:val="20"/>
          <w:szCs w:val="20"/>
          <w:lang w:eastAsia="fr-FR" w:bidi="fr-FR"/>
        </w:rPr>
      </w:pPr>
      <w:r w:rsidRPr="00260FB1">
        <w:rPr>
          <w:rFonts w:ascii="Times New Roman" w:eastAsia="Times New Roman" w:hAnsi="Times New Roman" w:cs="Times New Roman"/>
          <w:sz w:val="20"/>
          <w:szCs w:val="20"/>
          <w:lang w:eastAsia="fr-FR" w:bidi="fr-FR"/>
        </w:rPr>
        <w:t xml:space="preserve">These interventions </w:t>
      </w:r>
      <w:r w:rsidR="00F304E3">
        <w:rPr>
          <w:rFonts w:ascii="Times New Roman" w:eastAsia="Times New Roman" w:hAnsi="Times New Roman" w:cs="Times New Roman"/>
          <w:sz w:val="20"/>
          <w:szCs w:val="20"/>
          <w:lang w:eastAsia="fr-FR" w:bidi="fr-FR"/>
        </w:rPr>
        <w:t xml:space="preserve">aim at </w:t>
      </w:r>
      <w:r w:rsidRPr="00260FB1">
        <w:rPr>
          <w:rFonts w:ascii="Times New Roman" w:eastAsia="Times New Roman" w:hAnsi="Times New Roman" w:cs="Times New Roman"/>
          <w:sz w:val="20"/>
          <w:szCs w:val="20"/>
          <w:lang w:eastAsia="fr-FR" w:bidi="fr-FR"/>
        </w:rPr>
        <w:t>operationaliz</w:t>
      </w:r>
      <w:r w:rsidR="00B150F0">
        <w:rPr>
          <w:rFonts w:ascii="Times New Roman" w:eastAsia="Times New Roman" w:hAnsi="Times New Roman" w:cs="Times New Roman"/>
          <w:sz w:val="20"/>
          <w:szCs w:val="20"/>
          <w:lang w:eastAsia="fr-FR" w:bidi="fr-FR"/>
        </w:rPr>
        <w:t>ing</w:t>
      </w:r>
      <w:r w:rsidRPr="00260FB1">
        <w:rPr>
          <w:rFonts w:ascii="Times New Roman" w:eastAsia="Times New Roman" w:hAnsi="Times New Roman" w:cs="Times New Roman"/>
          <w:sz w:val="20"/>
          <w:szCs w:val="20"/>
          <w:lang w:eastAsia="fr-FR" w:bidi="fr-FR"/>
        </w:rPr>
        <w:t xml:space="preserve"> the </w:t>
      </w:r>
      <w:r w:rsidR="00D36C12" w:rsidRPr="00260FB1">
        <w:rPr>
          <w:rFonts w:ascii="Times New Roman" w:eastAsia="Times New Roman" w:hAnsi="Times New Roman" w:cs="Times New Roman"/>
          <w:sz w:val="20"/>
          <w:szCs w:val="20"/>
          <w:lang w:eastAsia="fr-FR" w:bidi="fr-FR"/>
        </w:rPr>
        <w:t xml:space="preserve">monitoring, reporting and verification </w:t>
      </w:r>
      <w:r w:rsidRPr="00260FB1">
        <w:rPr>
          <w:rFonts w:ascii="Times New Roman" w:eastAsia="Times New Roman" w:hAnsi="Times New Roman" w:cs="Times New Roman"/>
          <w:sz w:val="20"/>
          <w:szCs w:val="20"/>
          <w:lang w:eastAsia="fr-FR" w:bidi="fr-FR"/>
        </w:rPr>
        <w:t>system in line with the commitment</w:t>
      </w:r>
      <w:r w:rsidR="00D50589" w:rsidRPr="00260FB1">
        <w:rPr>
          <w:rFonts w:ascii="Times New Roman" w:eastAsia="Times New Roman" w:hAnsi="Times New Roman" w:cs="Times New Roman"/>
          <w:sz w:val="20"/>
          <w:szCs w:val="20"/>
          <w:lang w:eastAsia="fr-FR" w:bidi="fr-FR"/>
        </w:rPr>
        <w:t>s of the Paris Agreement</w:t>
      </w:r>
      <w:r w:rsidR="00584BB6" w:rsidRPr="00260FB1">
        <w:rPr>
          <w:rFonts w:ascii="Times New Roman" w:eastAsia="Times New Roman" w:hAnsi="Times New Roman" w:cs="Times New Roman"/>
          <w:sz w:val="20"/>
          <w:szCs w:val="20"/>
          <w:lang w:eastAsia="fr-FR" w:bidi="fr-FR"/>
        </w:rPr>
        <w:t>;</w:t>
      </w:r>
      <w:r w:rsidR="00D50589" w:rsidRPr="00260FB1">
        <w:rPr>
          <w:rFonts w:ascii="Times New Roman" w:eastAsia="Times New Roman" w:hAnsi="Times New Roman" w:cs="Times New Roman"/>
          <w:sz w:val="20"/>
          <w:szCs w:val="20"/>
          <w:lang w:eastAsia="fr-FR" w:bidi="fr-FR"/>
        </w:rPr>
        <w:t xml:space="preserve"> transform</w:t>
      </w:r>
      <w:r w:rsidR="00F304E3">
        <w:rPr>
          <w:rFonts w:ascii="Times New Roman" w:eastAsia="Times New Roman" w:hAnsi="Times New Roman" w:cs="Times New Roman"/>
          <w:sz w:val="20"/>
          <w:szCs w:val="20"/>
          <w:lang w:eastAsia="fr-FR" w:bidi="fr-FR"/>
        </w:rPr>
        <w:t>ing</w:t>
      </w:r>
      <w:r w:rsidRPr="00260FB1">
        <w:rPr>
          <w:rFonts w:ascii="Times New Roman" w:eastAsia="Times New Roman" w:hAnsi="Times New Roman" w:cs="Times New Roman"/>
          <w:sz w:val="20"/>
          <w:szCs w:val="20"/>
          <w:lang w:eastAsia="fr-FR" w:bidi="fr-FR"/>
        </w:rPr>
        <w:t xml:space="preserve"> the trajectory of development </w:t>
      </w:r>
      <w:r w:rsidR="00D50589" w:rsidRPr="00260FB1">
        <w:rPr>
          <w:rFonts w:ascii="Times New Roman" w:eastAsia="Times New Roman" w:hAnsi="Times New Roman" w:cs="Times New Roman"/>
          <w:sz w:val="20"/>
          <w:szCs w:val="20"/>
          <w:lang w:eastAsia="fr-FR" w:bidi="fr-FR"/>
        </w:rPr>
        <w:t>that was initiated</w:t>
      </w:r>
      <w:r w:rsidRPr="00260FB1">
        <w:rPr>
          <w:rFonts w:ascii="Times New Roman" w:eastAsia="Times New Roman" w:hAnsi="Times New Roman" w:cs="Times New Roman"/>
          <w:sz w:val="20"/>
          <w:szCs w:val="20"/>
          <w:lang w:eastAsia="fr-FR" w:bidi="fr-FR"/>
        </w:rPr>
        <w:t xml:space="preserve"> within th</w:t>
      </w:r>
      <w:r w:rsidR="00D50589" w:rsidRPr="00260FB1">
        <w:rPr>
          <w:rFonts w:ascii="Times New Roman" w:eastAsia="Times New Roman" w:hAnsi="Times New Roman" w:cs="Times New Roman"/>
          <w:sz w:val="20"/>
          <w:szCs w:val="20"/>
          <w:lang w:eastAsia="fr-FR" w:bidi="fr-FR"/>
        </w:rPr>
        <w:t>e PES framework towards a</w:t>
      </w:r>
      <w:r w:rsidR="00BB20FD">
        <w:rPr>
          <w:rFonts w:ascii="Times New Roman" w:eastAsia="Times New Roman" w:hAnsi="Times New Roman" w:cs="Times New Roman"/>
          <w:sz w:val="20"/>
          <w:szCs w:val="20"/>
          <w:lang w:eastAsia="fr-FR" w:bidi="fr-FR"/>
        </w:rPr>
        <w:t>n</w:t>
      </w:r>
      <w:r w:rsidR="00D50589" w:rsidRPr="00260FB1">
        <w:rPr>
          <w:rFonts w:ascii="Times New Roman" w:eastAsia="Times New Roman" w:hAnsi="Times New Roman" w:cs="Times New Roman"/>
          <w:sz w:val="20"/>
          <w:szCs w:val="20"/>
          <w:lang w:eastAsia="fr-FR" w:bidi="fr-FR"/>
        </w:rPr>
        <w:t xml:space="preserve"> </w:t>
      </w:r>
      <w:r w:rsidR="00D36C12" w:rsidRPr="00260FB1">
        <w:rPr>
          <w:rFonts w:ascii="Times New Roman" w:eastAsia="Times New Roman" w:hAnsi="Times New Roman" w:cs="Times New Roman"/>
          <w:sz w:val="20"/>
          <w:szCs w:val="20"/>
          <w:lang w:eastAsia="fr-FR" w:bidi="fr-FR"/>
        </w:rPr>
        <w:t xml:space="preserve">ecologically sustainable </w:t>
      </w:r>
      <w:r w:rsidRPr="00260FB1">
        <w:rPr>
          <w:rFonts w:ascii="Times New Roman" w:eastAsia="Times New Roman" w:hAnsi="Times New Roman" w:cs="Times New Roman"/>
          <w:sz w:val="20"/>
          <w:szCs w:val="20"/>
          <w:lang w:eastAsia="fr-FR" w:bidi="fr-FR"/>
        </w:rPr>
        <w:t xml:space="preserve">future </w:t>
      </w:r>
      <w:r w:rsidR="00D36C12" w:rsidRPr="00260FB1">
        <w:rPr>
          <w:rFonts w:ascii="Times New Roman" w:eastAsia="Times New Roman" w:hAnsi="Times New Roman" w:cs="Times New Roman"/>
          <w:sz w:val="20"/>
          <w:szCs w:val="20"/>
          <w:lang w:eastAsia="fr-FR" w:bidi="fr-FR"/>
        </w:rPr>
        <w:t>with</w:t>
      </w:r>
      <w:r w:rsidRPr="00260FB1">
        <w:rPr>
          <w:rFonts w:ascii="Times New Roman" w:eastAsia="Times New Roman" w:hAnsi="Times New Roman" w:cs="Times New Roman"/>
          <w:sz w:val="20"/>
          <w:szCs w:val="20"/>
          <w:lang w:eastAsia="fr-FR" w:bidi="fr-FR"/>
        </w:rPr>
        <w:t xml:space="preserve"> </w:t>
      </w:r>
      <w:r w:rsidR="00D50589" w:rsidRPr="00260FB1">
        <w:rPr>
          <w:rFonts w:ascii="Times New Roman" w:eastAsia="Times New Roman" w:hAnsi="Times New Roman" w:cs="Times New Roman"/>
          <w:sz w:val="20"/>
          <w:szCs w:val="20"/>
          <w:lang w:eastAsia="fr-FR" w:bidi="fr-FR"/>
        </w:rPr>
        <w:t>low</w:t>
      </w:r>
      <w:r w:rsidRPr="00260FB1">
        <w:rPr>
          <w:rFonts w:ascii="Times New Roman" w:eastAsia="Times New Roman" w:hAnsi="Times New Roman" w:cs="Times New Roman"/>
          <w:sz w:val="20"/>
          <w:szCs w:val="20"/>
          <w:lang w:eastAsia="fr-FR" w:bidi="fr-FR"/>
        </w:rPr>
        <w:t xml:space="preserve"> carbon</w:t>
      </w:r>
      <w:r w:rsidR="00D50589" w:rsidRPr="00260FB1">
        <w:rPr>
          <w:rFonts w:ascii="Times New Roman" w:eastAsia="Times New Roman" w:hAnsi="Times New Roman" w:cs="Times New Roman"/>
          <w:sz w:val="20"/>
          <w:szCs w:val="20"/>
          <w:lang w:eastAsia="fr-FR" w:bidi="fr-FR"/>
        </w:rPr>
        <w:t xml:space="preserve"> e</w:t>
      </w:r>
      <w:r w:rsidR="00584BB6" w:rsidRPr="00260FB1">
        <w:rPr>
          <w:rFonts w:ascii="Times New Roman" w:eastAsia="Times New Roman" w:hAnsi="Times New Roman" w:cs="Times New Roman"/>
          <w:sz w:val="20"/>
          <w:szCs w:val="20"/>
          <w:lang w:eastAsia="fr-FR" w:bidi="fr-FR"/>
        </w:rPr>
        <w:t>missions;</w:t>
      </w:r>
      <w:r w:rsidRPr="00260FB1">
        <w:rPr>
          <w:rFonts w:ascii="Times New Roman" w:eastAsia="Times New Roman" w:hAnsi="Times New Roman" w:cs="Times New Roman"/>
          <w:sz w:val="20"/>
          <w:szCs w:val="20"/>
          <w:lang w:eastAsia="fr-FR" w:bidi="fr-FR"/>
        </w:rPr>
        <w:t xml:space="preserve"> and </w:t>
      </w:r>
      <w:r w:rsidR="00D50589" w:rsidRPr="00260FB1">
        <w:rPr>
          <w:rFonts w:ascii="Times New Roman" w:eastAsia="Times New Roman" w:hAnsi="Times New Roman" w:cs="Times New Roman"/>
          <w:sz w:val="20"/>
          <w:szCs w:val="20"/>
          <w:lang w:eastAsia="fr-FR" w:bidi="fr-FR"/>
        </w:rPr>
        <w:t>strengthen</w:t>
      </w:r>
      <w:r w:rsidR="00F304E3">
        <w:rPr>
          <w:rFonts w:ascii="Times New Roman" w:eastAsia="Times New Roman" w:hAnsi="Times New Roman" w:cs="Times New Roman"/>
          <w:sz w:val="20"/>
          <w:szCs w:val="20"/>
          <w:lang w:eastAsia="fr-FR" w:bidi="fr-FR"/>
        </w:rPr>
        <w:t>ing</w:t>
      </w:r>
      <w:r w:rsidR="00D50589" w:rsidRPr="00260FB1">
        <w:rPr>
          <w:rFonts w:ascii="Times New Roman" w:eastAsia="Times New Roman" w:hAnsi="Times New Roman" w:cs="Times New Roman"/>
          <w:sz w:val="20"/>
          <w:szCs w:val="20"/>
          <w:lang w:eastAsia="fr-FR" w:bidi="fr-FR"/>
        </w:rPr>
        <w:t xml:space="preserve"> the early warning syst</w:t>
      </w:r>
      <w:r w:rsidRPr="00260FB1">
        <w:rPr>
          <w:rFonts w:ascii="Times New Roman" w:eastAsia="Times New Roman" w:hAnsi="Times New Roman" w:cs="Times New Roman"/>
          <w:sz w:val="20"/>
          <w:szCs w:val="20"/>
          <w:lang w:eastAsia="fr-FR" w:bidi="fr-FR"/>
        </w:rPr>
        <w:t xml:space="preserve">ems to </w:t>
      </w:r>
      <w:r w:rsidR="00F304E3">
        <w:rPr>
          <w:rFonts w:ascii="Times New Roman" w:eastAsia="Times New Roman" w:hAnsi="Times New Roman" w:cs="Times New Roman"/>
          <w:sz w:val="20"/>
          <w:szCs w:val="20"/>
          <w:lang w:eastAsia="fr-FR" w:bidi="fr-FR"/>
        </w:rPr>
        <w:t xml:space="preserve">anticipate and </w:t>
      </w:r>
      <w:r w:rsidRPr="00260FB1">
        <w:rPr>
          <w:rFonts w:ascii="Times New Roman" w:eastAsia="Times New Roman" w:hAnsi="Times New Roman" w:cs="Times New Roman"/>
          <w:sz w:val="20"/>
          <w:szCs w:val="20"/>
          <w:lang w:eastAsia="fr-FR" w:bidi="fr-FR"/>
        </w:rPr>
        <w:t>prevent natural disasters</w:t>
      </w:r>
      <w:r w:rsidR="00976BFD">
        <w:rPr>
          <w:rFonts w:ascii="Times New Roman" w:eastAsia="Times New Roman" w:hAnsi="Times New Roman" w:cs="Times New Roman"/>
          <w:sz w:val="20"/>
          <w:szCs w:val="20"/>
          <w:lang w:eastAsia="fr-FR" w:bidi="fr-FR"/>
        </w:rPr>
        <w:t>.</w:t>
      </w:r>
    </w:p>
    <w:p w14:paraId="441F4F22" w14:textId="2B85C57E" w:rsidR="00F10A7C" w:rsidRPr="00E556E0" w:rsidRDefault="004B2FEF" w:rsidP="00A95E80">
      <w:pPr>
        <w:pStyle w:val="ListParagraph"/>
        <w:numPr>
          <w:ilvl w:val="0"/>
          <w:numId w:val="1"/>
        </w:numPr>
        <w:tabs>
          <w:tab w:val="left" w:pos="1080"/>
        </w:tabs>
        <w:spacing w:after="0" w:line="240" w:lineRule="auto"/>
        <w:ind w:right="680" w:firstLine="0"/>
        <w:contextualSpacing w:val="0"/>
        <w:jc w:val="both"/>
        <w:rPr>
          <w:rFonts w:ascii="Times New Roman" w:hAnsi="Times New Roman"/>
          <w:sz w:val="20"/>
        </w:rPr>
      </w:pPr>
      <w:r>
        <w:rPr>
          <w:rFonts w:ascii="Times New Roman" w:eastAsia="Times New Roman" w:hAnsi="Times New Roman" w:cs="Times New Roman"/>
          <w:sz w:val="20"/>
          <w:szCs w:val="20"/>
          <w:lang w:eastAsia="fr-FR" w:bidi="fr-FR"/>
        </w:rPr>
        <w:t>With</w:t>
      </w:r>
      <w:r w:rsidR="00F10A7C" w:rsidRPr="00E556E0">
        <w:rPr>
          <w:rFonts w:ascii="Times New Roman" w:eastAsia="Times New Roman" w:hAnsi="Times New Roman" w:cs="Times New Roman"/>
          <w:sz w:val="20"/>
          <w:szCs w:val="20"/>
          <w:lang w:eastAsia="fr-FR" w:bidi="fr-FR"/>
        </w:rPr>
        <w:t xml:space="preserve"> regard to the preservation and enhancement of coastal and river ecosystems and riparian communities in the northern and southern regions of the country, the tangible results of the </w:t>
      </w:r>
      <w:r w:rsidR="00BA61DE">
        <w:rPr>
          <w:rFonts w:ascii="Times New Roman" w:eastAsia="Times New Roman" w:hAnsi="Times New Roman" w:cs="Times New Roman"/>
          <w:sz w:val="20"/>
          <w:szCs w:val="20"/>
          <w:lang w:eastAsia="fr-FR" w:bidi="fr-FR"/>
        </w:rPr>
        <w:t>e</w:t>
      </w:r>
      <w:r w:rsidR="00BA61DE" w:rsidRPr="00E556E0">
        <w:rPr>
          <w:rFonts w:ascii="Times New Roman" w:eastAsia="Times New Roman" w:hAnsi="Times New Roman" w:cs="Times New Roman"/>
          <w:sz w:val="20"/>
          <w:szCs w:val="20"/>
          <w:lang w:eastAsia="fr-FR" w:bidi="fr-FR"/>
        </w:rPr>
        <w:t xml:space="preserve">covillages </w:t>
      </w:r>
      <w:r w:rsidR="00BA61DE">
        <w:rPr>
          <w:rFonts w:ascii="Times New Roman" w:eastAsia="Times New Roman" w:hAnsi="Times New Roman" w:cs="Times New Roman"/>
          <w:sz w:val="20"/>
          <w:szCs w:val="20"/>
          <w:lang w:eastAsia="fr-FR" w:bidi="fr-FR"/>
        </w:rPr>
        <w:t xml:space="preserve">programme </w:t>
      </w:r>
      <w:r w:rsidR="00F10A7C" w:rsidRPr="00E556E0">
        <w:rPr>
          <w:rFonts w:ascii="Times New Roman" w:eastAsia="Times New Roman" w:hAnsi="Times New Roman" w:cs="Times New Roman"/>
          <w:sz w:val="20"/>
          <w:szCs w:val="20"/>
          <w:lang w:eastAsia="fr-FR" w:bidi="fr-FR"/>
        </w:rPr>
        <w:t>and</w:t>
      </w:r>
      <w:r w:rsidR="002B5C14">
        <w:rPr>
          <w:rFonts w:ascii="Times New Roman" w:eastAsia="Times New Roman" w:hAnsi="Times New Roman" w:cs="Times New Roman"/>
          <w:sz w:val="20"/>
          <w:szCs w:val="20"/>
          <w:lang w:eastAsia="fr-FR" w:bidi="fr-FR"/>
        </w:rPr>
        <w:t xml:space="preserve"> support for green jobs creation </w:t>
      </w:r>
      <w:r w:rsidR="00DC4337">
        <w:rPr>
          <w:rFonts w:ascii="Times New Roman" w:eastAsia="Times New Roman" w:hAnsi="Times New Roman" w:cs="Times New Roman"/>
          <w:sz w:val="20"/>
          <w:szCs w:val="20"/>
          <w:lang w:eastAsia="fr-FR" w:bidi="fr-FR"/>
        </w:rPr>
        <w:t>programmes</w:t>
      </w:r>
      <w:r w:rsidR="00F10A7C" w:rsidRPr="00E556E0">
        <w:rPr>
          <w:rFonts w:ascii="Times New Roman" w:eastAsia="Times New Roman" w:hAnsi="Times New Roman" w:cs="Times New Roman"/>
          <w:sz w:val="20"/>
          <w:szCs w:val="20"/>
          <w:lang w:eastAsia="fr-FR" w:bidi="fr-FR"/>
        </w:rPr>
        <w:t xml:space="preserve"> will be </w:t>
      </w:r>
      <w:r w:rsidR="00553430" w:rsidRPr="00E556E0">
        <w:rPr>
          <w:rFonts w:ascii="Times New Roman" w:eastAsia="Times New Roman" w:hAnsi="Times New Roman" w:cs="Times New Roman"/>
          <w:sz w:val="20"/>
          <w:szCs w:val="20"/>
          <w:lang w:eastAsia="fr-FR" w:bidi="fr-FR"/>
        </w:rPr>
        <w:t>scaled</w:t>
      </w:r>
      <w:r w:rsidR="00584BB6" w:rsidRPr="00E556E0">
        <w:rPr>
          <w:rFonts w:ascii="Times New Roman" w:eastAsia="Times New Roman" w:hAnsi="Times New Roman" w:cs="Times New Roman"/>
          <w:sz w:val="20"/>
          <w:szCs w:val="20"/>
          <w:lang w:eastAsia="fr-FR" w:bidi="fr-FR"/>
        </w:rPr>
        <w:t xml:space="preserve"> up</w:t>
      </w:r>
      <w:r w:rsidR="00F10A7C" w:rsidRPr="00E556E0">
        <w:rPr>
          <w:rFonts w:ascii="Times New Roman" w:eastAsia="Times New Roman" w:hAnsi="Times New Roman" w:cs="Times New Roman"/>
          <w:sz w:val="20"/>
          <w:szCs w:val="20"/>
          <w:lang w:eastAsia="fr-FR" w:bidi="fr-FR"/>
        </w:rPr>
        <w:t xml:space="preserve">. </w:t>
      </w:r>
      <w:r w:rsidR="00F10A7C" w:rsidRPr="00E556E0">
        <w:rPr>
          <w:rFonts w:ascii="Times New Roman" w:hAnsi="Times New Roman"/>
          <w:sz w:val="20"/>
        </w:rPr>
        <w:t>UNDP will also provide assistance to the large-scale coastal program</w:t>
      </w:r>
      <w:r w:rsidR="0026540C" w:rsidRPr="00E556E0">
        <w:rPr>
          <w:rFonts w:ascii="Times New Roman" w:hAnsi="Times New Roman"/>
          <w:sz w:val="20"/>
        </w:rPr>
        <w:t>me</w:t>
      </w:r>
      <w:r w:rsidR="00F10A7C" w:rsidRPr="00E556E0">
        <w:rPr>
          <w:rFonts w:ascii="Times New Roman" w:hAnsi="Times New Roman"/>
          <w:sz w:val="20"/>
        </w:rPr>
        <w:t xml:space="preserve"> that </w:t>
      </w:r>
      <w:r w:rsidR="0026540C" w:rsidRPr="00E556E0">
        <w:rPr>
          <w:rFonts w:ascii="Times New Roman" w:hAnsi="Times New Roman"/>
          <w:sz w:val="20"/>
        </w:rPr>
        <w:t xml:space="preserve">will </w:t>
      </w:r>
      <w:r w:rsidR="00C02E23" w:rsidRPr="00E556E0">
        <w:rPr>
          <w:rFonts w:ascii="Times New Roman" w:hAnsi="Times New Roman"/>
          <w:sz w:val="20"/>
        </w:rPr>
        <w:t>bring together</w:t>
      </w:r>
      <w:r w:rsidR="00F10A7C" w:rsidRPr="00E556E0">
        <w:rPr>
          <w:rFonts w:ascii="Times New Roman" w:hAnsi="Times New Roman"/>
          <w:sz w:val="20"/>
        </w:rPr>
        <w:t xml:space="preserve"> the intervention</w:t>
      </w:r>
      <w:r w:rsidR="0026540C" w:rsidRPr="00E556E0">
        <w:rPr>
          <w:rFonts w:ascii="Times New Roman" w:hAnsi="Times New Roman"/>
          <w:sz w:val="20"/>
        </w:rPr>
        <w:t>s</w:t>
      </w:r>
      <w:r w:rsidR="00F10A7C" w:rsidRPr="00E556E0">
        <w:rPr>
          <w:rFonts w:ascii="Times New Roman" w:hAnsi="Times New Roman"/>
          <w:sz w:val="20"/>
        </w:rPr>
        <w:t xml:space="preserve"> of </w:t>
      </w:r>
      <w:r w:rsidR="00CC3C1C" w:rsidRPr="00E556E0">
        <w:rPr>
          <w:rFonts w:ascii="Times New Roman" w:hAnsi="Times New Roman"/>
          <w:sz w:val="20"/>
        </w:rPr>
        <w:t xml:space="preserve">the </w:t>
      </w:r>
      <w:r w:rsidR="0026540C" w:rsidRPr="00E556E0">
        <w:rPr>
          <w:rFonts w:ascii="Times New Roman" w:hAnsi="Times New Roman"/>
          <w:sz w:val="20"/>
        </w:rPr>
        <w:t>French Development</w:t>
      </w:r>
      <w:r w:rsidR="00CC3C1C" w:rsidRPr="00E556E0">
        <w:rPr>
          <w:rFonts w:ascii="Times New Roman" w:hAnsi="Times New Roman"/>
          <w:sz w:val="20"/>
        </w:rPr>
        <w:t xml:space="preserve"> Agency</w:t>
      </w:r>
      <w:r w:rsidR="00F10A7C" w:rsidRPr="00E556E0">
        <w:rPr>
          <w:rFonts w:ascii="Times New Roman" w:hAnsi="Times New Roman"/>
          <w:sz w:val="20"/>
        </w:rPr>
        <w:t>, World Bank</w:t>
      </w:r>
      <w:r w:rsidR="00016AB8">
        <w:rPr>
          <w:rFonts w:ascii="Times New Roman" w:hAnsi="Times New Roman"/>
          <w:sz w:val="20"/>
        </w:rPr>
        <w:t xml:space="preserve"> </w:t>
      </w:r>
      <w:r w:rsidR="00F10A7C" w:rsidRPr="00E556E0">
        <w:rPr>
          <w:rFonts w:ascii="Times New Roman" w:hAnsi="Times New Roman"/>
          <w:sz w:val="20"/>
        </w:rPr>
        <w:t xml:space="preserve">and the </w:t>
      </w:r>
      <w:r w:rsidR="002B5C14">
        <w:rPr>
          <w:rFonts w:ascii="Times New Roman" w:hAnsi="Times New Roman"/>
          <w:sz w:val="20"/>
        </w:rPr>
        <w:t>European Union</w:t>
      </w:r>
      <w:r w:rsidR="00F10A7C" w:rsidRPr="00E556E0">
        <w:rPr>
          <w:rFonts w:ascii="Times New Roman" w:hAnsi="Times New Roman"/>
          <w:sz w:val="20"/>
        </w:rPr>
        <w:t xml:space="preserve">. Payment mechanisms for ecosystem services will be developed for </w:t>
      </w:r>
      <w:r w:rsidR="00C02E23" w:rsidRPr="00E556E0">
        <w:rPr>
          <w:rFonts w:ascii="Times New Roman" w:hAnsi="Times New Roman"/>
          <w:sz w:val="20"/>
        </w:rPr>
        <w:t xml:space="preserve">the </w:t>
      </w:r>
      <w:r w:rsidR="00F10A7C" w:rsidRPr="00E556E0">
        <w:rPr>
          <w:rFonts w:ascii="Times New Roman" w:hAnsi="Times New Roman"/>
          <w:sz w:val="20"/>
        </w:rPr>
        <w:t>sustainable management of forest ecosystems. The Global Environment Facility</w:t>
      </w:r>
      <w:r w:rsidR="00CC3C1C" w:rsidRPr="00E556E0">
        <w:rPr>
          <w:rFonts w:ascii="Times New Roman" w:hAnsi="Times New Roman"/>
          <w:sz w:val="20"/>
        </w:rPr>
        <w:t xml:space="preserve"> (</w:t>
      </w:r>
      <w:r w:rsidR="00553430" w:rsidRPr="00E556E0">
        <w:rPr>
          <w:rFonts w:ascii="Times New Roman" w:hAnsi="Times New Roman"/>
          <w:sz w:val="20"/>
        </w:rPr>
        <w:t>GEF)</w:t>
      </w:r>
      <w:r w:rsidR="00F10A7C" w:rsidRPr="00E556E0">
        <w:rPr>
          <w:rFonts w:ascii="Times New Roman" w:hAnsi="Times New Roman"/>
          <w:sz w:val="20"/>
        </w:rPr>
        <w:t xml:space="preserve"> and the Green Climate Fund </w:t>
      </w:r>
      <w:r w:rsidR="00E2215E">
        <w:rPr>
          <w:rFonts w:ascii="Times New Roman" w:hAnsi="Times New Roman"/>
          <w:sz w:val="20"/>
        </w:rPr>
        <w:t>(GCF</w:t>
      </w:r>
      <w:r w:rsidR="00CB3C91">
        <w:rPr>
          <w:rFonts w:ascii="Times New Roman" w:hAnsi="Times New Roman"/>
          <w:sz w:val="20"/>
        </w:rPr>
        <w:t xml:space="preserve">) </w:t>
      </w:r>
      <w:r w:rsidR="00F10A7C" w:rsidRPr="00E556E0">
        <w:rPr>
          <w:rFonts w:ascii="Times New Roman" w:hAnsi="Times New Roman"/>
          <w:sz w:val="20"/>
        </w:rPr>
        <w:t>will be the main partners. In addition, UNDP</w:t>
      </w:r>
      <w:r w:rsidR="00C02E23" w:rsidRPr="00E556E0">
        <w:rPr>
          <w:rFonts w:ascii="Times New Roman" w:hAnsi="Times New Roman"/>
          <w:sz w:val="20"/>
        </w:rPr>
        <w:t>,</w:t>
      </w:r>
      <w:r w:rsidR="00F10A7C" w:rsidRPr="00E556E0">
        <w:rPr>
          <w:rFonts w:ascii="Times New Roman" w:hAnsi="Times New Roman"/>
          <w:sz w:val="20"/>
        </w:rPr>
        <w:t xml:space="preserve"> </w:t>
      </w:r>
      <w:r w:rsidR="00C02E23" w:rsidRPr="00E556E0">
        <w:rPr>
          <w:rFonts w:ascii="Times New Roman" w:hAnsi="Times New Roman"/>
          <w:sz w:val="20"/>
        </w:rPr>
        <w:t>within the framework of</w:t>
      </w:r>
      <w:r w:rsidR="00F10A7C" w:rsidRPr="00E556E0">
        <w:rPr>
          <w:rFonts w:ascii="Times New Roman" w:hAnsi="Times New Roman"/>
          <w:sz w:val="20"/>
        </w:rPr>
        <w:t xml:space="preserve"> South-South </w:t>
      </w:r>
      <w:r w:rsidR="0085600B">
        <w:rPr>
          <w:rFonts w:ascii="Times New Roman" w:hAnsi="Times New Roman"/>
          <w:sz w:val="20"/>
        </w:rPr>
        <w:t>c</w:t>
      </w:r>
      <w:r w:rsidR="00F10A7C" w:rsidRPr="00E556E0">
        <w:rPr>
          <w:rFonts w:ascii="Times New Roman" w:hAnsi="Times New Roman"/>
          <w:sz w:val="20"/>
        </w:rPr>
        <w:t>ooperation</w:t>
      </w:r>
      <w:r w:rsidR="00C02E23" w:rsidRPr="00E556E0">
        <w:rPr>
          <w:rFonts w:ascii="Times New Roman" w:hAnsi="Times New Roman"/>
          <w:sz w:val="20"/>
        </w:rPr>
        <w:t>,</w:t>
      </w:r>
      <w:r w:rsidR="00F10A7C" w:rsidRPr="00E556E0">
        <w:rPr>
          <w:rFonts w:ascii="Times New Roman" w:hAnsi="Times New Roman"/>
          <w:sz w:val="20"/>
        </w:rPr>
        <w:t xml:space="preserve"> will facilitate the establishment of a partnership between </w:t>
      </w:r>
      <w:r w:rsidR="0085600B">
        <w:rPr>
          <w:rFonts w:ascii="Times New Roman" w:hAnsi="Times New Roman"/>
          <w:sz w:val="20"/>
        </w:rPr>
        <w:t xml:space="preserve">the Governments of </w:t>
      </w:r>
      <w:r w:rsidR="00F10A7C" w:rsidRPr="00E556E0">
        <w:rPr>
          <w:rFonts w:ascii="Times New Roman" w:hAnsi="Times New Roman"/>
          <w:sz w:val="20"/>
        </w:rPr>
        <w:t>Senegal and Rwanda</w:t>
      </w:r>
      <w:r w:rsidR="00B150F0">
        <w:rPr>
          <w:rFonts w:ascii="Times New Roman" w:hAnsi="Times New Roman"/>
          <w:sz w:val="20"/>
        </w:rPr>
        <w:t xml:space="preserve"> </w:t>
      </w:r>
      <w:r w:rsidR="00C02E23" w:rsidRPr="00E556E0">
        <w:rPr>
          <w:rFonts w:ascii="Times New Roman" w:hAnsi="Times New Roman"/>
          <w:sz w:val="20"/>
        </w:rPr>
        <w:t>to</w:t>
      </w:r>
      <w:r w:rsidR="00F10A7C" w:rsidRPr="00E556E0">
        <w:rPr>
          <w:rFonts w:ascii="Times New Roman" w:hAnsi="Times New Roman"/>
          <w:sz w:val="20"/>
        </w:rPr>
        <w:t xml:space="preserve"> capitalize on good practices and </w:t>
      </w:r>
      <w:r w:rsidR="00C02E23" w:rsidRPr="00E556E0">
        <w:rPr>
          <w:rFonts w:ascii="Times New Roman" w:hAnsi="Times New Roman"/>
          <w:sz w:val="20"/>
        </w:rPr>
        <w:t>assist</w:t>
      </w:r>
      <w:r w:rsidR="00F10A7C" w:rsidRPr="00E556E0">
        <w:rPr>
          <w:rFonts w:ascii="Times New Roman" w:hAnsi="Times New Roman"/>
          <w:sz w:val="20"/>
        </w:rPr>
        <w:t xml:space="preserve"> </w:t>
      </w:r>
      <w:r w:rsidR="00C02E23" w:rsidRPr="00E556E0">
        <w:rPr>
          <w:rFonts w:ascii="Times New Roman" w:hAnsi="Times New Roman"/>
          <w:sz w:val="20"/>
        </w:rPr>
        <w:t>Senegal in</w:t>
      </w:r>
      <w:r w:rsidR="00F10A7C" w:rsidRPr="00E556E0">
        <w:rPr>
          <w:rFonts w:ascii="Times New Roman" w:hAnsi="Times New Roman"/>
          <w:sz w:val="20"/>
        </w:rPr>
        <w:t xml:space="preserve"> operationaliz</w:t>
      </w:r>
      <w:r w:rsidR="00C02E23" w:rsidRPr="00E556E0">
        <w:rPr>
          <w:rFonts w:ascii="Times New Roman" w:hAnsi="Times New Roman"/>
          <w:sz w:val="20"/>
        </w:rPr>
        <w:t>ing</w:t>
      </w:r>
      <w:r w:rsidR="00F10A7C" w:rsidRPr="00E556E0">
        <w:rPr>
          <w:rFonts w:ascii="Times New Roman" w:hAnsi="Times New Roman"/>
          <w:sz w:val="20"/>
        </w:rPr>
        <w:t xml:space="preserve"> the </w:t>
      </w:r>
      <w:r w:rsidR="00A931DB">
        <w:rPr>
          <w:rFonts w:ascii="Times New Roman" w:hAnsi="Times New Roman"/>
          <w:sz w:val="20"/>
        </w:rPr>
        <w:t>N</w:t>
      </w:r>
      <w:r w:rsidR="00F10A7C" w:rsidRPr="00E556E0">
        <w:rPr>
          <w:rFonts w:ascii="Times New Roman" w:hAnsi="Times New Roman"/>
          <w:sz w:val="20"/>
        </w:rPr>
        <w:t xml:space="preserve">ational </w:t>
      </w:r>
      <w:r w:rsidR="00A931DB">
        <w:rPr>
          <w:rFonts w:ascii="Times New Roman" w:hAnsi="Times New Roman"/>
          <w:sz w:val="20"/>
        </w:rPr>
        <w:t>C</w:t>
      </w:r>
      <w:r w:rsidR="00F10A7C" w:rsidRPr="00E556E0">
        <w:rPr>
          <w:rFonts w:ascii="Times New Roman" w:hAnsi="Times New Roman"/>
          <w:sz w:val="20"/>
        </w:rPr>
        <w:t xml:space="preserve">limate </w:t>
      </w:r>
      <w:r w:rsidR="00A931DB">
        <w:rPr>
          <w:rFonts w:ascii="Times New Roman" w:hAnsi="Times New Roman"/>
          <w:sz w:val="20"/>
        </w:rPr>
        <w:t>F</w:t>
      </w:r>
      <w:r w:rsidR="00F10A7C" w:rsidRPr="00E556E0">
        <w:rPr>
          <w:rFonts w:ascii="Times New Roman" w:hAnsi="Times New Roman"/>
          <w:sz w:val="20"/>
        </w:rPr>
        <w:t>und</w:t>
      </w:r>
      <w:r>
        <w:rPr>
          <w:rFonts w:ascii="Times New Roman" w:hAnsi="Times New Roman"/>
          <w:sz w:val="20"/>
        </w:rPr>
        <w:t>.</w:t>
      </w:r>
    </w:p>
    <w:p w14:paraId="25D495D2" w14:textId="77777777" w:rsidR="00E556E0" w:rsidRPr="00E556E0" w:rsidRDefault="00E556E0" w:rsidP="00140008">
      <w:pPr>
        <w:pStyle w:val="ListParagraph"/>
        <w:tabs>
          <w:tab w:val="left" w:pos="1080"/>
        </w:tabs>
        <w:spacing w:after="0" w:line="240" w:lineRule="auto"/>
        <w:ind w:right="680"/>
        <w:contextualSpacing w:val="0"/>
        <w:jc w:val="both"/>
        <w:rPr>
          <w:rFonts w:ascii="Times New Roman" w:eastAsia="Times New Roman" w:hAnsi="Times New Roman" w:cs="Times New Roman"/>
          <w:sz w:val="20"/>
          <w:szCs w:val="20"/>
          <w:lang w:eastAsia="fr-FR" w:bidi="fr-FR"/>
        </w:rPr>
      </w:pPr>
    </w:p>
    <w:p w14:paraId="67845169" w14:textId="77777777" w:rsidR="007110D1" w:rsidRPr="00140008" w:rsidRDefault="00F47D5B" w:rsidP="00765172">
      <w:pPr>
        <w:pStyle w:val="Heading2"/>
        <w:keepNext w:val="0"/>
        <w:widowControl w:val="0"/>
        <w:numPr>
          <w:ilvl w:val="0"/>
          <w:numId w:val="2"/>
        </w:numPr>
        <w:tabs>
          <w:tab w:val="left" w:pos="720"/>
          <w:tab w:val="left" w:pos="1260"/>
        </w:tabs>
        <w:spacing w:after="200"/>
        <w:ind w:left="0" w:right="680" w:firstLine="180"/>
        <w:jc w:val="both"/>
        <w:rPr>
          <w:rFonts w:ascii="Times New Roman" w:hAnsi="Times New Roman"/>
          <w:sz w:val="24"/>
          <w:szCs w:val="24"/>
          <w:lang w:val="en-GB"/>
        </w:rPr>
      </w:pPr>
      <w:bookmarkStart w:id="8" w:name="_Toc514665751"/>
      <w:r w:rsidRPr="00140008">
        <w:rPr>
          <w:rFonts w:ascii="Times New Roman" w:hAnsi="Times New Roman"/>
          <w:sz w:val="24"/>
          <w:szCs w:val="24"/>
          <w:lang w:val="en-GB"/>
        </w:rPr>
        <w:t>Programme and risk management</w:t>
      </w:r>
      <w:bookmarkEnd w:id="8"/>
    </w:p>
    <w:p w14:paraId="5A34133E" w14:textId="3A45DD41" w:rsidR="001E426A" w:rsidRDefault="00012413" w:rsidP="00D94E4E">
      <w:pPr>
        <w:pStyle w:val="ListParagraph"/>
        <w:numPr>
          <w:ilvl w:val="0"/>
          <w:numId w:val="1"/>
        </w:numPr>
        <w:tabs>
          <w:tab w:val="left" w:pos="1080"/>
        </w:tabs>
        <w:spacing w:after="120" w:line="240" w:lineRule="auto"/>
        <w:ind w:right="680" w:firstLine="0"/>
        <w:contextualSpacing w:val="0"/>
        <w:jc w:val="both"/>
        <w:rPr>
          <w:rFonts w:ascii="Times New Roman" w:eastAsia="Times New Roman" w:hAnsi="Times New Roman" w:cs="Times New Roman"/>
          <w:sz w:val="20"/>
          <w:szCs w:val="20"/>
          <w:lang w:eastAsia="fr-FR" w:bidi="fr-FR"/>
        </w:rPr>
      </w:pPr>
      <w:r w:rsidRPr="00260FB1">
        <w:rPr>
          <w:rFonts w:ascii="Times New Roman" w:eastAsia="Times New Roman" w:hAnsi="Times New Roman" w:cs="Times New Roman"/>
          <w:sz w:val="20"/>
          <w:szCs w:val="20"/>
          <w:lang w:eastAsia="fr-FR" w:bidi="fr-FR"/>
        </w:rPr>
        <w:t>The program</w:t>
      </w:r>
      <w:r w:rsidR="00F10A7C" w:rsidRPr="00260FB1">
        <w:rPr>
          <w:rFonts w:ascii="Times New Roman" w:eastAsia="Times New Roman" w:hAnsi="Times New Roman" w:cs="Times New Roman"/>
          <w:sz w:val="20"/>
          <w:szCs w:val="20"/>
          <w:lang w:eastAsia="fr-FR" w:bidi="fr-FR"/>
        </w:rPr>
        <w:t>me</w:t>
      </w:r>
      <w:r w:rsidRPr="00260FB1">
        <w:rPr>
          <w:rFonts w:ascii="Times New Roman" w:eastAsia="Times New Roman" w:hAnsi="Times New Roman" w:cs="Times New Roman"/>
          <w:sz w:val="20"/>
          <w:szCs w:val="20"/>
          <w:lang w:eastAsia="fr-FR" w:bidi="fr-FR"/>
        </w:rPr>
        <w:t xml:space="preserve"> </w:t>
      </w:r>
      <w:r w:rsidR="009F50CA">
        <w:rPr>
          <w:rFonts w:ascii="Times New Roman" w:eastAsia="Times New Roman" w:hAnsi="Times New Roman" w:cs="Times New Roman"/>
          <w:sz w:val="20"/>
          <w:szCs w:val="20"/>
          <w:lang w:eastAsia="fr-FR" w:bidi="fr-FR"/>
        </w:rPr>
        <w:t xml:space="preserve">will be nationally executed. </w:t>
      </w:r>
      <w:r w:rsidR="00667171" w:rsidRPr="00667171">
        <w:rPr>
          <w:rFonts w:ascii="Times New Roman" w:eastAsia="Times New Roman" w:hAnsi="Times New Roman" w:cs="Times New Roman"/>
          <w:sz w:val="20"/>
          <w:szCs w:val="20"/>
          <w:lang w:eastAsia="fr-FR" w:bidi="fr-FR"/>
        </w:rPr>
        <w:t>For this purpose</w:t>
      </w:r>
      <w:r w:rsidR="00EC78F2">
        <w:rPr>
          <w:rFonts w:ascii="Times New Roman" w:eastAsia="Times New Roman" w:hAnsi="Times New Roman" w:cs="Times New Roman"/>
          <w:sz w:val="20"/>
          <w:szCs w:val="20"/>
          <w:lang w:eastAsia="fr-FR" w:bidi="fr-FR"/>
        </w:rPr>
        <w:t xml:space="preserve"> and as part of the exit strategy</w:t>
      </w:r>
      <w:r w:rsidR="00667171" w:rsidRPr="00667171">
        <w:rPr>
          <w:rFonts w:ascii="Times New Roman" w:eastAsia="Times New Roman" w:hAnsi="Times New Roman" w:cs="Times New Roman"/>
          <w:sz w:val="20"/>
          <w:szCs w:val="20"/>
          <w:lang w:eastAsia="fr-FR" w:bidi="fr-FR"/>
        </w:rPr>
        <w:t xml:space="preserve">, </w:t>
      </w:r>
      <w:r w:rsidR="00EC78F2">
        <w:rPr>
          <w:rFonts w:ascii="Times New Roman" w:eastAsia="Times New Roman" w:hAnsi="Times New Roman" w:cs="Times New Roman"/>
          <w:sz w:val="20"/>
          <w:szCs w:val="20"/>
          <w:lang w:eastAsia="fr-FR" w:bidi="fr-FR"/>
        </w:rPr>
        <w:t>a strong element of capacity</w:t>
      </w:r>
      <w:r w:rsidR="0085600B">
        <w:rPr>
          <w:rFonts w:ascii="Times New Roman" w:eastAsia="Times New Roman" w:hAnsi="Times New Roman" w:cs="Times New Roman"/>
          <w:sz w:val="20"/>
          <w:szCs w:val="20"/>
          <w:lang w:eastAsia="fr-FR" w:bidi="fr-FR"/>
        </w:rPr>
        <w:t>-</w:t>
      </w:r>
      <w:r w:rsidR="00EC78F2">
        <w:rPr>
          <w:rFonts w:ascii="Times New Roman" w:eastAsia="Times New Roman" w:hAnsi="Times New Roman" w:cs="Times New Roman"/>
          <w:sz w:val="20"/>
          <w:szCs w:val="20"/>
          <w:lang w:eastAsia="fr-FR" w:bidi="fr-FR"/>
        </w:rPr>
        <w:t>building and knowledge transfer will be part of the implementation of phase II</w:t>
      </w:r>
      <w:r w:rsidR="00E16D39">
        <w:rPr>
          <w:rFonts w:ascii="Times New Roman" w:eastAsia="Times New Roman" w:hAnsi="Times New Roman" w:cs="Times New Roman"/>
          <w:sz w:val="20"/>
          <w:szCs w:val="20"/>
          <w:lang w:eastAsia="fr-FR" w:bidi="fr-FR"/>
        </w:rPr>
        <w:t xml:space="preserve"> of the PUDC</w:t>
      </w:r>
      <w:r w:rsidR="00EC78F2">
        <w:rPr>
          <w:rFonts w:ascii="Times New Roman" w:eastAsia="Times New Roman" w:hAnsi="Times New Roman" w:cs="Times New Roman"/>
          <w:sz w:val="20"/>
          <w:szCs w:val="20"/>
          <w:lang w:eastAsia="fr-FR" w:bidi="fr-FR"/>
        </w:rPr>
        <w:t>.</w:t>
      </w:r>
      <w:r w:rsidR="00EC78F2" w:rsidRPr="00667171" w:rsidDel="00EC78F2">
        <w:rPr>
          <w:rFonts w:ascii="Times New Roman" w:eastAsia="Times New Roman" w:hAnsi="Times New Roman" w:cs="Times New Roman"/>
          <w:sz w:val="20"/>
          <w:szCs w:val="20"/>
          <w:lang w:eastAsia="fr-FR" w:bidi="fr-FR"/>
        </w:rPr>
        <w:t xml:space="preserve"> </w:t>
      </w:r>
      <w:r w:rsidRPr="00260FB1">
        <w:rPr>
          <w:rFonts w:ascii="Times New Roman" w:eastAsia="Times New Roman" w:hAnsi="Times New Roman" w:cs="Times New Roman"/>
          <w:sz w:val="20"/>
          <w:szCs w:val="20"/>
          <w:lang w:eastAsia="fr-FR" w:bidi="fr-FR"/>
        </w:rPr>
        <w:t xml:space="preserve">UNDP will provide necessary support to national implementing </w:t>
      </w:r>
      <w:r w:rsidR="00EC78F2">
        <w:rPr>
          <w:rFonts w:ascii="Times New Roman" w:eastAsia="Times New Roman" w:hAnsi="Times New Roman" w:cs="Times New Roman"/>
          <w:sz w:val="20"/>
          <w:szCs w:val="20"/>
          <w:lang w:eastAsia="fr-FR" w:bidi="fr-FR"/>
        </w:rPr>
        <w:t xml:space="preserve">partners </w:t>
      </w:r>
      <w:r w:rsidR="00CB3C91">
        <w:rPr>
          <w:rFonts w:ascii="Times New Roman" w:eastAsia="Times New Roman" w:hAnsi="Times New Roman" w:cs="Times New Roman"/>
          <w:sz w:val="20"/>
          <w:szCs w:val="20"/>
          <w:lang w:eastAsia="fr-FR" w:bidi="fr-FR"/>
        </w:rPr>
        <w:t>and direct interventions will be used only in exceptional cases. Other implementation modalities may also be used, including U</w:t>
      </w:r>
      <w:r w:rsidR="0085600B">
        <w:rPr>
          <w:rFonts w:ascii="Times New Roman" w:eastAsia="Times New Roman" w:hAnsi="Times New Roman" w:cs="Times New Roman"/>
          <w:sz w:val="20"/>
          <w:szCs w:val="20"/>
          <w:lang w:eastAsia="fr-FR" w:bidi="fr-FR"/>
        </w:rPr>
        <w:t xml:space="preserve">nited </w:t>
      </w:r>
      <w:r w:rsidR="00CB3C91">
        <w:rPr>
          <w:rFonts w:ascii="Times New Roman" w:eastAsia="Times New Roman" w:hAnsi="Times New Roman" w:cs="Times New Roman"/>
          <w:sz w:val="20"/>
          <w:szCs w:val="20"/>
          <w:lang w:eastAsia="fr-FR" w:bidi="fr-FR"/>
        </w:rPr>
        <w:t>N</w:t>
      </w:r>
      <w:r w:rsidR="0085600B">
        <w:rPr>
          <w:rFonts w:ascii="Times New Roman" w:eastAsia="Times New Roman" w:hAnsi="Times New Roman" w:cs="Times New Roman"/>
          <w:sz w:val="20"/>
          <w:szCs w:val="20"/>
          <w:lang w:eastAsia="fr-FR" w:bidi="fr-FR"/>
        </w:rPr>
        <w:t>ations</w:t>
      </w:r>
      <w:r w:rsidR="00CB3C91">
        <w:rPr>
          <w:rFonts w:ascii="Times New Roman" w:eastAsia="Times New Roman" w:hAnsi="Times New Roman" w:cs="Times New Roman"/>
          <w:sz w:val="20"/>
          <w:szCs w:val="20"/>
          <w:lang w:eastAsia="fr-FR" w:bidi="fr-FR"/>
        </w:rPr>
        <w:t xml:space="preserve"> agencies and NGOs. The </w:t>
      </w:r>
      <w:r w:rsidR="0085600B">
        <w:rPr>
          <w:rFonts w:ascii="Times New Roman" w:eastAsia="Times New Roman" w:hAnsi="Times New Roman" w:cs="Times New Roman"/>
          <w:sz w:val="20"/>
          <w:szCs w:val="20"/>
          <w:lang w:eastAsia="fr-FR" w:bidi="fr-FR"/>
        </w:rPr>
        <w:t xml:space="preserve">harmonized approach </w:t>
      </w:r>
      <w:r w:rsidR="00CB3C91">
        <w:rPr>
          <w:rFonts w:ascii="Times New Roman" w:eastAsia="Times New Roman" w:hAnsi="Times New Roman" w:cs="Times New Roman"/>
          <w:sz w:val="20"/>
          <w:szCs w:val="20"/>
          <w:lang w:eastAsia="fr-FR" w:bidi="fr-FR"/>
        </w:rPr>
        <w:t xml:space="preserve">to </w:t>
      </w:r>
      <w:r w:rsidR="0085600B">
        <w:rPr>
          <w:rFonts w:ascii="Times New Roman" w:eastAsia="Times New Roman" w:hAnsi="Times New Roman" w:cs="Times New Roman"/>
          <w:sz w:val="20"/>
          <w:szCs w:val="20"/>
          <w:lang w:eastAsia="fr-FR" w:bidi="fr-FR"/>
        </w:rPr>
        <w:t xml:space="preserve">cash transfers </w:t>
      </w:r>
      <w:r w:rsidR="00CB3C91">
        <w:rPr>
          <w:rFonts w:ascii="Times New Roman" w:eastAsia="Times New Roman" w:hAnsi="Times New Roman" w:cs="Times New Roman"/>
          <w:sz w:val="20"/>
          <w:szCs w:val="20"/>
          <w:lang w:eastAsia="fr-FR" w:bidi="fr-FR"/>
        </w:rPr>
        <w:t>will be used in coordination with U</w:t>
      </w:r>
      <w:r w:rsidR="0085600B">
        <w:rPr>
          <w:rFonts w:ascii="Times New Roman" w:eastAsia="Times New Roman" w:hAnsi="Times New Roman" w:cs="Times New Roman"/>
          <w:sz w:val="20"/>
          <w:szCs w:val="20"/>
          <w:lang w:eastAsia="fr-FR" w:bidi="fr-FR"/>
        </w:rPr>
        <w:t xml:space="preserve">nited </w:t>
      </w:r>
      <w:r w:rsidR="00CB3C91">
        <w:rPr>
          <w:rFonts w:ascii="Times New Roman" w:eastAsia="Times New Roman" w:hAnsi="Times New Roman" w:cs="Times New Roman"/>
          <w:sz w:val="20"/>
          <w:szCs w:val="20"/>
          <w:lang w:eastAsia="fr-FR" w:bidi="fr-FR"/>
        </w:rPr>
        <w:t>N</w:t>
      </w:r>
      <w:r w:rsidR="0085600B">
        <w:rPr>
          <w:rFonts w:ascii="Times New Roman" w:eastAsia="Times New Roman" w:hAnsi="Times New Roman" w:cs="Times New Roman"/>
          <w:sz w:val="20"/>
          <w:szCs w:val="20"/>
          <w:lang w:eastAsia="fr-FR" w:bidi="fr-FR"/>
        </w:rPr>
        <w:t>ations</w:t>
      </w:r>
      <w:r w:rsidR="00CB3C91">
        <w:rPr>
          <w:rFonts w:ascii="Times New Roman" w:eastAsia="Times New Roman" w:hAnsi="Times New Roman" w:cs="Times New Roman"/>
          <w:sz w:val="20"/>
          <w:szCs w:val="20"/>
          <w:lang w:eastAsia="fr-FR" w:bidi="fr-FR"/>
        </w:rPr>
        <w:t xml:space="preserve"> agencies to manage financial risks.</w:t>
      </w:r>
      <w:r w:rsidRPr="00260FB1">
        <w:rPr>
          <w:rFonts w:ascii="Times New Roman" w:eastAsia="Times New Roman" w:hAnsi="Times New Roman" w:cs="Times New Roman"/>
          <w:sz w:val="20"/>
          <w:szCs w:val="20"/>
          <w:lang w:eastAsia="fr-FR" w:bidi="fr-FR"/>
        </w:rPr>
        <w:t xml:space="preserve"> </w:t>
      </w:r>
    </w:p>
    <w:p w14:paraId="7C731B70" w14:textId="07B8C7A3" w:rsidR="00F771C6" w:rsidRPr="00290792" w:rsidRDefault="00F771C6" w:rsidP="00D94E4E">
      <w:pPr>
        <w:pStyle w:val="ListParagraph"/>
        <w:numPr>
          <w:ilvl w:val="0"/>
          <w:numId w:val="1"/>
        </w:numPr>
        <w:tabs>
          <w:tab w:val="left" w:pos="1080"/>
        </w:tabs>
        <w:spacing w:after="120" w:line="240" w:lineRule="auto"/>
        <w:ind w:right="680" w:firstLine="0"/>
        <w:contextualSpacing w:val="0"/>
        <w:jc w:val="both"/>
        <w:rPr>
          <w:rFonts w:ascii="Times New Roman" w:eastAsia="Times New Roman" w:hAnsi="Times New Roman" w:cs="Times New Roman"/>
          <w:sz w:val="20"/>
          <w:szCs w:val="20"/>
          <w:lang w:eastAsia="fr-FR" w:bidi="fr-FR"/>
        </w:rPr>
      </w:pPr>
      <w:r w:rsidRPr="00290792">
        <w:rPr>
          <w:rFonts w:ascii="Times New Roman" w:hAnsi="Times New Roman" w:cs="Times New Roman"/>
          <w:color w:val="000000"/>
          <w:sz w:val="20"/>
          <w:szCs w:val="20"/>
        </w:rPr>
        <w:t>This country programme document outlines UNDP contributions to national results and serves as the primary unit of accountability to the Executive Board for results alignment and resources assigned to the programme at the country level. Accountabilities of managers at the country, regional and headquarters levels with respect to country programmes are prescribed in the programme and operations policies and procedures and the internal control framework. In accordance with Executive Board decision 2013/9, all direct costs associated with project implementation should be charged to the concerned projects.</w:t>
      </w:r>
    </w:p>
    <w:p w14:paraId="1AD31328" w14:textId="587C590A" w:rsidR="007C5264" w:rsidRPr="00260FB1" w:rsidRDefault="00F34C31" w:rsidP="00D94E4E">
      <w:pPr>
        <w:pStyle w:val="ListParagraph"/>
        <w:numPr>
          <w:ilvl w:val="0"/>
          <w:numId w:val="1"/>
        </w:numPr>
        <w:tabs>
          <w:tab w:val="left" w:pos="1080"/>
        </w:tabs>
        <w:spacing w:after="120" w:line="240" w:lineRule="auto"/>
        <w:ind w:right="680" w:firstLine="0"/>
        <w:contextualSpacing w:val="0"/>
        <w:jc w:val="both"/>
        <w:rPr>
          <w:rFonts w:ascii="Times New Roman" w:eastAsia="Times New Roman" w:hAnsi="Times New Roman" w:cs="Times New Roman"/>
          <w:sz w:val="20"/>
          <w:szCs w:val="20"/>
          <w:lang w:eastAsia="fr-FR" w:bidi="fr-FR"/>
        </w:rPr>
      </w:pPr>
      <w:r w:rsidRPr="00260FB1">
        <w:rPr>
          <w:rFonts w:ascii="Times New Roman" w:eastAsia="Times New Roman" w:hAnsi="Times New Roman" w:cs="Times New Roman"/>
          <w:sz w:val="20"/>
          <w:szCs w:val="20"/>
          <w:lang w:eastAsia="fr-FR" w:bidi="fr-FR"/>
        </w:rPr>
        <w:t xml:space="preserve">The </w:t>
      </w:r>
      <w:r w:rsidR="0085600B">
        <w:rPr>
          <w:rFonts w:ascii="Times New Roman" w:eastAsia="Times New Roman" w:hAnsi="Times New Roman" w:cs="Times New Roman"/>
          <w:sz w:val="20"/>
          <w:szCs w:val="20"/>
          <w:lang w:eastAsia="fr-FR" w:bidi="fr-FR"/>
        </w:rPr>
        <w:t>c</w:t>
      </w:r>
      <w:r w:rsidR="0085600B" w:rsidRPr="00260FB1">
        <w:rPr>
          <w:rFonts w:ascii="Times New Roman" w:eastAsia="Times New Roman" w:hAnsi="Times New Roman" w:cs="Times New Roman"/>
          <w:sz w:val="20"/>
          <w:szCs w:val="20"/>
          <w:lang w:eastAsia="fr-FR" w:bidi="fr-FR"/>
        </w:rPr>
        <w:t xml:space="preserve">ountry </w:t>
      </w:r>
      <w:r w:rsidR="0085600B">
        <w:rPr>
          <w:rFonts w:ascii="Times New Roman" w:eastAsia="Times New Roman" w:hAnsi="Times New Roman" w:cs="Times New Roman"/>
          <w:sz w:val="20"/>
          <w:szCs w:val="20"/>
          <w:lang w:eastAsia="fr-FR" w:bidi="fr-FR"/>
        </w:rPr>
        <w:t>o</w:t>
      </w:r>
      <w:r w:rsidR="0085600B" w:rsidRPr="00260FB1">
        <w:rPr>
          <w:rFonts w:ascii="Times New Roman" w:eastAsia="Times New Roman" w:hAnsi="Times New Roman" w:cs="Times New Roman"/>
          <w:sz w:val="20"/>
          <w:szCs w:val="20"/>
          <w:lang w:eastAsia="fr-FR" w:bidi="fr-FR"/>
        </w:rPr>
        <w:t>ffice</w:t>
      </w:r>
      <w:r w:rsidR="0085600B">
        <w:rPr>
          <w:rFonts w:ascii="Times New Roman" w:eastAsia="Times New Roman" w:hAnsi="Times New Roman" w:cs="Times New Roman"/>
          <w:sz w:val="20"/>
          <w:szCs w:val="20"/>
          <w:lang w:eastAsia="fr-FR" w:bidi="fr-FR"/>
        </w:rPr>
        <w:t xml:space="preserve"> </w:t>
      </w:r>
      <w:r w:rsidRPr="00260FB1">
        <w:rPr>
          <w:rFonts w:ascii="Times New Roman" w:eastAsia="Times New Roman" w:hAnsi="Times New Roman" w:cs="Times New Roman"/>
          <w:sz w:val="20"/>
          <w:szCs w:val="20"/>
          <w:lang w:eastAsia="fr-FR" w:bidi="fr-FR"/>
        </w:rPr>
        <w:t xml:space="preserve">will use the new quality assurance standards for projects and the social and </w:t>
      </w:r>
      <w:r w:rsidR="00131227" w:rsidRPr="00260FB1">
        <w:rPr>
          <w:rFonts w:ascii="Times New Roman" w:eastAsia="Times New Roman" w:hAnsi="Times New Roman" w:cs="Times New Roman"/>
          <w:sz w:val="20"/>
          <w:szCs w:val="20"/>
          <w:lang w:eastAsia="fr-FR" w:bidi="fr-FR"/>
        </w:rPr>
        <w:t>environmental standards. To ensure</w:t>
      </w:r>
      <w:r w:rsidRPr="00260FB1">
        <w:rPr>
          <w:rFonts w:ascii="Times New Roman" w:eastAsia="Times New Roman" w:hAnsi="Times New Roman" w:cs="Times New Roman"/>
          <w:sz w:val="20"/>
          <w:szCs w:val="20"/>
          <w:lang w:eastAsia="fr-FR" w:bidi="fr-FR"/>
        </w:rPr>
        <w:t xml:space="preserve"> </w:t>
      </w:r>
      <w:r w:rsidR="00F304E3">
        <w:rPr>
          <w:rFonts w:ascii="Times New Roman" w:eastAsia="Times New Roman" w:hAnsi="Times New Roman" w:cs="Times New Roman"/>
          <w:sz w:val="20"/>
          <w:szCs w:val="20"/>
          <w:lang w:eastAsia="fr-FR" w:bidi="fr-FR"/>
        </w:rPr>
        <w:t xml:space="preserve">sound management of resources, </w:t>
      </w:r>
      <w:r w:rsidRPr="00260FB1">
        <w:rPr>
          <w:rFonts w:ascii="Times New Roman" w:eastAsia="Times New Roman" w:hAnsi="Times New Roman" w:cs="Times New Roman"/>
          <w:sz w:val="20"/>
          <w:szCs w:val="20"/>
          <w:lang w:eastAsia="fr-FR" w:bidi="fr-FR"/>
        </w:rPr>
        <w:t xml:space="preserve">the </w:t>
      </w:r>
      <w:r w:rsidR="00E16D39">
        <w:rPr>
          <w:rFonts w:ascii="Times New Roman" w:eastAsia="Times New Roman" w:hAnsi="Times New Roman" w:cs="Times New Roman"/>
          <w:sz w:val="20"/>
          <w:szCs w:val="20"/>
          <w:lang w:eastAsia="fr-FR" w:bidi="fr-FR"/>
        </w:rPr>
        <w:t xml:space="preserve">country office </w:t>
      </w:r>
      <w:r w:rsidR="00131227" w:rsidRPr="00260FB1">
        <w:rPr>
          <w:rFonts w:ascii="Times New Roman" w:eastAsia="Times New Roman" w:hAnsi="Times New Roman" w:cs="Times New Roman"/>
          <w:sz w:val="20"/>
          <w:szCs w:val="20"/>
          <w:lang w:eastAsia="fr-FR" w:bidi="fr-FR"/>
        </w:rPr>
        <w:t>will strengthen the control over financial management</w:t>
      </w:r>
      <w:r w:rsidR="004965AE" w:rsidRPr="00260FB1">
        <w:t xml:space="preserve"> </w:t>
      </w:r>
      <w:r w:rsidR="00131227" w:rsidRPr="00260FB1">
        <w:rPr>
          <w:rFonts w:ascii="Times New Roman" w:eastAsia="Times New Roman" w:hAnsi="Times New Roman" w:cs="Times New Roman"/>
          <w:sz w:val="20"/>
          <w:szCs w:val="20"/>
          <w:lang w:eastAsia="fr-FR" w:bidi="fr-FR"/>
        </w:rPr>
        <w:t>and project</w:t>
      </w:r>
      <w:r w:rsidRPr="00260FB1">
        <w:rPr>
          <w:rFonts w:ascii="Times New Roman" w:eastAsia="Times New Roman" w:hAnsi="Times New Roman" w:cs="Times New Roman"/>
          <w:sz w:val="20"/>
          <w:szCs w:val="20"/>
          <w:lang w:eastAsia="fr-FR" w:bidi="fr-FR"/>
        </w:rPr>
        <w:t xml:space="preserve"> supervision, as well as its evaluation system of the </w:t>
      </w:r>
      <w:r w:rsidR="00F304E3">
        <w:rPr>
          <w:rFonts w:ascii="Times New Roman" w:eastAsia="Times New Roman" w:hAnsi="Times New Roman" w:cs="Times New Roman"/>
          <w:sz w:val="20"/>
          <w:szCs w:val="20"/>
          <w:lang w:eastAsia="fr-FR" w:bidi="fr-FR"/>
        </w:rPr>
        <w:t>implementing</w:t>
      </w:r>
      <w:r w:rsidRPr="00260FB1">
        <w:rPr>
          <w:rFonts w:ascii="Times New Roman" w:eastAsia="Times New Roman" w:hAnsi="Times New Roman" w:cs="Times New Roman"/>
          <w:sz w:val="20"/>
          <w:szCs w:val="20"/>
          <w:lang w:eastAsia="fr-FR" w:bidi="fr-FR"/>
        </w:rPr>
        <w:t xml:space="preserve"> partners</w:t>
      </w:r>
      <w:r w:rsidR="00F304E3">
        <w:rPr>
          <w:rFonts w:ascii="Times New Roman" w:eastAsia="Times New Roman" w:hAnsi="Times New Roman" w:cs="Times New Roman"/>
          <w:sz w:val="20"/>
          <w:szCs w:val="20"/>
          <w:lang w:eastAsia="fr-FR" w:bidi="fr-FR"/>
        </w:rPr>
        <w:t xml:space="preserve"> </w:t>
      </w:r>
    </w:p>
    <w:p w14:paraId="2E92B302" w14:textId="133CBBA8" w:rsidR="00012413" w:rsidRPr="00260FB1" w:rsidRDefault="004965AE" w:rsidP="00D94E4E">
      <w:pPr>
        <w:pStyle w:val="ListParagraph"/>
        <w:numPr>
          <w:ilvl w:val="0"/>
          <w:numId w:val="1"/>
        </w:numPr>
        <w:tabs>
          <w:tab w:val="left" w:pos="1080"/>
        </w:tabs>
        <w:spacing w:after="120" w:line="240" w:lineRule="auto"/>
        <w:ind w:right="680" w:firstLine="0"/>
        <w:contextualSpacing w:val="0"/>
        <w:jc w:val="both"/>
        <w:rPr>
          <w:rFonts w:ascii="Times New Roman" w:eastAsia="Times New Roman" w:hAnsi="Times New Roman" w:cs="Times New Roman"/>
          <w:sz w:val="20"/>
          <w:szCs w:val="20"/>
          <w:lang w:eastAsia="fr-FR" w:bidi="fr-FR"/>
        </w:rPr>
      </w:pPr>
      <w:r w:rsidRPr="00260FB1">
        <w:rPr>
          <w:rFonts w:ascii="Times New Roman" w:eastAsia="Times New Roman" w:hAnsi="Times New Roman" w:cs="Times New Roman"/>
          <w:sz w:val="20"/>
          <w:szCs w:val="20"/>
          <w:lang w:eastAsia="fr-FR" w:bidi="fr-FR"/>
        </w:rPr>
        <w:t xml:space="preserve">UNDP will </w:t>
      </w:r>
      <w:r w:rsidR="007B5A90" w:rsidRPr="00260FB1">
        <w:rPr>
          <w:rFonts w:ascii="Times New Roman" w:eastAsia="Times New Roman" w:hAnsi="Times New Roman" w:cs="Times New Roman"/>
          <w:sz w:val="20"/>
          <w:szCs w:val="20"/>
          <w:lang w:eastAsia="fr-FR" w:bidi="fr-FR"/>
        </w:rPr>
        <w:t xml:space="preserve">ensure the </w:t>
      </w:r>
      <w:r w:rsidR="00F304E3">
        <w:rPr>
          <w:rFonts w:ascii="Times New Roman" w:eastAsia="Times New Roman" w:hAnsi="Times New Roman" w:cs="Times New Roman"/>
          <w:sz w:val="20"/>
          <w:szCs w:val="20"/>
          <w:lang w:eastAsia="fr-FR" w:bidi="fr-FR"/>
        </w:rPr>
        <w:t xml:space="preserve">strengthening </w:t>
      </w:r>
      <w:r w:rsidR="007B5A90" w:rsidRPr="00260FB1">
        <w:rPr>
          <w:rFonts w:ascii="Times New Roman" w:eastAsia="Times New Roman" w:hAnsi="Times New Roman" w:cs="Times New Roman"/>
          <w:sz w:val="20"/>
          <w:szCs w:val="20"/>
          <w:lang w:eastAsia="fr-FR" w:bidi="fr-FR"/>
        </w:rPr>
        <w:t>of</w:t>
      </w:r>
      <w:r w:rsidRPr="00260FB1">
        <w:rPr>
          <w:rFonts w:ascii="Times New Roman" w:eastAsia="Times New Roman" w:hAnsi="Times New Roman" w:cs="Times New Roman"/>
          <w:sz w:val="20"/>
          <w:szCs w:val="20"/>
          <w:lang w:eastAsia="fr-FR" w:bidi="fr-FR"/>
        </w:rPr>
        <w:t xml:space="preserve"> </w:t>
      </w:r>
      <w:r w:rsidR="00E16D39">
        <w:rPr>
          <w:rFonts w:ascii="Times New Roman" w:eastAsia="Times New Roman" w:hAnsi="Times New Roman" w:cs="Times New Roman"/>
          <w:sz w:val="20"/>
          <w:szCs w:val="20"/>
          <w:lang w:eastAsia="fr-FR" w:bidi="fr-FR"/>
        </w:rPr>
        <w:t xml:space="preserve">capacities of country office </w:t>
      </w:r>
      <w:r w:rsidRPr="00260FB1">
        <w:rPr>
          <w:rFonts w:ascii="Times New Roman" w:eastAsia="Times New Roman" w:hAnsi="Times New Roman" w:cs="Times New Roman"/>
          <w:sz w:val="20"/>
          <w:szCs w:val="20"/>
          <w:lang w:eastAsia="fr-FR" w:bidi="fr-FR"/>
        </w:rPr>
        <w:t xml:space="preserve">staff to implement </w:t>
      </w:r>
      <w:r w:rsidR="00F304E3">
        <w:rPr>
          <w:rFonts w:ascii="Times New Roman" w:eastAsia="Times New Roman" w:hAnsi="Times New Roman" w:cs="Times New Roman"/>
          <w:sz w:val="20"/>
          <w:szCs w:val="20"/>
          <w:lang w:eastAsia="fr-FR" w:bidi="fr-FR"/>
        </w:rPr>
        <w:t xml:space="preserve">and monitor </w:t>
      </w:r>
      <w:r w:rsidRPr="00260FB1">
        <w:rPr>
          <w:rFonts w:ascii="Times New Roman" w:eastAsia="Times New Roman" w:hAnsi="Times New Roman" w:cs="Times New Roman"/>
          <w:sz w:val="20"/>
          <w:szCs w:val="20"/>
          <w:lang w:eastAsia="fr-FR" w:bidi="fr-FR"/>
        </w:rPr>
        <w:t>the programme,</w:t>
      </w:r>
      <w:r w:rsidR="00F304E3">
        <w:rPr>
          <w:rFonts w:ascii="Times New Roman" w:eastAsia="Times New Roman" w:hAnsi="Times New Roman" w:cs="Times New Roman"/>
          <w:sz w:val="20"/>
          <w:szCs w:val="20"/>
          <w:lang w:eastAsia="fr-FR" w:bidi="fr-FR"/>
        </w:rPr>
        <w:t xml:space="preserve"> such as</w:t>
      </w:r>
      <w:r w:rsidRPr="00260FB1">
        <w:rPr>
          <w:rFonts w:ascii="Times New Roman" w:eastAsia="Times New Roman" w:hAnsi="Times New Roman" w:cs="Times New Roman"/>
          <w:sz w:val="20"/>
          <w:szCs w:val="20"/>
          <w:lang w:eastAsia="fr-FR" w:bidi="fr-FR"/>
        </w:rPr>
        <w:t xml:space="preserve"> through </w:t>
      </w:r>
      <w:r w:rsidR="007B5A90" w:rsidRPr="00260FB1">
        <w:rPr>
          <w:rFonts w:ascii="Times New Roman" w:eastAsia="Times New Roman" w:hAnsi="Times New Roman" w:cs="Times New Roman"/>
          <w:sz w:val="20"/>
          <w:szCs w:val="20"/>
          <w:lang w:eastAsia="fr-FR" w:bidi="fr-FR"/>
        </w:rPr>
        <w:t>continuous training</w:t>
      </w:r>
      <w:r w:rsidR="00E16D39">
        <w:rPr>
          <w:rFonts w:ascii="Times New Roman" w:eastAsia="Times New Roman" w:hAnsi="Times New Roman" w:cs="Times New Roman"/>
          <w:sz w:val="20"/>
          <w:szCs w:val="20"/>
          <w:lang w:eastAsia="fr-FR" w:bidi="fr-FR"/>
        </w:rPr>
        <w:t xml:space="preserve">, </w:t>
      </w:r>
      <w:r w:rsidR="00F304E3">
        <w:rPr>
          <w:rFonts w:ascii="Times New Roman" w:eastAsia="Times New Roman" w:hAnsi="Times New Roman" w:cs="Times New Roman"/>
          <w:sz w:val="20"/>
          <w:szCs w:val="20"/>
          <w:lang w:eastAsia="fr-FR" w:bidi="fr-FR"/>
        </w:rPr>
        <w:t>learning</w:t>
      </w:r>
      <w:r w:rsidR="00F304E3" w:rsidRPr="00260FB1">
        <w:rPr>
          <w:rFonts w:ascii="Times New Roman" w:eastAsia="Times New Roman" w:hAnsi="Times New Roman" w:cs="Times New Roman"/>
          <w:sz w:val="20"/>
          <w:szCs w:val="20"/>
          <w:lang w:eastAsia="fr-FR" w:bidi="fr-FR"/>
        </w:rPr>
        <w:t xml:space="preserve"> </w:t>
      </w:r>
      <w:r w:rsidR="00012413" w:rsidRPr="00260FB1">
        <w:rPr>
          <w:rFonts w:ascii="Times New Roman" w:eastAsia="Times New Roman" w:hAnsi="Times New Roman" w:cs="Times New Roman"/>
          <w:sz w:val="20"/>
          <w:szCs w:val="20"/>
          <w:lang w:eastAsia="fr-FR" w:bidi="fr-FR"/>
        </w:rPr>
        <w:t xml:space="preserve">and </w:t>
      </w:r>
      <w:r w:rsidR="00F304E3">
        <w:rPr>
          <w:rFonts w:ascii="Times New Roman" w:eastAsia="Times New Roman" w:hAnsi="Times New Roman" w:cs="Times New Roman"/>
          <w:sz w:val="20"/>
          <w:szCs w:val="20"/>
          <w:lang w:eastAsia="fr-FR" w:bidi="fr-FR"/>
        </w:rPr>
        <w:t xml:space="preserve">knowledge </w:t>
      </w:r>
      <w:r w:rsidR="00012413" w:rsidRPr="00260FB1">
        <w:rPr>
          <w:rFonts w:ascii="Times New Roman" w:eastAsia="Times New Roman" w:hAnsi="Times New Roman" w:cs="Times New Roman"/>
          <w:sz w:val="20"/>
          <w:szCs w:val="20"/>
          <w:lang w:eastAsia="fr-FR" w:bidi="fr-FR"/>
        </w:rPr>
        <w:t>exchange.</w:t>
      </w:r>
    </w:p>
    <w:p w14:paraId="4CEA2686" w14:textId="10AD2556" w:rsidR="00F34C31" w:rsidRPr="00260FB1" w:rsidRDefault="00F34C31" w:rsidP="00D94E4E">
      <w:pPr>
        <w:pStyle w:val="ListParagraph"/>
        <w:numPr>
          <w:ilvl w:val="0"/>
          <w:numId w:val="1"/>
        </w:numPr>
        <w:tabs>
          <w:tab w:val="left" w:pos="1080"/>
        </w:tabs>
        <w:spacing w:after="120" w:line="240" w:lineRule="auto"/>
        <w:ind w:right="680" w:firstLine="0"/>
        <w:contextualSpacing w:val="0"/>
        <w:jc w:val="both"/>
        <w:rPr>
          <w:rFonts w:ascii="Times New Roman" w:eastAsia="Times New Roman" w:hAnsi="Times New Roman" w:cs="Times New Roman"/>
          <w:sz w:val="20"/>
          <w:szCs w:val="20"/>
          <w:lang w:eastAsia="fr-FR" w:bidi="fr-FR"/>
        </w:rPr>
      </w:pPr>
      <w:r w:rsidRPr="00260FB1">
        <w:rPr>
          <w:rFonts w:ascii="Times New Roman" w:eastAsia="Times New Roman" w:hAnsi="Times New Roman" w:cs="Times New Roman"/>
          <w:sz w:val="20"/>
          <w:szCs w:val="20"/>
          <w:lang w:eastAsia="fr-FR" w:bidi="fr-FR"/>
        </w:rPr>
        <w:t xml:space="preserve">UNDP </w:t>
      </w:r>
      <w:r w:rsidR="00E139B2">
        <w:rPr>
          <w:rFonts w:ascii="Times New Roman" w:eastAsia="Times New Roman" w:hAnsi="Times New Roman" w:cs="Times New Roman"/>
          <w:sz w:val="20"/>
          <w:szCs w:val="20"/>
          <w:lang w:eastAsia="fr-FR" w:bidi="fr-FR"/>
        </w:rPr>
        <w:t xml:space="preserve">has </w:t>
      </w:r>
      <w:r w:rsidRPr="00260FB1">
        <w:rPr>
          <w:rFonts w:ascii="Times New Roman" w:eastAsia="Times New Roman" w:hAnsi="Times New Roman" w:cs="Times New Roman"/>
          <w:sz w:val="20"/>
          <w:szCs w:val="20"/>
          <w:lang w:eastAsia="fr-FR" w:bidi="fr-FR"/>
        </w:rPr>
        <w:t xml:space="preserve">identified </w:t>
      </w:r>
      <w:r w:rsidR="00DC4337" w:rsidRPr="00260FB1">
        <w:rPr>
          <w:rFonts w:ascii="Times New Roman" w:eastAsia="Times New Roman" w:hAnsi="Times New Roman" w:cs="Times New Roman"/>
          <w:sz w:val="20"/>
          <w:szCs w:val="20"/>
          <w:lang w:eastAsia="fr-FR" w:bidi="fr-FR"/>
        </w:rPr>
        <w:t>f</w:t>
      </w:r>
      <w:r w:rsidR="00DC4337">
        <w:rPr>
          <w:rFonts w:ascii="Times New Roman" w:eastAsia="Times New Roman" w:hAnsi="Times New Roman" w:cs="Times New Roman"/>
          <w:sz w:val="20"/>
          <w:szCs w:val="20"/>
          <w:lang w:eastAsia="fr-FR" w:bidi="fr-FR"/>
        </w:rPr>
        <w:t xml:space="preserve">ive </w:t>
      </w:r>
      <w:r w:rsidR="00DC4337" w:rsidRPr="00260FB1">
        <w:rPr>
          <w:rFonts w:ascii="Times New Roman" w:eastAsia="Times New Roman" w:hAnsi="Times New Roman" w:cs="Times New Roman"/>
          <w:sz w:val="20"/>
          <w:szCs w:val="20"/>
          <w:lang w:eastAsia="fr-FR" w:bidi="fr-FR"/>
        </w:rPr>
        <w:t>main</w:t>
      </w:r>
      <w:r w:rsidRPr="00260FB1">
        <w:rPr>
          <w:rFonts w:ascii="Times New Roman" w:eastAsia="Times New Roman" w:hAnsi="Times New Roman" w:cs="Times New Roman"/>
          <w:sz w:val="20"/>
          <w:szCs w:val="20"/>
          <w:lang w:eastAsia="fr-FR" w:bidi="fr-FR"/>
        </w:rPr>
        <w:t xml:space="preserve"> risk areas for which mitigati</w:t>
      </w:r>
      <w:r w:rsidR="000A14CE" w:rsidRPr="00260FB1">
        <w:rPr>
          <w:rFonts w:ascii="Times New Roman" w:eastAsia="Times New Roman" w:hAnsi="Times New Roman" w:cs="Times New Roman"/>
          <w:sz w:val="20"/>
          <w:szCs w:val="20"/>
          <w:lang w:eastAsia="fr-FR" w:bidi="fr-FR"/>
        </w:rPr>
        <w:t>on strategies will be necessary: (</w:t>
      </w:r>
      <w:r w:rsidR="00E16D39">
        <w:rPr>
          <w:rFonts w:ascii="Times New Roman" w:eastAsia="Times New Roman" w:hAnsi="Times New Roman" w:cs="Times New Roman"/>
          <w:sz w:val="20"/>
          <w:szCs w:val="20"/>
          <w:lang w:eastAsia="fr-FR" w:bidi="fr-FR"/>
        </w:rPr>
        <w:t>a</w:t>
      </w:r>
      <w:r w:rsidR="000A14CE" w:rsidRPr="00260FB1">
        <w:rPr>
          <w:rFonts w:ascii="Times New Roman" w:eastAsia="Times New Roman" w:hAnsi="Times New Roman" w:cs="Times New Roman"/>
          <w:sz w:val="20"/>
          <w:szCs w:val="20"/>
          <w:lang w:eastAsia="fr-FR" w:bidi="fr-FR"/>
        </w:rPr>
        <w:t>)</w:t>
      </w:r>
      <w:r w:rsidR="00517C47" w:rsidRPr="00260FB1">
        <w:rPr>
          <w:rFonts w:ascii="Times New Roman" w:eastAsia="Times New Roman" w:hAnsi="Times New Roman" w:cs="Times New Roman"/>
          <w:sz w:val="20"/>
          <w:szCs w:val="20"/>
          <w:lang w:eastAsia="fr-FR" w:bidi="fr-FR"/>
        </w:rPr>
        <w:t> </w:t>
      </w:r>
      <w:r w:rsidRPr="00260FB1">
        <w:rPr>
          <w:rFonts w:ascii="Times New Roman" w:eastAsia="Times New Roman" w:hAnsi="Times New Roman" w:cs="Times New Roman"/>
          <w:sz w:val="20"/>
          <w:szCs w:val="20"/>
          <w:lang w:eastAsia="fr-FR" w:bidi="fr-FR"/>
        </w:rPr>
        <w:t>the progr</w:t>
      </w:r>
      <w:r w:rsidR="000A14CE" w:rsidRPr="00260FB1">
        <w:rPr>
          <w:rFonts w:ascii="Times New Roman" w:eastAsia="Times New Roman" w:hAnsi="Times New Roman" w:cs="Times New Roman"/>
          <w:sz w:val="20"/>
          <w:szCs w:val="20"/>
          <w:lang w:eastAsia="fr-FR" w:bidi="fr-FR"/>
        </w:rPr>
        <w:t>amme areas; (</w:t>
      </w:r>
      <w:r w:rsidR="00E16D39">
        <w:rPr>
          <w:rFonts w:ascii="Times New Roman" w:eastAsia="Times New Roman" w:hAnsi="Times New Roman" w:cs="Times New Roman"/>
          <w:sz w:val="20"/>
          <w:szCs w:val="20"/>
          <w:lang w:eastAsia="fr-FR" w:bidi="fr-FR"/>
        </w:rPr>
        <w:t>b</w:t>
      </w:r>
      <w:r w:rsidR="000A14CE" w:rsidRPr="00260FB1">
        <w:rPr>
          <w:rFonts w:ascii="Times New Roman" w:eastAsia="Times New Roman" w:hAnsi="Times New Roman" w:cs="Times New Roman"/>
          <w:sz w:val="20"/>
          <w:szCs w:val="20"/>
          <w:lang w:eastAsia="fr-FR" w:bidi="fr-FR"/>
        </w:rPr>
        <w:t>) sociopolitical conflicts; (</w:t>
      </w:r>
      <w:r w:rsidR="00E16D39">
        <w:rPr>
          <w:rFonts w:ascii="Times New Roman" w:eastAsia="Times New Roman" w:hAnsi="Times New Roman" w:cs="Times New Roman"/>
          <w:sz w:val="20"/>
          <w:szCs w:val="20"/>
          <w:lang w:eastAsia="fr-FR" w:bidi="fr-FR"/>
        </w:rPr>
        <w:t>c</w:t>
      </w:r>
      <w:r w:rsidR="000A14CE" w:rsidRPr="00260FB1">
        <w:rPr>
          <w:rFonts w:ascii="Times New Roman" w:eastAsia="Times New Roman" w:hAnsi="Times New Roman" w:cs="Times New Roman"/>
          <w:sz w:val="20"/>
          <w:szCs w:val="20"/>
          <w:lang w:eastAsia="fr-FR" w:bidi="fr-FR"/>
        </w:rPr>
        <w:t>)</w:t>
      </w:r>
      <w:r w:rsidRPr="00260FB1">
        <w:rPr>
          <w:rFonts w:ascii="Times New Roman" w:eastAsia="Times New Roman" w:hAnsi="Times New Roman" w:cs="Times New Roman"/>
          <w:sz w:val="20"/>
          <w:szCs w:val="20"/>
          <w:lang w:eastAsia="fr-FR" w:bidi="fr-FR"/>
        </w:rPr>
        <w:t xml:space="preserve"> security; (</w:t>
      </w:r>
      <w:r w:rsidR="00E16D39">
        <w:rPr>
          <w:rFonts w:ascii="Times New Roman" w:eastAsia="Times New Roman" w:hAnsi="Times New Roman" w:cs="Times New Roman"/>
          <w:sz w:val="20"/>
          <w:szCs w:val="20"/>
          <w:lang w:eastAsia="fr-FR" w:bidi="fr-FR"/>
        </w:rPr>
        <w:t>d</w:t>
      </w:r>
      <w:r w:rsidRPr="00260FB1">
        <w:rPr>
          <w:rFonts w:ascii="Times New Roman" w:eastAsia="Times New Roman" w:hAnsi="Times New Roman" w:cs="Times New Roman"/>
          <w:sz w:val="20"/>
          <w:szCs w:val="20"/>
          <w:lang w:eastAsia="fr-FR" w:bidi="fr-FR"/>
        </w:rPr>
        <w:t>) environmental risks</w:t>
      </w:r>
      <w:r w:rsidR="00E16D39">
        <w:rPr>
          <w:rFonts w:ascii="Times New Roman" w:eastAsia="Times New Roman" w:hAnsi="Times New Roman" w:cs="Times New Roman"/>
          <w:sz w:val="20"/>
          <w:szCs w:val="20"/>
          <w:lang w:eastAsia="fr-FR" w:bidi="fr-FR"/>
        </w:rPr>
        <w:t>;</w:t>
      </w:r>
      <w:r w:rsidR="0094625C">
        <w:rPr>
          <w:rFonts w:ascii="Times New Roman" w:eastAsia="Times New Roman" w:hAnsi="Times New Roman" w:cs="Times New Roman"/>
          <w:sz w:val="20"/>
          <w:szCs w:val="20"/>
          <w:lang w:eastAsia="fr-FR" w:bidi="fr-FR"/>
        </w:rPr>
        <w:t xml:space="preserve"> and (</w:t>
      </w:r>
      <w:r w:rsidR="00E16D39">
        <w:rPr>
          <w:rFonts w:ascii="Times New Roman" w:eastAsia="Times New Roman" w:hAnsi="Times New Roman" w:cs="Times New Roman"/>
          <w:sz w:val="20"/>
          <w:szCs w:val="20"/>
          <w:lang w:eastAsia="fr-FR" w:bidi="fr-FR"/>
        </w:rPr>
        <w:t>e</w:t>
      </w:r>
      <w:r w:rsidR="00DC4337">
        <w:rPr>
          <w:rFonts w:ascii="Times New Roman" w:eastAsia="Times New Roman" w:hAnsi="Times New Roman" w:cs="Times New Roman"/>
          <w:sz w:val="20"/>
          <w:szCs w:val="20"/>
          <w:lang w:eastAsia="fr-FR" w:bidi="fr-FR"/>
        </w:rPr>
        <w:t>) operational</w:t>
      </w:r>
      <w:r w:rsidR="00CC2438">
        <w:rPr>
          <w:rFonts w:ascii="Times New Roman" w:eastAsia="Times New Roman" w:hAnsi="Times New Roman" w:cs="Times New Roman"/>
          <w:sz w:val="20"/>
          <w:szCs w:val="20"/>
          <w:lang w:eastAsia="fr-FR" w:bidi="fr-FR"/>
        </w:rPr>
        <w:t xml:space="preserve"> risk</w:t>
      </w:r>
      <w:r w:rsidR="00493CD0">
        <w:rPr>
          <w:rFonts w:ascii="Times New Roman" w:eastAsia="Times New Roman" w:hAnsi="Times New Roman" w:cs="Times New Roman"/>
          <w:sz w:val="20"/>
          <w:szCs w:val="20"/>
          <w:lang w:eastAsia="fr-FR" w:bidi="fr-FR"/>
        </w:rPr>
        <w:t>.</w:t>
      </w:r>
    </w:p>
    <w:p w14:paraId="4DD4B181" w14:textId="5D7E1641" w:rsidR="00653119" w:rsidRDefault="00C17E91" w:rsidP="00D94E4E">
      <w:pPr>
        <w:pStyle w:val="ListParagraph"/>
        <w:numPr>
          <w:ilvl w:val="0"/>
          <w:numId w:val="1"/>
        </w:numPr>
        <w:tabs>
          <w:tab w:val="left" w:pos="1080"/>
        </w:tabs>
        <w:spacing w:after="120" w:line="240" w:lineRule="auto"/>
        <w:ind w:right="680" w:firstLine="0"/>
        <w:contextualSpacing w:val="0"/>
        <w:jc w:val="both"/>
        <w:rPr>
          <w:rFonts w:ascii="Times New Roman" w:hAnsi="Times New Roman"/>
          <w:sz w:val="20"/>
        </w:rPr>
      </w:pPr>
      <w:r w:rsidRPr="00260FB1">
        <w:rPr>
          <w:rFonts w:ascii="Times New Roman" w:hAnsi="Times New Roman"/>
          <w:sz w:val="20"/>
        </w:rPr>
        <w:t>The programme</w:t>
      </w:r>
      <w:r w:rsidR="000A14CE" w:rsidRPr="00260FB1">
        <w:rPr>
          <w:rFonts w:ascii="Times New Roman" w:hAnsi="Times New Roman"/>
          <w:sz w:val="20"/>
        </w:rPr>
        <w:t xml:space="preserve"> may be exposed to the risk of a possible reduction in</w:t>
      </w:r>
      <w:r w:rsidRPr="00260FB1">
        <w:rPr>
          <w:rFonts w:ascii="Times New Roman" w:hAnsi="Times New Roman"/>
          <w:sz w:val="20"/>
        </w:rPr>
        <w:t xml:space="preserve"> the level of support from traditional donors and </w:t>
      </w:r>
      <w:r w:rsidR="000A14CE" w:rsidRPr="00260FB1">
        <w:rPr>
          <w:rFonts w:ascii="Times New Roman" w:hAnsi="Times New Roman"/>
          <w:sz w:val="20"/>
        </w:rPr>
        <w:t>insufficient</w:t>
      </w:r>
      <w:r w:rsidRPr="00260FB1">
        <w:rPr>
          <w:rFonts w:ascii="Times New Roman" w:hAnsi="Times New Roman"/>
          <w:sz w:val="20"/>
        </w:rPr>
        <w:t xml:space="preserve"> resources to implement </w:t>
      </w:r>
      <w:r w:rsidR="004F1CBB">
        <w:rPr>
          <w:rFonts w:ascii="Times New Roman" w:hAnsi="Times New Roman"/>
          <w:sz w:val="20"/>
        </w:rPr>
        <w:t>it</w:t>
      </w:r>
      <w:r w:rsidRPr="00260FB1">
        <w:rPr>
          <w:rFonts w:ascii="Times New Roman" w:hAnsi="Times New Roman"/>
          <w:sz w:val="20"/>
        </w:rPr>
        <w:t>. To mitigate these risks, UNDP will</w:t>
      </w:r>
      <w:r w:rsidR="00C421FB">
        <w:rPr>
          <w:rFonts w:ascii="Times New Roman" w:hAnsi="Times New Roman"/>
          <w:sz w:val="20"/>
        </w:rPr>
        <w:t xml:space="preserve"> make greater efforts in communicating results through improved visibility and</w:t>
      </w:r>
      <w:r w:rsidRPr="00260FB1">
        <w:rPr>
          <w:rFonts w:ascii="Times New Roman" w:hAnsi="Times New Roman"/>
          <w:sz w:val="20"/>
        </w:rPr>
        <w:t xml:space="preserve"> </w:t>
      </w:r>
      <w:r w:rsidR="0065132C">
        <w:rPr>
          <w:rFonts w:ascii="Times New Roman" w:hAnsi="Times New Roman"/>
          <w:sz w:val="20"/>
        </w:rPr>
        <w:t xml:space="preserve">enhance </w:t>
      </w:r>
      <w:r w:rsidR="00B45D8A">
        <w:rPr>
          <w:rFonts w:ascii="Times New Roman" w:hAnsi="Times New Roman"/>
          <w:sz w:val="20"/>
        </w:rPr>
        <w:t xml:space="preserve">and diversify </w:t>
      </w:r>
      <w:r w:rsidR="0065132C">
        <w:rPr>
          <w:rFonts w:ascii="Times New Roman" w:hAnsi="Times New Roman"/>
          <w:sz w:val="20"/>
        </w:rPr>
        <w:t xml:space="preserve">its resource mobilization </w:t>
      </w:r>
      <w:r w:rsidR="004F1CBB">
        <w:rPr>
          <w:rFonts w:ascii="Times New Roman" w:hAnsi="Times New Roman"/>
          <w:sz w:val="20"/>
        </w:rPr>
        <w:t xml:space="preserve">and partnership </w:t>
      </w:r>
      <w:r w:rsidR="00B45D8A">
        <w:rPr>
          <w:rFonts w:ascii="Times New Roman" w:hAnsi="Times New Roman"/>
          <w:sz w:val="20"/>
        </w:rPr>
        <w:t xml:space="preserve">base, including </w:t>
      </w:r>
      <w:r w:rsidR="00DC4337">
        <w:rPr>
          <w:rFonts w:ascii="Times New Roman" w:hAnsi="Times New Roman"/>
          <w:sz w:val="20"/>
        </w:rPr>
        <w:t>through joint</w:t>
      </w:r>
      <w:r w:rsidR="0065132C">
        <w:rPr>
          <w:rFonts w:ascii="Times New Roman" w:hAnsi="Times New Roman"/>
          <w:sz w:val="20"/>
        </w:rPr>
        <w:t xml:space="preserve"> programming with other U</w:t>
      </w:r>
      <w:r w:rsidR="00E16D39">
        <w:rPr>
          <w:rFonts w:ascii="Times New Roman" w:hAnsi="Times New Roman"/>
          <w:sz w:val="20"/>
        </w:rPr>
        <w:t xml:space="preserve">nited </w:t>
      </w:r>
      <w:r w:rsidR="0065132C">
        <w:rPr>
          <w:rFonts w:ascii="Times New Roman" w:hAnsi="Times New Roman"/>
          <w:sz w:val="20"/>
        </w:rPr>
        <w:t>N</w:t>
      </w:r>
      <w:r w:rsidR="00E16D39">
        <w:rPr>
          <w:rFonts w:ascii="Times New Roman" w:hAnsi="Times New Roman"/>
          <w:sz w:val="20"/>
        </w:rPr>
        <w:t>ations</w:t>
      </w:r>
      <w:r w:rsidR="0065132C">
        <w:rPr>
          <w:rFonts w:ascii="Times New Roman" w:hAnsi="Times New Roman"/>
          <w:sz w:val="20"/>
        </w:rPr>
        <w:t xml:space="preserve"> agencies to maximize impact</w:t>
      </w:r>
      <w:r w:rsidR="004F1CBB">
        <w:rPr>
          <w:rFonts w:ascii="Times New Roman" w:hAnsi="Times New Roman"/>
          <w:sz w:val="20"/>
        </w:rPr>
        <w:t>, coherence and effectiveness</w:t>
      </w:r>
      <w:r w:rsidR="0065132C">
        <w:rPr>
          <w:rFonts w:ascii="Times New Roman" w:hAnsi="Times New Roman"/>
          <w:sz w:val="20"/>
        </w:rPr>
        <w:t xml:space="preserve">. </w:t>
      </w:r>
      <w:r w:rsidR="003F6044">
        <w:rPr>
          <w:rFonts w:ascii="Times New Roman" w:hAnsi="Times New Roman"/>
          <w:sz w:val="20"/>
        </w:rPr>
        <w:t>In addition</w:t>
      </w:r>
      <w:r w:rsidR="00B45D8A">
        <w:rPr>
          <w:rFonts w:ascii="Times New Roman" w:hAnsi="Times New Roman"/>
          <w:sz w:val="20"/>
        </w:rPr>
        <w:t>,</w:t>
      </w:r>
      <w:r w:rsidR="003F6044">
        <w:rPr>
          <w:rFonts w:ascii="Times New Roman" w:hAnsi="Times New Roman"/>
          <w:sz w:val="20"/>
        </w:rPr>
        <w:t xml:space="preserve"> UNDP will enhance its strategic positioning in leverag</w:t>
      </w:r>
      <w:r w:rsidR="00E2215E">
        <w:rPr>
          <w:rFonts w:ascii="Times New Roman" w:hAnsi="Times New Roman"/>
          <w:sz w:val="20"/>
        </w:rPr>
        <w:t>ing</w:t>
      </w:r>
      <w:r w:rsidR="003F6044">
        <w:rPr>
          <w:rFonts w:ascii="Times New Roman" w:hAnsi="Times New Roman"/>
          <w:sz w:val="20"/>
        </w:rPr>
        <w:t xml:space="preserve"> resources </w:t>
      </w:r>
      <w:r w:rsidR="00F9397B">
        <w:rPr>
          <w:rFonts w:ascii="Times New Roman" w:hAnsi="Times New Roman"/>
          <w:sz w:val="20"/>
        </w:rPr>
        <w:t>such as</w:t>
      </w:r>
      <w:r w:rsidR="00E2215E">
        <w:rPr>
          <w:rFonts w:ascii="Times New Roman" w:hAnsi="Times New Roman"/>
          <w:sz w:val="20"/>
        </w:rPr>
        <w:t xml:space="preserve"> </w:t>
      </w:r>
      <w:r w:rsidR="00E16D39">
        <w:rPr>
          <w:rFonts w:ascii="Times New Roman" w:hAnsi="Times New Roman"/>
          <w:sz w:val="20"/>
        </w:rPr>
        <w:t xml:space="preserve">from the </w:t>
      </w:r>
      <w:r w:rsidR="00E2215E">
        <w:rPr>
          <w:rFonts w:ascii="Times New Roman" w:hAnsi="Times New Roman"/>
          <w:sz w:val="20"/>
        </w:rPr>
        <w:lastRenderedPageBreak/>
        <w:t>GCF</w:t>
      </w:r>
      <w:r w:rsidRPr="00260FB1">
        <w:rPr>
          <w:rFonts w:ascii="Times New Roman" w:hAnsi="Times New Roman"/>
          <w:sz w:val="20"/>
        </w:rPr>
        <w:t xml:space="preserve"> </w:t>
      </w:r>
      <w:r w:rsidR="00F9397B">
        <w:rPr>
          <w:rFonts w:ascii="Times New Roman" w:hAnsi="Times New Roman"/>
          <w:sz w:val="20"/>
        </w:rPr>
        <w:t xml:space="preserve">as well as the key policy role UNDP </w:t>
      </w:r>
      <w:r w:rsidR="00B45D8A">
        <w:rPr>
          <w:rFonts w:ascii="Times New Roman" w:hAnsi="Times New Roman"/>
          <w:sz w:val="20"/>
        </w:rPr>
        <w:t xml:space="preserve">plays in </w:t>
      </w:r>
      <w:r w:rsidR="00F9397B">
        <w:rPr>
          <w:rFonts w:ascii="Times New Roman" w:hAnsi="Times New Roman"/>
          <w:sz w:val="20"/>
        </w:rPr>
        <w:t xml:space="preserve">improving the quality of growth and reduction of </w:t>
      </w:r>
      <w:r w:rsidR="00E16D39">
        <w:rPr>
          <w:rFonts w:ascii="Times New Roman" w:hAnsi="Times New Roman"/>
          <w:sz w:val="20"/>
        </w:rPr>
        <w:t>in</w:t>
      </w:r>
      <w:r w:rsidR="00F9397B">
        <w:rPr>
          <w:rFonts w:ascii="Times New Roman" w:hAnsi="Times New Roman"/>
          <w:sz w:val="20"/>
        </w:rPr>
        <w:t>equalities</w:t>
      </w:r>
      <w:r w:rsidR="0090439E">
        <w:rPr>
          <w:rFonts w:ascii="Times New Roman" w:hAnsi="Times New Roman"/>
          <w:sz w:val="20"/>
        </w:rPr>
        <w:t xml:space="preserve">. </w:t>
      </w:r>
      <w:r w:rsidR="00D671C2">
        <w:rPr>
          <w:rFonts w:ascii="Times New Roman" w:hAnsi="Times New Roman"/>
          <w:sz w:val="20"/>
        </w:rPr>
        <w:t xml:space="preserve">In terms of </w:t>
      </w:r>
      <w:r w:rsidR="00B45D8A">
        <w:rPr>
          <w:rFonts w:ascii="Times New Roman" w:hAnsi="Times New Roman"/>
          <w:sz w:val="20"/>
        </w:rPr>
        <w:t>government financing</w:t>
      </w:r>
      <w:r w:rsidR="00D671C2">
        <w:rPr>
          <w:rFonts w:ascii="Times New Roman" w:hAnsi="Times New Roman"/>
          <w:sz w:val="20"/>
        </w:rPr>
        <w:t xml:space="preserve">, UNDP and the </w:t>
      </w:r>
      <w:r w:rsidR="00E16D39">
        <w:rPr>
          <w:rFonts w:ascii="Times New Roman" w:hAnsi="Times New Roman"/>
          <w:sz w:val="20"/>
        </w:rPr>
        <w:t xml:space="preserve">Government </w:t>
      </w:r>
      <w:r w:rsidR="00D671C2">
        <w:rPr>
          <w:rFonts w:ascii="Times New Roman" w:hAnsi="Times New Roman"/>
          <w:sz w:val="20"/>
        </w:rPr>
        <w:t xml:space="preserve">will continue to explore areas of cooperation based on the strong partnership </w:t>
      </w:r>
      <w:r w:rsidR="00B45D8A">
        <w:rPr>
          <w:rFonts w:ascii="Times New Roman" w:hAnsi="Times New Roman"/>
          <w:sz w:val="20"/>
        </w:rPr>
        <w:t xml:space="preserve">and trust </w:t>
      </w:r>
      <w:r w:rsidR="00D671C2">
        <w:rPr>
          <w:rFonts w:ascii="Times New Roman" w:hAnsi="Times New Roman"/>
          <w:sz w:val="20"/>
        </w:rPr>
        <w:t>established through the PUDC.</w:t>
      </w:r>
      <w:r w:rsidR="00D671C2" w:rsidRPr="00260FB1" w:rsidDel="00D671C2">
        <w:rPr>
          <w:rFonts w:ascii="Times New Roman" w:hAnsi="Times New Roman"/>
          <w:sz w:val="20"/>
        </w:rPr>
        <w:t xml:space="preserve"> </w:t>
      </w:r>
    </w:p>
    <w:p w14:paraId="73AA7EFF" w14:textId="4928966D" w:rsidR="00121F0B" w:rsidRDefault="00F47D5B" w:rsidP="00D94E4E">
      <w:pPr>
        <w:pStyle w:val="ListParagraph"/>
        <w:numPr>
          <w:ilvl w:val="0"/>
          <w:numId w:val="1"/>
        </w:numPr>
        <w:tabs>
          <w:tab w:val="left" w:pos="1080"/>
        </w:tabs>
        <w:spacing w:after="120" w:line="240" w:lineRule="auto"/>
        <w:ind w:right="680" w:firstLine="0"/>
        <w:contextualSpacing w:val="0"/>
        <w:jc w:val="both"/>
        <w:rPr>
          <w:rFonts w:ascii="Times New Roman" w:eastAsia="Times New Roman" w:hAnsi="Times New Roman" w:cs="Times New Roman"/>
          <w:sz w:val="20"/>
          <w:szCs w:val="20"/>
          <w:lang w:eastAsia="fr-FR" w:bidi="fr-FR"/>
        </w:rPr>
      </w:pPr>
      <w:r w:rsidRPr="00260FB1">
        <w:rPr>
          <w:rFonts w:ascii="Times New Roman" w:eastAsia="Times New Roman" w:hAnsi="Times New Roman" w:cs="Times New Roman"/>
          <w:sz w:val="20"/>
          <w:szCs w:val="20"/>
          <w:lang w:eastAsia="fr-FR" w:bidi="fr-FR"/>
        </w:rPr>
        <w:t xml:space="preserve">The risks of sociopolitical conflicts stem mainly from political tensions </w:t>
      </w:r>
      <w:r w:rsidR="00A931DB">
        <w:rPr>
          <w:rFonts w:ascii="Times New Roman" w:eastAsia="Times New Roman" w:hAnsi="Times New Roman" w:cs="Times New Roman"/>
          <w:sz w:val="20"/>
          <w:szCs w:val="20"/>
          <w:lang w:eastAsia="fr-FR" w:bidi="fr-FR"/>
        </w:rPr>
        <w:t>and in the run-up to elections</w:t>
      </w:r>
      <w:r w:rsidRPr="00260FB1">
        <w:rPr>
          <w:rFonts w:ascii="Times New Roman" w:eastAsia="Times New Roman" w:hAnsi="Times New Roman" w:cs="Times New Roman"/>
          <w:sz w:val="20"/>
          <w:szCs w:val="20"/>
          <w:lang w:eastAsia="fr-FR" w:bidi="fr-FR"/>
        </w:rPr>
        <w:t xml:space="preserve">. To prevent </w:t>
      </w:r>
      <w:r w:rsidR="00A931DB">
        <w:rPr>
          <w:rFonts w:ascii="Times New Roman" w:eastAsia="Times New Roman" w:hAnsi="Times New Roman" w:cs="Times New Roman"/>
          <w:sz w:val="20"/>
          <w:szCs w:val="20"/>
          <w:lang w:eastAsia="fr-FR" w:bidi="fr-FR"/>
        </w:rPr>
        <w:t>such</w:t>
      </w:r>
      <w:r w:rsidR="00A931DB" w:rsidRPr="00260FB1">
        <w:rPr>
          <w:rFonts w:ascii="Times New Roman" w:eastAsia="Times New Roman" w:hAnsi="Times New Roman" w:cs="Times New Roman"/>
          <w:sz w:val="20"/>
          <w:szCs w:val="20"/>
          <w:lang w:eastAsia="fr-FR" w:bidi="fr-FR"/>
        </w:rPr>
        <w:t xml:space="preserve"> </w:t>
      </w:r>
      <w:r w:rsidRPr="00260FB1">
        <w:rPr>
          <w:rFonts w:ascii="Times New Roman" w:eastAsia="Times New Roman" w:hAnsi="Times New Roman" w:cs="Times New Roman"/>
          <w:sz w:val="20"/>
          <w:szCs w:val="20"/>
          <w:lang w:eastAsia="fr-FR" w:bidi="fr-FR"/>
        </w:rPr>
        <w:t>risks, UNDP</w:t>
      </w:r>
      <w:r w:rsidR="00E16D39">
        <w:rPr>
          <w:rFonts w:ascii="Times New Roman" w:eastAsia="Times New Roman" w:hAnsi="Times New Roman" w:cs="Times New Roman"/>
          <w:sz w:val="20"/>
          <w:szCs w:val="20"/>
          <w:lang w:eastAsia="fr-FR" w:bidi="fr-FR"/>
        </w:rPr>
        <w:t xml:space="preserve"> will continue in its </w:t>
      </w:r>
      <w:r w:rsidRPr="00260FB1">
        <w:rPr>
          <w:rFonts w:ascii="Times New Roman" w:eastAsia="Times New Roman" w:hAnsi="Times New Roman" w:cs="Times New Roman"/>
          <w:sz w:val="20"/>
          <w:szCs w:val="20"/>
          <w:lang w:eastAsia="fr-FR" w:bidi="fr-FR"/>
        </w:rPr>
        <w:t>watchdog and advocacy role to encourage political dialogue</w:t>
      </w:r>
      <w:r w:rsidR="007C58D9">
        <w:rPr>
          <w:rFonts w:ascii="Times New Roman" w:eastAsia="Times New Roman" w:hAnsi="Times New Roman" w:cs="Times New Roman"/>
          <w:sz w:val="20"/>
          <w:szCs w:val="20"/>
          <w:lang w:eastAsia="fr-FR" w:bidi="fr-FR"/>
        </w:rPr>
        <w:t xml:space="preserve">, </w:t>
      </w:r>
      <w:r w:rsidR="00D232CE">
        <w:rPr>
          <w:rFonts w:ascii="Times New Roman" w:eastAsia="Times New Roman" w:hAnsi="Times New Roman" w:cs="Times New Roman"/>
          <w:sz w:val="20"/>
          <w:szCs w:val="20"/>
          <w:lang w:eastAsia="fr-FR" w:bidi="fr-FR"/>
        </w:rPr>
        <w:t xml:space="preserve">in addition to </w:t>
      </w:r>
      <w:r w:rsidR="004F1CBB">
        <w:rPr>
          <w:rFonts w:ascii="Times New Roman" w:eastAsia="Times New Roman" w:hAnsi="Times New Roman" w:cs="Times New Roman"/>
          <w:sz w:val="20"/>
          <w:szCs w:val="20"/>
          <w:lang w:eastAsia="fr-FR" w:bidi="fr-FR"/>
        </w:rPr>
        <w:t>strengthening</w:t>
      </w:r>
      <w:r w:rsidR="00D232CE">
        <w:rPr>
          <w:rFonts w:ascii="Times New Roman" w:eastAsia="Times New Roman" w:hAnsi="Times New Roman" w:cs="Times New Roman"/>
          <w:sz w:val="20"/>
          <w:szCs w:val="20"/>
          <w:lang w:eastAsia="fr-FR" w:bidi="fr-FR"/>
        </w:rPr>
        <w:t xml:space="preserve"> the capacity of </w:t>
      </w:r>
      <w:r w:rsidRPr="00260FB1">
        <w:rPr>
          <w:rFonts w:ascii="Times New Roman" w:eastAsia="Times New Roman" w:hAnsi="Times New Roman" w:cs="Times New Roman"/>
          <w:sz w:val="20"/>
          <w:szCs w:val="20"/>
          <w:lang w:eastAsia="fr-FR" w:bidi="fr-FR"/>
        </w:rPr>
        <w:t xml:space="preserve">the </w:t>
      </w:r>
      <w:r w:rsidR="00A931DB">
        <w:rPr>
          <w:rFonts w:ascii="Times New Roman" w:eastAsia="Times New Roman" w:hAnsi="Times New Roman" w:cs="Times New Roman"/>
          <w:sz w:val="20"/>
          <w:szCs w:val="20"/>
          <w:lang w:eastAsia="fr-FR" w:bidi="fr-FR"/>
        </w:rPr>
        <w:t>E</w:t>
      </w:r>
      <w:r w:rsidRPr="00260FB1">
        <w:rPr>
          <w:rFonts w:ascii="Times New Roman" w:eastAsia="Times New Roman" w:hAnsi="Times New Roman" w:cs="Times New Roman"/>
          <w:sz w:val="20"/>
          <w:szCs w:val="20"/>
          <w:lang w:eastAsia="fr-FR" w:bidi="fr-FR"/>
        </w:rPr>
        <w:t xml:space="preserve">lectoral </w:t>
      </w:r>
      <w:r w:rsidR="00A931DB">
        <w:rPr>
          <w:rFonts w:ascii="Times New Roman" w:eastAsia="Times New Roman" w:hAnsi="Times New Roman" w:cs="Times New Roman"/>
          <w:sz w:val="20"/>
          <w:szCs w:val="20"/>
          <w:lang w:eastAsia="fr-FR" w:bidi="fr-FR"/>
        </w:rPr>
        <w:t>C</w:t>
      </w:r>
      <w:r w:rsidRPr="00260FB1">
        <w:rPr>
          <w:rFonts w:ascii="Times New Roman" w:eastAsia="Times New Roman" w:hAnsi="Times New Roman" w:cs="Times New Roman"/>
          <w:sz w:val="20"/>
          <w:szCs w:val="20"/>
          <w:lang w:eastAsia="fr-FR" w:bidi="fr-FR"/>
        </w:rPr>
        <w:t>ommission</w:t>
      </w:r>
      <w:r w:rsidR="00D232CE">
        <w:rPr>
          <w:rFonts w:ascii="Times New Roman" w:eastAsia="Times New Roman" w:hAnsi="Times New Roman" w:cs="Times New Roman"/>
          <w:sz w:val="20"/>
          <w:szCs w:val="20"/>
          <w:lang w:eastAsia="fr-FR" w:bidi="fr-FR"/>
        </w:rPr>
        <w:t xml:space="preserve"> to manage elections in a fair and transparent way</w:t>
      </w:r>
      <w:r w:rsidRPr="00260FB1">
        <w:rPr>
          <w:rFonts w:ascii="Times New Roman" w:eastAsia="Times New Roman" w:hAnsi="Times New Roman" w:cs="Times New Roman"/>
          <w:sz w:val="20"/>
          <w:szCs w:val="20"/>
          <w:lang w:eastAsia="fr-FR" w:bidi="fr-FR"/>
        </w:rPr>
        <w:t>.</w:t>
      </w:r>
    </w:p>
    <w:p w14:paraId="6ED6F45F" w14:textId="09AC26F1" w:rsidR="00493CD0" w:rsidRPr="00260FB1" w:rsidRDefault="0094625C" w:rsidP="00D94E4E">
      <w:pPr>
        <w:pStyle w:val="ListParagraph"/>
        <w:numPr>
          <w:ilvl w:val="0"/>
          <w:numId w:val="1"/>
        </w:numPr>
        <w:tabs>
          <w:tab w:val="left" w:pos="1080"/>
        </w:tabs>
        <w:spacing w:after="120" w:line="240" w:lineRule="auto"/>
        <w:ind w:right="680" w:firstLine="0"/>
        <w:contextualSpacing w:val="0"/>
        <w:jc w:val="both"/>
        <w:rPr>
          <w:rFonts w:ascii="Times New Roman" w:eastAsia="Times New Roman" w:hAnsi="Times New Roman" w:cs="Times New Roman"/>
          <w:sz w:val="20"/>
          <w:szCs w:val="20"/>
          <w:lang w:eastAsia="fr-FR" w:bidi="fr-FR"/>
        </w:rPr>
      </w:pPr>
      <w:r>
        <w:rPr>
          <w:rFonts w:ascii="Times New Roman" w:eastAsia="Times New Roman" w:hAnsi="Times New Roman" w:cs="Times New Roman"/>
          <w:sz w:val="20"/>
          <w:szCs w:val="20"/>
          <w:lang w:eastAsia="fr-FR" w:bidi="fr-FR"/>
        </w:rPr>
        <w:t>In terms of o</w:t>
      </w:r>
      <w:r w:rsidR="00493CD0" w:rsidRPr="00493CD0">
        <w:rPr>
          <w:rFonts w:ascii="Times New Roman" w:eastAsia="Times New Roman" w:hAnsi="Times New Roman" w:cs="Times New Roman"/>
          <w:sz w:val="20"/>
          <w:szCs w:val="20"/>
          <w:lang w:eastAsia="fr-FR" w:bidi="fr-FR"/>
        </w:rPr>
        <w:t>perational risk</w:t>
      </w:r>
      <w:r>
        <w:rPr>
          <w:rFonts w:ascii="Times New Roman" w:eastAsia="Times New Roman" w:hAnsi="Times New Roman" w:cs="Times New Roman"/>
          <w:sz w:val="20"/>
          <w:szCs w:val="20"/>
          <w:lang w:eastAsia="fr-FR" w:bidi="fr-FR"/>
        </w:rPr>
        <w:t xml:space="preserve">s, </w:t>
      </w:r>
      <w:r w:rsidR="00F8798C">
        <w:rPr>
          <w:rFonts w:ascii="Times New Roman" w:eastAsia="Times New Roman" w:hAnsi="Times New Roman" w:cs="Times New Roman"/>
          <w:sz w:val="20"/>
          <w:szCs w:val="20"/>
          <w:lang w:eastAsia="fr-FR" w:bidi="fr-FR"/>
        </w:rPr>
        <w:t xml:space="preserve">the </w:t>
      </w:r>
      <w:r w:rsidR="00493CD0" w:rsidRPr="00493CD0">
        <w:rPr>
          <w:rFonts w:ascii="Times New Roman" w:eastAsia="Times New Roman" w:hAnsi="Times New Roman" w:cs="Times New Roman"/>
          <w:sz w:val="20"/>
          <w:szCs w:val="20"/>
          <w:lang w:eastAsia="fr-FR" w:bidi="fr-FR"/>
        </w:rPr>
        <w:t xml:space="preserve">slowness </w:t>
      </w:r>
      <w:r>
        <w:rPr>
          <w:rFonts w:ascii="Times New Roman" w:eastAsia="Times New Roman" w:hAnsi="Times New Roman" w:cs="Times New Roman"/>
          <w:sz w:val="20"/>
          <w:szCs w:val="20"/>
          <w:lang w:eastAsia="fr-FR" w:bidi="fr-FR"/>
        </w:rPr>
        <w:t xml:space="preserve">of </w:t>
      </w:r>
      <w:r w:rsidR="00F8798C">
        <w:rPr>
          <w:rFonts w:ascii="Times New Roman" w:eastAsia="Times New Roman" w:hAnsi="Times New Roman" w:cs="Times New Roman"/>
          <w:sz w:val="20"/>
          <w:szCs w:val="20"/>
          <w:lang w:eastAsia="fr-FR" w:bidi="fr-FR"/>
        </w:rPr>
        <w:t>national execution modality due to heavy bureaucratic process</w:t>
      </w:r>
      <w:r w:rsidR="003F3BF5">
        <w:rPr>
          <w:rFonts w:ascii="Times New Roman" w:eastAsia="Times New Roman" w:hAnsi="Times New Roman" w:cs="Times New Roman"/>
          <w:sz w:val="20"/>
          <w:szCs w:val="20"/>
          <w:lang w:eastAsia="fr-FR" w:bidi="fr-FR"/>
        </w:rPr>
        <w:t>es</w:t>
      </w:r>
      <w:r w:rsidR="00F8798C">
        <w:rPr>
          <w:rFonts w:ascii="Times New Roman" w:eastAsia="Times New Roman" w:hAnsi="Times New Roman" w:cs="Times New Roman"/>
          <w:sz w:val="20"/>
          <w:szCs w:val="20"/>
          <w:lang w:eastAsia="fr-FR" w:bidi="fr-FR"/>
        </w:rPr>
        <w:t xml:space="preserve"> could lead to low </w:t>
      </w:r>
      <w:r w:rsidR="00E16D39">
        <w:rPr>
          <w:rFonts w:ascii="Times New Roman" w:eastAsia="Times New Roman" w:hAnsi="Times New Roman" w:cs="Times New Roman"/>
          <w:sz w:val="20"/>
          <w:szCs w:val="20"/>
          <w:lang w:eastAsia="fr-FR" w:bidi="fr-FR"/>
        </w:rPr>
        <w:t xml:space="preserve">programme </w:t>
      </w:r>
      <w:r w:rsidR="00F8798C">
        <w:rPr>
          <w:rFonts w:ascii="Times New Roman" w:eastAsia="Times New Roman" w:hAnsi="Times New Roman" w:cs="Times New Roman"/>
          <w:sz w:val="20"/>
          <w:szCs w:val="20"/>
          <w:lang w:eastAsia="fr-FR" w:bidi="fr-FR"/>
        </w:rPr>
        <w:t>delivery and need</w:t>
      </w:r>
      <w:r w:rsidR="00E16D39">
        <w:rPr>
          <w:rFonts w:ascii="Times New Roman" w:eastAsia="Times New Roman" w:hAnsi="Times New Roman" w:cs="Times New Roman"/>
          <w:sz w:val="20"/>
          <w:szCs w:val="20"/>
          <w:lang w:eastAsia="fr-FR" w:bidi="fr-FR"/>
        </w:rPr>
        <w:t>s</w:t>
      </w:r>
      <w:r w:rsidR="00F8798C">
        <w:rPr>
          <w:rFonts w:ascii="Times New Roman" w:eastAsia="Times New Roman" w:hAnsi="Times New Roman" w:cs="Times New Roman"/>
          <w:sz w:val="20"/>
          <w:szCs w:val="20"/>
          <w:lang w:eastAsia="fr-FR" w:bidi="fr-FR"/>
        </w:rPr>
        <w:t xml:space="preserve"> to be carefully managed with alternative solutions.</w:t>
      </w:r>
    </w:p>
    <w:p w14:paraId="4769C48A" w14:textId="222B8C8B" w:rsidR="00BA0AF3" w:rsidRPr="001706E4" w:rsidRDefault="00E16D39" w:rsidP="00D94E4E">
      <w:pPr>
        <w:pStyle w:val="ListParagraph"/>
        <w:numPr>
          <w:ilvl w:val="0"/>
          <w:numId w:val="1"/>
        </w:numPr>
        <w:tabs>
          <w:tab w:val="left" w:pos="1080"/>
        </w:tabs>
        <w:spacing w:after="120" w:line="240" w:lineRule="auto"/>
        <w:ind w:right="680" w:firstLine="0"/>
        <w:contextualSpacing w:val="0"/>
        <w:jc w:val="both"/>
        <w:rPr>
          <w:rFonts w:ascii="Times New Roman" w:eastAsia="Times New Roman" w:hAnsi="Times New Roman" w:cs="Times New Roman"/>
          <w:sz w:val="20"/>
          <w:szCs w:val="20"/>
          <w:lang w:eastAsia="fr-FR" w:bidi="fr-FR"/>
        </w:rPr>
      </w:pPr>
      <w:r>
        <w:rPr>
          <w:rFonts w:ascii="Times New Roman" w:eastAsia="Times New Roman" w:hAnsi="Times New Roman" w:cs="Times New Roman"/>
          <w:sz w:val="20"/>
          <w:szCs w:val="20"/>
          <w:lang w:eastAsia="fr-FR" w:bidi="fr-FR"/>
        </w:rPr>
        <w:t>The main risk factors for insecurity in Senegal are t</w:t>
      </w:r>
      <w:r w:rsidRPr="00260FB1">
        <w:rPr>
          <w:rFonts w:ascii="Times New Roman" w:eastAsia="Times New Roman" w:hAnsi="Times New Roman" w:cs="Times New Roman"/>
          <w:sz w:val="20"/>
          <w:szCs w:val="20"/>
          <w:lang w:eastAsia="fr-FR" w:bidi="fr-FR"/>
        </w:rPr>
        <w:t xml:space="preserve">he </w:t>
      </w:r>
      <w:r w:rsidR="00012413" w:rsidRPr="00260FB1">
        <w:rPr>
          <w:rFonts w:ascii="Times New Roman" w:eastAsia="Times New Roman" w:hAnsi="Times New Roman" w:cs="Times New Roman"/>
          <w:sz w:val="20"/>
          <w:szCs w:val="20"/>
          <w:lang w:eastAsia="fr-FR" w:bidi="fr-FR"/>
        </w:rPr>
        <w:t>situation in Casamance</w:t>
      </w:r>
      <w:r w:rsidR="002C0396">
        <w:rPr>
          <w:rFonts w:ascii="Times New Roman" w:eastAsia="Times New Roman" w:hAnsi="Times New Roman" w:cs="Times New Roman"/>
          <w:sz w:val="20"/>
          <w:szCs w:val="20"/>
          <w:lang w:eastAsia="fr-FR" w:bidi="fr-FR"/>
        </w:rPr>
        <w:t xml:space="preserve"> </w:t>
      </w:r>
      <w:r w:rsidR="00971E3B">
        <w:rPr>
          <w:rFonts w:ascii="Times New Roman" w:eastAsia="Times New Roman" w:hAnsi="Times New Roman" w:cs="Times New Roman"/>
          <w:sz w:val="20"/>
          <w:szCs w:val="20"/>
          <w:lang w:eastAsia="fr-FR" w:bidi="fr-FR"/>
        </w:rPr>
        <w:t xml:space="preserve">and </w:t>
      </w:r>
      <w:r w:rsidR="00012413" w:rsidRPr="00260FB1">
        <w:rPr>
          <w:rFonts w:ascii="Times New Roman" w:eastAsia="Times New Roman" w:hAnsi="Times New Roman" w:cs="Times New Roman"/>
          <w:sz w:val="20"/>
          <w:szCs w:val="20"/>
          <w:lang w:eastAsia="fr-FR" w:bidi="fr-FR"/>
        </w:rPr>
        <w:t>the terrorist threat in the Sahel region</w:t>
      </w:r>
      <w:r w:rsidR="002C0396">
        <w:rPr>
          <w:rFonts w:ascii="Times New Roman" w:eastAsia="Times New Roman" w:hAnsi="Times New Roman" w:cs="Times New Roman"/>
          <w:sz w:val="20"/>
          <w:szCs w:val="20"/>
          <w:lang w:eastAsia="fr-FR" w:bidi="fr-FR"/>
        </w:rPr>
        <w:t xml:space="preserve">, </w:t>
      </w:r>
      <w:r w:rsidR="00012413" w:rsidRPr="00260FB1">
        <w:rPr>
          <w:rFonts w:ascii="Times New Roman" w:eastAsia="Times New Roman" w:hAnsi="Times New Roman" w:cs="Times New Roman"/>
          <w:sz w:val="20"/>
          <w:szCs w:val="20"/>
          <w:lang w:eastAsia="fr-FR" w:bidi="fr-FR"/>
        </w:rPr>
        <w:t xml:space="preserve">the </w:t>
      </w:r>
      <w:r w:rsidR="00201F03" w:rsidRPr="00260FB1">
        <w:rPr>
          <w:rFonts w:ascii="Times New Roman" w:eastAsia="Times New Roman" w:hAnsi="Times New Roman" w:cs="Times New Roman"/>
          <w:sz w:val="20"/>
          <w:szCs w:val="20"/>
          <w:lang w:eastAsia="fr-FR" w:bidi="fr-FR"/>
        </w:rPr>
        <w:t>spread</w:t>
      </w:r>
      <w:r w:rsidR="00012413" w:rsidRPr="00260FB1">
        <w:rPr>
          <w:rFonts w:ascii="Times New Roman" w:eastAsia="Times New Roman" w:hAnsi="Times New Roman" w:cs="Times New Roman"/>
          <w:sz w:val="20"/>
          <w:szCs w:val="20"/>
          <w:lang w:eastAsia="fr-FR" w:bidi="fr-FR"/>
        </w:rPr>
        <w:t xml:space="preserve"> of radicalization </w:t>
      </w:r>
      <w:r w:rsidR="00217162" w:rsidRPr="00260FB1">
        <w:rPr>
          <w:rFonts w:ascii="Times New Roman" w:eastAsia="Times New Roman" w:hAnsi="Times New Roman" w:cs="Times New Roman"/>
          <w:sz w:val="20"/>
          <w:szCs w:val="20"/>
          <w:lang w:eastAsia="fr-FR" w:bidi="fr-FR"/>
        </w:rPr>
        <w:t>among</w:t>
      </w:r>
      <w:r w:rsidR="00012413" w:rsidRPr="00260FB1">
        <w:rPr>
          <w:rFonts w:ascii="Times New Roman" w:eastAsia="Times New Roman" w:hAnsi="Times New Roman" w:cs="Times New Roman"/>
          <w:sz w:val="20"/>
          <w:szCs w:val="20"/>
          <w:lang w:eastAsia="fr-FR" w:bidi="fr-FR"/>
        </w:rPr>
        <w:t xml:space="preserve"> </w:t>
      </w:r>
      <w:r w:rsidR="00655DE4">
        <w:rPr>
          <w:rFonts w:ascii="Times New Roman" w:eastAsia="Times New Roman" w:hAnsi="Times New Roman" w:cs="Times New Roman"/>
          <w:sz w:val="20"/>
          <w:szCs w:val="20"/>
          <w:lang w:eastAsia="fr-FR" w:bidi="fr-FR"/>
        </w:rPr>
        <w:t xml:space="preserve">the </w:t>
      </w:r>
      <w:r w:rsidR="00012413" w:rsidRPr="00260FB1">
        <w:rPr>
          <w:rFonts w:ascii="Times New Roman" w:eastAsia="Times New Roman" w:hAnsi="Times New Roman" w:cs="Times New Roman"/>
          <w:sz w:val="20"/>
          <w:szCs w:val="20"/>
          <w:lang w:eastAsia="fr-FR" w:bidi="fr-FR"/>
        </w:rPr>
        <w:t>youth</w:t>
      </w:r>
      <w:r w:rsidR="00971E3B">
        <w:rPr>
          <w:rFonts w:ascii="Times New Roman" w:eastAsia="Times New Roman" w:hAnsi="Times New Roman" w:cs="Times New Roman"/>
          <w:sz w:val="20"/>
          <w:szCs w:val="20"/>
          <w:lang w:eastAsia="fr-FR" w:bidi="fr-FR"/>
        </w:rPr>
        <w:t xml:space="preserve"> and</w:t>
      </w:r>
      <w:r w:rsidR="00012413" w:rsidRPr="00260FB1">
        <w:rPr>
          <w:rFonts w:ascii="Times New Roman" w:eastAsia="Times New Roman" w:hAnsi="Times New Roman" w:cs="Times New Roman"/>
          <w:sz w:val="20"/>
          <w:szCs w:val="20"/>
          <w:lang w:eastAsia="fr-FR" w:bidi="fr-FR"/>
        </w:rPr>
        <w:t xml:space="preserve"> migratory phenomena</w:t>
      </w:r>
      <w:r w:rsidR="005F4012" w:rsidRPr="00260FB1">
        <w:rPr>
          <w:rFonts w:ascii="Times New Roman" w:eastAsia="Times New Roman" w:hAnsi="Times New Roman" w:cs="Times New Roman"/>
          <w:sz w:val="20"/>
          <w:szCs w:val="20"/>
          <w:lang w:eastAsia="fr-FR" w:bidi="fr-FR"/>
        </w:rPr>
        <w:t xml:space="preserve">. To prevent </w:t>
      </w:r>
      <w:r w:rsidR="00A931DB">
        <w:rPr>
          <w:rFonts w:ascii="Times New Roman" w:eastAsia="Times New Roman" w:hAnsi="Times New Roman" w:cs="Times New Roman"/>
          <w:sz w:val="20"/>
          <w:szCs w:val="20"/>
          <w:lang w:eastAsia="fr-FR" w:bidi="fr-FR"/>
        </w:rPr>
        <w:t>such</w:t>
      </w:r>
      <w:r w:rsidR="00A931DB" w:rsidRPr="00260FB1">
        <w:rPr>
          <w:rFonts w:ascii="Times New Roman" w:eastAsia="Times New Roman" w:hAnsi="Times New Roman" w:cs="Times New Roman"/>
          <w:sz w:val="20"/>
          <w:szCs w:val="20"/>
          <w:lang w:eastAsia="fr-FR" w:bidi="fr-FR"/>
        </w:rPr>
        <w:t xml:space="preserve"> </w:t>
      </w:r>
      <w:r w:rsidR="005F4012" w:rsidRPr="00260FB1">
        <w:rPr>
          <w:rFonts w:ascii="Times New Roman" w:eastAsia="Times New Roman" w:hAnsi="Times New Roman" w:cs="Times New Roman"/>
          <w:sz w:val="20"/>
          <w:szCs w:val="20"/>
          <w:lang w:eastAsia="fr-FR" w:bidi="fr-FR"/>
        </w:rPr>
        <w:t>risks</w:t>
      </w:r>
      <w:r w:rsidR="00012413" w:rsidRPr="00260FB1">
        <w:rPr>
          <w:rFonts w:ascii="Times New Roman" w:eastAsia="Times New Roman" w:hAnsi="Times New Roman" w:cs="Times New Roman"/>
          <w:sz w:val="20"/>
          <w:szCs w:val="20"/>
          <w:lang w:eastAsia="fr-FR" w:bidi="fr-FR"/>
        </w:rPr>
        <w:t xml:space="preserve">, UNDP will continue to raise awareness among border populations and strengthen </w:t>
      </w:r>
      <w:r w:rsidR="005F4012" w:rsidRPr="00260FB1">
        <w:rPr>
          <w:rFonts w:ascii="Times New Roman" w:eastAsia="Times New Roman" w:hAnsi="Times New Roman" w:cs="Times New Roman"/>
          <w:sz w:val="20"/>
          <w:szCs w:val="20"/>
          <w:lang w:eastAsia="fr-FR" w:bidi="fr-FR"/>
        </w:rPr>
        <w:t xml:space="preserve">the </w:t>
      </w:r>
      <w:r w:rsidR="00012413" w:rsidRPr="00260FB1">
        <w:rPr>
          <w:rFonts w:ascii="Times New Roman" w:eastAsia="Times New Roman" w:hAnsi="Times New Roman" w:cs="Times New Roman"/>
          <w:sz w:val="20"/>
          <w:szCs w:val="20"/>
          <w:lang w:eastAsia="fr-FR" w:bidi="fr-FR"/>
        </w:rPr>
        <w:t xml:space="preserve">coordination and </w:t>
      </w:r>
      <w:r w:rsidR="005F4012" w:rsidRPr="00260FB1">
        <w:rPr>
          <w:rFonts w:ascii="Times New Roman" w:eastAsia="Times New Roman" w:hAnsi="Times New Roman" w:cs="Times New Roman"/>
          <w:sz w:val="20"/>
          <w:szCs w:val="20"/>
          <w:lang w:eastAsia="fr-FR" w:bidi="fr-FR"/>
        </w:rPr>
        <w:t xml:space="preserve">the </w:t>
      </w:r>
      <w:r w:rsidR="00012413" w:rsidRPr="00260FB1">
        <w:rPr>
          <w:rFonts w:ascii="Times New Roman" w:eastAsia="Times New Roman" w:hAnsi="Times New Roman" w:cs="Times New Roman"/>
          <w:sz w:val="20"/>
          <w:szCs w:val="20"/>
          <w:lang w:eastAsia="fr-FR" w:bidi="fr-FR"/>
        </w:rPr>
        <w:t>implementation of migration policies.</w:t>
      </w:r>
    </w:p>
    <w:p w14:paraId="3FA5CEDB" w14:textId="3FD481CC" w:rsidR="00012413" w:rsidRPr="00260FB1" w:rsidRDefault="00012413" w:rsidP="00765172">
      <w:pPr>
        <w:pStyle w:val="ListParagraph"/>
        <w:numPr>
          <w:ilvl w:val="0"/>
          <w:numId w:val="1"/>
        </w:numPr>
        <w:tabs>
          <w:tab w:val="left" w:pos="1080"/>
        </w:tabs>
        <w:spacing w:after="0" w:line="240" w:lineRule="auto"/>
        <w:ind w:right="680" w:firstLine="0"/>
        <w:contextualSpacing w:val="0"/>
        <w:jc w:val="both"/>
        <w:rPr>
          <w:rFonts w:ascii="Times New Roman" w:eastAsia="Times New Roman" w:hAnsi="Times New Roman" w:cs="Times New Roman"/>
          <w:sz w:val="20"/>
          <w:szCs w:val="20"/>
          <w:lang w:eastAsia="fr-FR" w:bidi="fr-FR"/>
        </w:rPr>
      </w:pPr>
      <w:r w:rsidRPr="00260FB1">
        <w:rPr>
          <w:rFonts w:ascii="Times New Roman" w:eastAsia="Times New Roman" w:hAnsi="Times New Roman" w:cs="Times New Roman"/>
          <w:sz w:val="20"/>
          <w:szCs w:val="20"/>
          <w:lang w:eastAsia="fr-FR" w:bidi="fr-FR"/>
        </w:rPr>
        <w:t xml:space="preserve">Environmental and climate change risks will be managed through the establishment or strengthening of </w:t>
      </w:r>
      <w:r w:rsidR="005F4012" w:rsidRPr="00260FB1">
        <w:rPr>
          <w:rFonts w:ascii="Times New Roman" w:eastAsia="Times New Roman" w:hAnsi="Times New Roman" w:cs="Times New Roman"/>
          <w:sz w:val="20"/>
          <w:szCs w:val="20"/>
          <w:lang w:eastAsia="fr-FR" w:bidi="fr-FR"/>
        </w:rPr>
        <w:t>mechanisms for the prevention</w:t>
      </w:r>
      <w:r w:rsidRPr="00260FB1">
        <w:rPr>
          <w:rFonts w:ascii="Times New Roman" w:eastAsia="Times New Roman" w:hAnsi="Times New Roman" w:cs="Times New Roman"/>
          <w:sz w:val="20"/>
          <w:szCs w:val="20"/>
          <w:lang w:eastAsia="fr-FR" w:bidi="fr-FR"/>
        </w:rPr>
        <w:t xml:space="preserve">, reduction and management </w:t>
      </w:r>
      <w:r w:rsidR="005F4012" w:rsidRPr="00260FB1">
        <w:rPr>
          <w:rFonts w:ascii="Times New Roman" w:eastAsia="Times New Roman" w:hAnsi="Times New Roman" w:cs="Times New Roman"/>
          <w:sz w:val="20"/>
          <w:szCs w:val="20"/>
          <w:lang w:eastAsia="fr-FR" w:bidi="fr-FR"/>
        </w:rPr>
        <w:t xml:space="preserve">of natural disasters </w:t>
      </w:r>
      <w:r w:rsidRPr="00260FB1">
        <w:rPr>
          <w:rFonts w:ascii="Times New Roman" w:eastAsia="Times New Roman" w:hAnsi="Times New Roman" w:cs="Times New Roman"/>
          <w:sz w:val="20"/>
          <w:szCs w:val="20"/>
          <w:lang w:eastAsia="fr-FR" w:bidi="fr-FR"/>
        </w:rPr>
        <w:t xml:space="preserve">at the local level in collaboration with </w:t>
      </w:r>
      <w:r w:rsidR="00A931DB">
        <w:rPr>
          <w:rFonts w:ascii="Times New Roman" w:eastAsia="Times New Roman" w:hAnsi="Times New Roman" w:cs="Times New Roman"/>
          <w:sz w:val="20"/>
          <w:szCs w:val="20"/>
          <w:lang w:eastAsia="fr-FR" w:bidi="fr-FR"/>
        </w:rPr>
        <w:t>U</w:t>
      </w:r>
      <w:r w:rsidR="00971E3B">
        <w:rPr>
          <w:rFonts w:ascii="Times New Roman" w:eastAsia="Times New Roman" w:hAnsi="Times New Roman" w:cs="Times New Roman"/>
          <w:sz w:val="20"/>
          <w:szCs w:val="20"/>
          <w:lang w:eastAsia="fr-FR" w:bidi="fr-FR"/>
        </w:rPr>
        <w:t xml:space="preserve">nited </w:t>
      </w:r>
      <w:r w:rsidR="00A931DB">
        <w:rPr>
          <w:rFonts w:ascii="Times New Roman" w:eastAsia="Times New Roman" w:hAnsi="Times New Roman" w:cs="Times New Roman"/>
          <w:sz w:val="20"/>
          <w:szCs w:val="20"/>
          <w:lang w:eastAsia="fr-FR" w:bidi="fr-FR"/>
        </w:rPr>
        <w:t>N</w:t>
      </w:r>
      <w:r w:rsidR="00971E3B">
        <w:rPr>
          <w:rFonts w:ascii="Times New Roman" w:eastAsia="Times New Roman" w:hAnsi="Times New Roman" w:cs="Times New Roman"/>
          <w:sz w:val="20"/>
          <w:szCs w:val="20"/>
          <w:lang w:eastAsia="fr-FR" w:bidi="fr-FR"/>
        </w:rPr>
        <w:t>ations</w:t>
      </w:r>
      <w:r w:rsidRPr="00260FB1">
        <w:rPr>
          <w:rFonts w:ascii="Times New Roman" w:eastAsia="Times New Roman" w:hAnsi="Times New Roman" w:cs="Times New Roman"/>
          <w:sz w:val="20"/>
          <w:szCs w:val="20"/>
          <w:lang w:eastAsia="fr-FR" w:bidi="fr-FR"/>
        </w:rPr>
        <w:t xml:space="preserve"> agencies and </w:t>
      </w:r>
      <w:r w:rsidR="00362001">
        <w:rPr>
          <w:rFonts w:ascii="Times New Roman" w:eastAsia="Times New Roman" w:hAnsi="Times New Roman" w:cs="Times New Roman"/>
          <w:sz w:val="20"/>
          <w:szCs w:val="20"/>
          <w:lang w:eastAsia="fr-FR" w:bidi="fr-FR"/>
        </w:rPr>
        <w:t>other partners</w:t>
      </w:r>
      <w:r w:rsidRPr="00260FB1">
        <w:rPr>
          <w:rFonts w:ascii="Times New Roman" w:eastAsia="Times New Roman" w:hAnsi="Times New Roman" w:cs="Times New Roman"/>
          <w:sz w:val="20"/>
          <w:szCs w:val="20"/>
          <w:lang w:eastAsia="fr-FR" w:bidi="fr-FR"/>
        </w:rPr>
        <w:t>.</w:t>
      </w:r>
    </w:p>
    <w:p w14:paraId="53D334D3" w14:textId="77777777" w:rsidR="00627B09" w:rsidRPr="000A0B15" w:rsidRDefault="00627B09" w:rsidP="00140008">
      <w:pPr>
        <w:pStyle w:val="ListParagraph"/>
        <w:tabs>
          <w:tab w:val="left" w:pos="1080"/>
        </w:tabs>
        <w:spacing w:after="0" w:line="240" w:lineRule="auto"/>
        <w:ind w:left="714" w:right="680"/>
        <w:contextualSpacing w:val="0"/>
        <w:jc w:val="both"/>
        <w:rPr>
          <w:rFonts w:ascii="Times New Roman" w:eastAsia="Times New Roman" w:hAnsi="Times New Roman" w:cs="Times New Roman"/>
          <w:sz w:val="20"/>
          <w:szCs w:val="20"/>
          <w:lang w:eastAsia="fr-FR" w:bidi="fr-FR"/>
        </w:rPr>
      </w:pPr>
    </w:p>
    <w:p w14:paraId="689E628F" w14:textId="77777777" w:rsidR="00C6383E" w:rsidRPr="00140008" w:rsidRDefault="006E4E1A" w:rsidP="00140008">
      <w:pPr>
        <w:pStyle w:val="Heading2"/>
        <w:keepNext w:val="0"/>
        <w:widowControl w:val="0"/>
        <w:numPr>
          <w:ilvl w:val="0"/>
          <w:numId w:val="2"/>
        </w:numPr>
        <w:tabs>
          <w:tab w:val="left" w:pos="720"/>
          <w:tab w:val="left" w:pos="1260"/>
        </w:tabs>
        <w:spacing w:after="160"/>
        <w:ind w:left="0" w:right="680" w:firstLine="270"/>
        <w:jc w:val="both"/>
        <w:rPr>
          <w:rFonts w:ascii="Times New Roman" w:hAnsi="Times New Roman"/>
          <w:sz w:val="24"/>
          <w:szCs w:val="24"/>
          <w:lang w:val="en-GB"/>
        </w:rPr>
      </w:pPr>
      <w:bookmarkStart w:id="9" w:name="_Toc514665752"/>
      <w:r w:rsidRPr="00140008">
        <w:rPr>
          <w:rFonts w:ascii="Times New Roman" w:hAnsi="Times New Roman"/>
          <w:sz w:val="24"/>
          <w:szCs w:val="24"/>
          <w:lang w:val="en-GB"/>
        </w:rPr>
        <w:t>M</w:t>
      </w:r>
      <w:r w:rsidR="00C17E91" w:rsidRPr="00140008">
        <w:rPr>
          <w:rFonts w:ascii="Times New Roman" w:hAnsi="Times New Roman"/>
          <w:sz w:val="24"/>
          <w:szCs w:val="24"/>
          <w:lang w:val="en-GB"/>
        </w:rPr>
        <w:t>onitoring and evaluation</w:t>
      </w:r>
      <w:bookmarkEnd w:id="9"/>
    </w:p>
    <w:p w14:paraId="1F37F4F9" w14:textId="7D90AF0A" w:rsidR="006E4E1A" w:rsidRPr="00260FB1" w:rsidRDefault="006E4E1A" w:rsidP="00D94E4E">
      <w:pPr>
        <w:pStyle w:val="ListParagraph"/>
        <w:numPr>
          <w:ilvl w:val="0"/>
          <w:numId w:val="1"/>
        </w:numPr>
        <w:tabs>
          <w:tab w:val="left" w:pos="1080"/>
        </w:tabs>
        <w:spacing w:after="120" w:line="240" w:lineRule="auto"/>
        <w:ind w:right="680" w:firstLine="0"/>
        <w:contextualSpacing w:val="0"/>
        <w:jc w:val="both"/>
        <w:rPr>
          <w:rFonts w:ascii="Times New Roman" w:eastAsia="Times New Roman" w:hAnsi="Times New Roman" w:cs="Times New Roman"/>
          <w:sz w:val="20"/>
          <w:szCs w:val="20"/>
          <w:lang w:eastAsia="fr-FR" w:bidi="fr-FR"/>
        </w:rPr>
      </w:pPr>
      <w:r w:rsidRPr="00260FB1">
        <w:rPr>
          <w:rFonts w:ascii="Times New Roman" w:eastAsia="Times New Roman" w:hAnsi="Times New Roman" w:cs="Times New Roman"/>
          <w:sz w:val="20"/>
          <w:szCs w:val="20"/>
          <w:lang w:eastAsia="fr-FR" w:bidi="fr-FR"/>
        </w:rPr>
        <w:t>The UNDP results monitoring system will be harmonized with the UN</w:t>
      </w:r>
      <w:r w:rsidR="005849FC" w:rsidRPr="00260FB1">
        <w:rPr>
          <w:rFonts w:ascii="Times New Roman" w:eastAsia="Times New Roman" w:hAnsi="Times New Roman" w:cs="Times New Roman"/>
          <w:sz w:val="20"/>
          <w:szCs w:val="20"/>
          <w:lang w:eastAsia="fr-FR" w:bidi="fr-FR"/>
        </w:rPr>
        <w:t>DAF monitoring mechanism and aligned</w:t>
      </w:r>
      <w:r w:rsidRPr="00260FB1">
        <w:rPr>
          <w:rFonts w:ascii="Times New Roman" w:eastAsia="Times New Roman" w:hAnsi="Times New Roman" w:cs="Times New Roman"/>
          <w:sz w:val="20"/>
          <w:szCs w:val="20"/>
          <w:lang w:eastAsia="fr-FR" w:bidi="fr-FR"/>
        </w:rPr>
        <w:t xml:space="preserve"> with the </w:t>
      </w:r>
      <w:r w:rsidR="007854FA">
        <w:rPr>
          <w:rFonts w:ascii="Times New Roman" w:eastAsia="Times New Roman" w:hAnsi="Times New Roman" w:cs="Times New Roman"/>
          <w:sz w:val="20"/>
          <w:szCs w:val="20"/>
          <w:lang w:eastAsia="fr-FR" w:bidi="fr-FR"/>
        </w:rPr>
        <w:t>U</w:t>
      </w:r>
      <w:r w:rsidR="00971E3B">
        <w:rPr>
          <w:rFonts w:ascii="Times New Roman" w:eastAsia="Times New Roman" w:hAnsi="Times New Roman" w:cs="Times New Roman"/>
          <w:sz w:val="20"/>
          <w:szCs w:val="20"/>
          <w:lang w:eastAsia="fr-FR" w:bidi="fr-FR"/>
        </w:rPr>
        <w:t xml:space="preserve">nited </w:t>
      </w:r>
      <w:r w:rsidR="007854FA">
        <w:rPr>
          <w:rFonts w:ascii="Times New Roman" w:eastAsia="Times New Roman" w:hAnsi="Times New Roman" w:cs="Times New Roman"/>
          <w:sz w:val="20"/>
          <w:szCs w:val="20"/>
          <w:lang w:eastAsia="fr-FR" w:bidi="fr-FR"/>
        </w:rPr>
        <w:t>N</w:t>
      </w:r>
      <w:r w:rsidR="00971E3B">
        <w:rPr>
          <w:rFonts w:ascii="Times New Roman" w:eastAsia="Times New Roman" w:hAnsi="Times New Roman" w:cs="Times New Roman"/>
          <w:sz w:val="20"/>
          <w:szCs w:val="20"/>
          <w:lang w:eastAsia="fr-FR" w:bidi="fr-FR"/>
        </w:rPr>
        <w:t>ations</w:t>
      </w:r>
      <w:r w:rsidR="005849FC" w:rsidRPr="00260FB1">
        <w:rPr>
          <w:rFonts w:ascii="Times New Roman" w:eastAsia="Times New Roman" w:hAnsi="Times New Roman" w:cs="Times New Roman"/>
          <w:sz w:val="20"/>
          <w:szCs w:val="20"/>
          <w:lang w:eastAsia="fr-FR" w:bidi="fr-FR"/>
        </w:rPr>
        <w:t xml:space="preserve"> guiding principles</w:t>
      </w:r>
      <w:r w:rsidRPr="00260FB1">
        <w:rPr>
          <w:rFonts w:ascii="Times New Roman" w:eastAsia="Times New Roman" w:hAnsi="Times New Roman" w:cs="Times New Roman"/>
          <w:sz w:val="20"/>
          <w:szCs w:val="20"/>
          <w:lang w:eastAsia="fr-FR" w:bidi="fr-FR"/>
        </w:rPr>
        <w:t xml:space="preserve">, </w:t>
      </w:r>
      <w:r w:rsidR="005849FC" w:rsidRPr="00260FB1">
        <w:rPr>
          <w:rFonts w:ascii="Times New Roman" w:eastAsia="Times New Roman" w:hAnsi="Times New Roman" w:cs="Times New Roman"/>
          <w:sz w:val="20"/>
          <w:szCs w:val="20"/>
          <w:lang w:eastAsia="fr-FR" w:bidi="fr-FR"/>
        </w:rPr>
        <w:t>norm</w:t>
      </w:r>
      <w:r w:rsidRPr="00260FB1">
        <w:rPr>
          <w:rFonts w:ascii="Times New Roman" w:eastAsia="Times New Roman" w:hAnsi="Times New Roman" w:cs="Times New Roman"/>
          <w:sz w:val="20"/>
          <w:szCs w:val="20"/>
          <w:lang w:eastAsia="fr-FR" w:bidi="fr-FR"/>
        </w:rPr>
        <w:t>s and standards for evaluation approved by the U</w:t>
      </w:r>
      <w:r w:rsidR="00971E3B">
        <w:rPr>
          <w:rFonts w:ascii="Times New Roman" w:eastAsia="Times New Roman" w:hAnsi="Times New Roman" w:cs="Times New Roman"/>
          <w:sz w:val="20"/>
          <w:szCs w:val="20"/>
          <w:lang w:eastAsia="fr-FR" w:bidi="fr-FR"/>
        </w:rPr>
        <w:t xml:space="preserve">nited </w:t>
      </w:r>
      <w:r w:rsidR="00016AB8">
        <w:rPr>
          <w:rFonts w:ascii="Times New Roman" w:eastAsia="Times New Roman" w:hAnsi="Times New Roman" w:cs="Times New Roman"/>
          <w:sz w:val="20"/>
          <w:szCs w:val="20"/>
          <w:lang w:eastAsia="fr-FR" w:bidi="fr-FR"/>
        </w:rPr>
        <w:t>N</w:t>
      </w:r>
      <w:r w:rsidR="00971E3B">
        <w:rPr>
          <w:rFonts w:ascii="Times New Roman" w:eastAsia="Times New Roman" w:hAnsi="Times New Roman" w:cs="Times New Roman"/>
          <w:sz w:val="20"/>
          <w:szCs w:val="20"/>
          <w:lang w:eastAsia="fr-FR" w:bidi="fr-FR"/>
        </w:rPr>
        <w:t>ations</w:t>
      </w:r>
      <w:r w:rsidRPr="00260FB1">
        <w:rPr>
          <w:rFonts w:ascii="Times New Roman" w:eastAsia="Times New Roman" w:hAnsi="Times New Roman" w:cs="Times New Roman"/>
          <w:sz w:val="20"/>
          <w:szCs w:val="20"/>
          <w:lang w:eastAsia="fr-FR" w:bidi="fr-FR"/>
        </w:rPr>
        <w:t xml:space="preserve"> Evaluation Group. The </w:t>
      </w:r>
      <w:r w:rsidR="00971E3B">
        <w:rPr>
          <w:rFonts w:ascii="Times New Roman" w:eastAsia="Times New Roman" w:hAnsi="Times New Roman" w:cs="Times New Roman"/>
          <w:sz w:val="20"/>
          <w:szCs w:val="20"/>
          <w:lang w:eastAsia="fr-FR" w:bidi="fr-FR"/>
        </w:rPr>
        <w:t>country programme</w:t>
      </w:r>
      <w:r w:rsidR="00971E3B" w:rsidRPr="00260FB1">
        <w:rPr>
          <w:rFonts w:ascii="Times New Roman" w:eastAsia="Times New Roman" w:hAnsi="Times New Roman" w:cs="Times New Roman"/>
          <w:sz w:val="20"/>
          <w:szCs w:val="20"/>
          <w:lang w:eastAsia="fr-FR" w:bidi="fr-FR"/>
        </w:rPr>
        <w:t xml:space="preserve"> </w:t>
      </w:r>
      <w:r w:rsidR="003A3839">
        <w:rPr>
          <w:rFonts w:ascii="Times New Roman" w:eastAsia="Times New Roman" w:hAnsi="Times New Roman" w:cs="Times New Roman"/>
          <w:sz w:val="20"/>
          <w:szCs w:val="20"/>
          <w:lang w:eastAsia="fr-FR" w:bidi="fr-FR"/>
        </w:rPr>
        <w:t>outcome</w:t>
      </w:r>
      <w:r w:rsidR="00016AB8">
        <w:rPr>
          <w:rFonts w:ascii="Times New Roman" w:eastAsia="Times New Roman" w:hAnsi="Times New Roman" w:cs="Times New Roman"/>
          <w:sz w:val="20"/>
          <w:szCs w:val="20"/>
          <w:lang w:eastAsia="fr-FR" w:bidi="fr-FR"/>
        </w:rPr>
        <w:t>s</w:t>
      </w:r>
      <w:r w:rsidRPr="00260FB1">
        <w:rPr>
          <w:rFonts w:ascii="Times New Roman" w:eastAsia="Times New Roman" w:hAnsi="Times New Roman" w:cs="Times New Roman"/>
          <w:sz w:val="20"/>
          <w:szCs w:val="20"/>
          <w:lang w:eastAsia="fr-FR" w:bidi="fr-FR"/>
        </w:rPr>
        <w:t xml:space="preserve"> will be reviewed annually</w:t>
      </w:r>
      <w:r w:rsidR="00A931DB">
        <w:rPr>
          <w:rFonts w:ascii="Times New Roman" w:eastAsia="Times New Roman" w:hAnsi="Times New Roman" w:cs="Times New Roman"/>
          <w:sz w:val="20"/>
          <w:szCs w:val="20"/>
          <w:lang w:eastAsia="fr-FR" w:bidi="fr-FR"/>
        </w:rPr>
        <w:t xml:space="preserve"> </w:t>
      </w:r>
      <w:r w:rsidR="003A3839">
        <w:rPr>
          <w:rFonts w:ascii="Times New Roman" w:eastAsia="Times New Roman" w:hAnsi="Times New Roman" w:cs="Times New Roman"/>
          <w:sz w:val="20"/>
          <w:szCs w:val="20"/>
          <w:lang w:eastAsia="fr-FR" w:bidi="fr-FR"/>
        </w:rPr>
        <w:t>and the outputs will be review</w:t>
      </w:r>
      <w:r w:rsidR="00A931DB">
        <w:rPr>
          <w:rFonts w:ascii="Times New Roman" w:eastAsia="Times New Roman" w:hAnsi="Times New Roman" w:cs="Times New Roman"/>
          <w:sz w:val="20"/>
          <w:szCs w:val="20"/>
          <w:lang w:eastAsia="fr-FR" w:bidi="fr-FR"/>
        </w:rPr>
        <w:t>ed</w:t>
      </w:r>
      <w:r w:rsidR="003A3839">
        <w:rPr>
          <w:rFonts w:ascii="Times New Roman" w:eastAsia="Times New Roman" w:hAnsi="Times New Roman" w:cs="Times New Roman"/>
          <w:sz w:val="20"/>
          <w:szCs w:val="20"/>
          <w:lang w:eastAsia="fr-FR" w:bidi="fr-FR"/>
        </w:rPr>
        <w:t xml:space="preserve"> on a quarterly basis</w:t>
      </w:r>
      <w:r w:rsidR="00F9397B">
        <w:rPr>
          <w:rFonts w:ascii="Times New Roman" w:eastAsia="Times New Roman" w:hAnsi="Times New Roman" w:cs="Times New Roman"/>
          <w:sz w:val="20"/>
          <w:szCs w:val="20"/>
          <w:lang w:eastAsia="fr-FR" w:bidi="fr-FR"/>
        </w:rPr>
        <w:t>.</w:t>
      </w:r>
      <w:r w:rsidRPr="00260FB1">
        <w:rPr>
          <w:rFonts w:ascii="Times New Roman" w:eastAsia="Times New Roman" w:hAnsi="Times New Roman" w:cs="Times New Roman"/>
          <w:sz w:val="20"/>
          <w:szCs w:val="20"/>
          <w:lang w:eastAsia="fr-FR" w:bidi="fr-FR"/>
        </w:rPr>
        <w:t xml:space="preserve"> </w:t>
      </w:r>
      <w:r w:rsidR="007C753F">
        <w:rPr>
          <w:rFonts w:ascii="Times New Roman" w:eastAsia="Times New Roman" w:hAnsi="Times New Roman" w:cs="Times New Roman"/>
          <w:sz w:val="20"/>
          <w:szCs w:val="20"/>
          <w:lang w:eastAsia="fr-FR" w:bidi="fr-FR"/>
        </w:rPr>
        <w:t>The programme</w:t>
      </w:r>
      <w:r w:rsidR="007C753F" w:rsidRPr="00260FB1">
        <w:rPr>
          <w:rFonts w:ascii="Times New Roman" w:eastAsia="Times New Roman" w:hAnsi="Times New Roman" w:cs="Times New Roman"/>
          <w:sz w:val="20"/>
          <w:szCs w:val="20"/>
          <w:lang w:eastAsia="fr-FR" w:bidi="fr-FR"/>
        </w:rPr>
        <w:t xml:space="preserve"> </w:t>
      </w:r>
      <w:r w:rsidR="005849FC" w:rsidRPr="00260FB1">
        <w:rPr>
          <w:rFonts w:ascii="Times New Roman" w:eastAsia="Times New Roman" w:hAnsi="Times New Roman" w:cs="Times New Roman"/>
          <w:sz w:val="20"/>
          <w:szCs w:val="20"/>
          <w:lang w:eastAsia="fr-FR" w:bidi="fr-FR"/>
        </w:rPr>
        <w:t>will also undergo</w:t>
      </w:r>
      <w:r w:rsidRPr="00260FB1">
        <w:rPr>
          <w:rFonts w:ascii="Times New Roman" w:eastAsia="Times New Roman" w:hAnsi="Times New Roman" w:cs="Times New Roman"/>
          <w:sz w:val="20"/>
          <w:szCs w:val="20"/>
          <w:lang w:eastAsia="fr-FR" w:bidi="fr-FR"/>
        </w:rPr>
        <w:t xml:space="preserve"> a mid-term evaluation in 202</w:t>
      </w:r>
      <w:r w:rsidR="00F9397B">
        <w:rPr>
          <w:rFonts w:ascii="Times New Roman" w:eastAsia="Times New Roman" w:hAnsi="Times New Roman" w:cs="Times New Roman"/>
          <w:sz w:val="20"/>
          <w:szCs w:val="20"/>
          <w:lang w:eastAsia="fr-FR" w:bidi="fr-FR"/>
        </w:rPr>
        <w:t>2.</w:t>
      </w:r>
      <w:r w:rsidRPr="00260FB1">
        <w:rPr>
          <w:rFonts w:ascii="Times New Roman" w:eastAsia="Times New Roman" w:hAnsi="Times New Roman" w:cs="Times New Roman"/>
          <w:sz w:val="20"/>
          <w:szCs w:val="20"/>
          <w:lang w:eastAsia="fr-FR" w:bidi="fr-FR"/>
        </w:rPr>
        <w:t xml:space="preserve"> </w:t>
      </w:r>
    </w:p>
    <w:p w14:paraId="40BDB2F3" w14:textId="3FC8F69B" w:rsidR="006E4E1A" w:rsidRPr="001706E4" w:rsidRDefault="006E4E1A" w:rsidP="00D94E4E">
      <w:pPr>
        <w:pStyle w:val="ListParagraph"/>
        <w:numPr>
          <w:ilvl w:val="0"/>
          <w:numId w:val="1"/>
        </w:numPr>
        <w:tabs>
          <w:tab w:val="left" w:pos="1080"/>
        </w:tabs>
        <w:spacing w:after="120" w:line="240" w:lineRule="auto"/>
        <w:ind w:right="680" w:firstLine="0"/>
        <w:contextualSpacing w:val="0"/>
        <w:jc w:val="both"/>
        <w:rPr>
          <w:rFonts w:ascii="Times New Roman" w:eastAsia="Times New Roman" w:hAnsi="Times New Roman" w:cs="Times New Roman"/>
          <w:sz w:val="20"/>
          <w:szCs w:val="20"/>
          <w:lang w:eastAsia="fr-FR" w:bidi="fr-FR"/>
        </w:rPr>
      </w:pPr>
      <w:r w:rsidRPr="00260FB1">
        <w:rPr>
          <w:rFonts w:ascii="Times New Roman" w:eastAsia="Times New Roman" w:hAnsi="Times New Roman" w:cs="Times New Roman"/>
          <w:sz w:val="20"/>
          <w:szCs w:val="20"/>
          <w:lang w:eastAsia="fr-FR" w:bidi="fr-FR"/>
        </w:rPr>
        <w:t xml:space="preserve">At the project level, the steering committees and the project technical committees will monitor </w:t>
      </w:r>
      <w:r w:rsidR="003A3839">
        <w:rPr>
          <w:rFonts w:ascii="Times New Roman" w:eastAsia="Times New Roman" w:hAnsi="Times New Roman" w:cs="Times New Roman"/>
          <w:sz w:val="20"/>
          <w:szCs w:val="20"/>
          <w:lang w:eastAsia="fr-FR" w:bidi="fr-FR"/>
        </w:rPr>
        <w:t xml:space="preserve">at least annually </w:t>
      </w:r>
      <w:r w:rsidRPr="00260FB1">
        <w:rPr>
          <w:rFonts w:ascii="Times New Roman" w:eastAsia="Times New Roman" w:hAnsi="Times New Roman" w:cs="Times New Roman"/>
          <w:sz w:val="20"/>
          <w:szCs w:val="20"/>
          <w:lang w:eastAsia="fr-FR" w:bidi="fr-FR"/>
        </w:rPr>
        <w:t xml:space="preserve">the progress of the projects. </w:t>
      </w:r>
      <w:r w:rsidR="003A3839">
        <w:rPr>
          <w:rFonts w:ascii="Times New Roman" w:eastAsia="Times New Roman" w:hAnsi="Times New Roman" w:cs="Times New Roman"/>
          <w:sz w:val="20"/>
          <w:szCs w:val="20"/>
          <w:lang w:eastAsia="fr-FR" w:bidi="fr-FR"/>
        </w:rPr>
        <w:t>Projects will be evaluated based on evaluation plan</w:t>
      </w:r>
      <w:r w:rsidR="00016AB8">
        <w:rPr>
          <w:rFonts w:ascii="Times New Roman" w:eastAsia="Times New Roman" w:hAnsi="Times New Roman" w:cs="Times New Roman"/>
          <w:sz w:val="20"/>
          <w:szCs w:val="20"/>
          <w:lang w:eastAsia="fr-FR" w:bidi="fr-FR"/>
        </w:rPr>
        <w:t>s</w:t>
      </w:r>
      <w:r w:rsidR="003A3839">
        <w:rPr>
          <w:rFonts w:ascii="Times New Roman" w:eastAsia="Times New Roman" w:hAnsi="Times New Roman" w:cs="Times New Roman"/>
          <w:sz w:val="20"/>
          <w:szCs w:val="20"/>
          <w:lang w:eastAsia="fr-FR" w:bidi="fr-FR"/>
        </w:rPr>
        <w:t>.</w:t>
      </w:r>
      <w:r w:rsidRPr="001706E4">
        <w:rPr>
          <w:rFonts w:ascii="Times New Roman" w:eastAsia="Times New Roman" w:hAnsi="Times New Roman" w:cs="Times New Roman"/>
          <w:sz w:val="20"/>
          <w:szCs w:val="20"/>
          <w:lang w:eastAsia="fr-FR" w:bidi="fr-FR"/>
        </w:rPr>
        <w:t xml:space="preserve"> </w:t>
      </w:r>
      <w:r w:rsidR="003A3839">
        <w:rPr>
          <w:rFonts w:ascii="Times New Roman" w:eastAsia="Times New Roman" w:hAnsi="Times New Roman" w:cs="Times New Roman"/>
          <w:sz w:val="20"/>
          <w:szCs w:val="20"/>
          <w:lang w:eastAsia="fr-FR" w:bidi="fr-FR"/>
        </w:rPr>
        <w:t xml:space="preserve">Results of </w:t>
      </w:r>
      <w:r w:rsidR="006B1F70">
        <w:rPr>
          <w:rFonts w:ascii="Times New Roman" w:eastAsia="Times New Roman" w:hAnsi="Times New Roman" w:cs="Times New Roman"/>
          <w:sz w:val="20"/>
          <w:szCs w:val="20"/>
          <w:lang w:eastAsia="fr-FR" w:bidi="fr-FR"/>
        </w:rPr>
        <w:t xml:space="preserve">the </w:t>
      </w:r>
      <w:r w:rsidR="003A3839">
        <w:rPr>
          <w:rFonts w:ascii="Times New Roman" w:eastAsia="Times New Roman" w:hAnsi="Times New Roman" w:cs="Times New Roman"/>
          <w:sz w:val="20"/>
          <w:szCs w:val="20"/>
          <w:lang w:eastAsia="fr-FR" w:bidi="fr-FR"/>
        </w:rPr>
        <w:t>evaluation</w:t>
      </w:r>
      <w:r w:rsidR="00016AB8">
        <w:rPr>
          <w:rFonts w:ascii="Times New Roman" w:eastAsia="Times New Roman" w:hAnsi="Times New Roman" w:cs="Times New Roman"/>
          <w:sz w:val="20"/>
          <w:szCs w:val="20"/>
          <w:lang w:eastAsia="fr-FR" w:bidi="fr-FR"/>
        </w:rPr>
        <w:t>s</w:t>
      </w:r>
      <w:r w:rsidR="003A3839">
        <w:rPr>
          <w:rFonts w:ascii="Times New Roman" w:eastAsia="Times New Roman" w:hAnsi="Times New Roman" w:cs="Times New Roman"/>
          <w:sz w:val="20"/>
          <w:szCs w:val="20"/>
          <w:lang w:eastAsia="fr-FR" w:bidi="fr-FR"/>
        </w:rPr>
        <w:t xml:space="preserve"> will systematically be shared to improve ongoing and future project implementation. </w:t>
      </w:r>
      <w:r w:rsidRPr="001706E4">
        <w:rPr>
          <w:rFonts w:ascii="Times New Roman" w:eastAsia="Times New Roman" w:hAnsi="Times New Roman" w:cs="Times New Roman"/>
          <w:sz w:val="20"/>
          <w:szCs w:val="20"/>
          <w:lang w:eastAsia="fr-FR" w:bidi="fr-FR"/>
        </w:rPr>
        <w:t xml:space="preserve">Joint monitoring missions will also be organized with national </w:t>
      </w:r>
      <w:r w:rsidR="00AD42AC" w:rsidRPr="001706E4">
        <w:rPr>
          <w:rFonts w:ascii="Times New Roman" w:eastAsia="Times New Roman" w:hAnsi="Times New Roman" w:cs="Times New Roman"/>
          <w:sz w:val="20"/>
          <w:szCs w:val="20"/>
          <w:lang w:eastAsia="fr-FR" w:bidi="fr-FR"/>
        </w:rPr>
        <w:t>counterpart</w:t>
      </w:r>
      <w:r w:rsidR="006B1F70">
        <w:rPr>
          <w:rFonts w:ascii="Times New Roman" w:eastAsia="Times New Roman" w:hAnsi="Times New Roman" w:cs="Times New Roman"/>
          <w:sz w:val="20"/>
          <w:szCs w:val="20"/>
          <w:lang w:eastAsia="fr-FR" w:bidi="fr-FR"/>
        </w:rPr>
        <w:t>s</w:t>
      </w:r>
      <w:r w:rsidR="00AD42AC" w:rsidRPr="001706E4">
        <w:rPr>
          <w:rFonts w:ascii="Times New Roman" w:eastAsia="Times New Roman" w:hAnsi="Times New Roman" w:cs="Times New Roman"/>
          <w:sz w:val="20"/>
          <w:szCs w:val="20"/>
          <w:lang w:eastAsia="fr-FR" w:bidi="fr-FR"/>
        </w:rPr>
        <w:t xml:space="preserve"> and/</w:t>
      </w:r>
      <w:r w:rsidRPr="001706E4">
        <w:rPr>
          <w:rFonts w:ascii="Times New Roman" w:eastAsia="Times New Roman" w:hAnsi="Times New Roman" w:cs="Times New Roman"/>
          <w:sz w:val="20"/>
          <w:szCs w:val="20"/>
          <w:lang w:eastAsia="fr-FR" w:bidi="fr-FR"/>
        </w:rPr>
        <w:t xml:space="preserve">or donors to assess the change </w:t>
      </w:r>
      <w:r w:rsidR="00971E3B" w:rsidRPr="001706E4">
        <w:rPr>
          <w:rFonts w:ascii="Times New Roman" w:eastAsia="Times New Roman" w:hAnsi="Times New Roman" w:cs="Times New Roman"/>
          <w:sz w:val="20"/>
          <w:szCs w:val="20"/>
          <w:lang w:eastAsia="fr-FR" w:bidi="fr-FR"/>
        </w:rPr>
        <w:t>benefit</w:t>
      </w:r>
      <w:r w:rsidR="00971E3B">
        <w:rPr>
          <w:rFonts w:ascii="Times New Roman" w:eastAsia="Times New Roman" w:hAnsi="Times New Roman" w:cs="Times New Roman"/>
          <w:sz w:val="20"/>
          <w:szCs w:val="20"/>
          <w:lang w:eastAsia="fr-FR" w:bidi="fr-FR"/>
        </w:rPr>
        <w:t>ing</w:t>
      </w:r>
      <w:r w:rsidR="00971E3B" w:rsidRPr="001706E4">
        <w:rPr>
          <w:rFonts w:ascii="Times New Roman" w:eastAsia="Times New Roman" w:hAnsi="Times New Roman" w:cs="Times New Roman"/>
          <w:sz w:val="20"/>
          <w:szCs w:val="20"/>
          <w:lang w:eastAsia="fr-FR" w:bidi="fr-FR"/>
        </w:rPr>
        <w:t xml:space="preserve"> </w:t>
      </w:r>
      <w:r w:rsidRPr="001706E4">
        <w:rPr>
          <w:rFonts w:ascii="Times New Roman" w:eastAsia="Times New Roman" w:hAnsi="Times New Roman" w:cs="Times New Roman"/>
          <w:sz w:val="20"/>
          <w:szCs w:val="20"/>
          <w:lang w:eastAsia="fr-FR" w:bidi="fr-FR"/>
        </w:rPr>
        <w:t xml:space="preserve">the </w:t>
      </w:r>
      <w:r w:rsidR="00AD42AC" w:rsidRPr="001706E4">
        <w:rPr>
          <w:rFonts w:ascii="Times New Roman" w:eastAsia="Times New Roman" w:hAnsi="Times New Roman" w:cs="Times New Roman"/>
          <w:sz w:val="20"/>
          <w:szCs w:val="20"/>
          <w:lang w:eastAsia="fr-FR" w:bidi="fr-FR"/>
        </w:rPr>
        <w:t xml:space="preserve">target </w:t>
      </w:r>
      <w:r w:rsidRPr="001706E4">
        <w:rPr>
          <w:rFonts w:ascii="Times New Roman" w:eastAsia="Times New Roman" w:hAnsi="Times New Roman" w:cs="Times New Roman"/>
          <w:sz w:val="20"/>
          <w:szCs w:val="20"/>
          <w:lang w:eastAsia="fr-FR" w:bidi="fr-FR"/>
        </w:rPr>
        <w:t>populations.</w:t>
      </w:r>
    </w:p>
    <w:p w14:paraId="4886DA7C" w14:textId="4236D980" w:rsidR="00012413" w:rsidRPr="001706E4" w:rsidRDefault="00AD42AC" w:rsidP="00D94E4E">
      <w:pPr>
        <w:pStyle w:val="ListParagraph"/>
        <w:numPr>
          <w:ilvl w:val="0"/>
          <w:numId w:val="1"/>
        </w:numPr>
        <w:tabs>
          <w:tab w:val="left" w:pos="1080"/>
        </w:tabs>
        <w:spacing w:after="120" w:line="240" w:lineRule="auto"/>
        <w:ind w:right="680" w:firstLine="0"/>
        <w:contextualSpacing w:val="0"/>
        <w:jc w:val="both"/>
        <w:rPr>
          <w:rFonts w:ascii="Times New Roman" w:eastAsia="Times New Roman" w:hAnsi="Times New Roman" w:cs="Times New Roman"/>
          <w:sz w:val="20"/>
          <w:szCs w:val="20"/>
          <w:lang w:eastAsia="fr-FR" w:bidi="fr-FR"/>
        </w:rPr>
      </w:pPr>
      <w:r w:rsidRPr="001706E4">
        <w:rPr>
          <w:rFonts w:ascii="Times New Roman" w:eastAsia="Times New Roman" w:hAnsi="Times New Roman" w:cs="Times New Roman"/>
          <w:sz w:val="20"/>
          <w:szCs w:val="20"/>
          <w:lang w:eastAsia="fr-FR" w:bidi="fr-FR"/>
        </w:rPr>
        <w:t>To the extent possible, UNDP will refer to the national statistics system to</w:t>
      </w:r>
      <w:r w:rsidR="00012413" w:rsidRPr="001706E4">
        <w:rPr>
          <w:rFonts w:ascii="Times New Roman" w:eastAsia="Times New Roman" w:hAnsi="Times New Roman" w:cs="Times New Roman"/>
          <w:sz w:val="20"/>
          <w:szCs w:val="20"/>
          <w:lang w:eastAsia="fr-FR" w:bidi="fr-FR"/>
        </w:rPr>
        <w:t xml:space="preserve"> better </w:t>
      </w:r>
      <w:r w:rsidRPr="001706E4">
        <w:rPr>
          <w:rFonts w:ascii="Times New Roman" w:eastAsia="Times New Roman" w:hAnsi="Times New Roman" w:cs="Times New Roman"/>
          <w:sz w:val="20"/>
          <w:szCs w:val="20"/>
          <w:lang w:eastAsia="fr-FR" w:bidi="fr-FR"/>
        </w:rPr>
        <w:t>assess</w:t>
      </w:r>
      <w:r w:rsidR="00012413" w:rsidRPr="001706E4">
        <w:rPr>
          <w:rFonts w:ascii="Times New Roman" w:eastAsia="Times New Roman" w:hAnsi="Times New Roman" w:cs="Times New Roman"/>
          <w:sz w:val="20"/>
          <w:szCs w:val="20"/>
          <w:lang w:eastAsia="fr-FR" w:bidi="fr-FR"/>
        </w:rPr>
        <w:t xml:space="preserve"> its c</w:t>
      </w:r>
      <w:r w:rsidRPr="001706E4">
        <w:rPr>
          <w:rFonts w:ascii="Times New Roman" w:eastAsia="Times New Roman" w:hAnsi="Times New Roman" w:cs="Times New Roman"/>
          <w:sz w:val="20"/>
          <w:szCs w:val="20"/>
          <w:lang w:eastAsia="fr-FR" w:bidi="fr-FR"/>
        </w:rPr>
        <w:t>ontribution to national results</w:t>
      </w:r>
      <w:r w:rsidR="00012413" w:rsidRPr="001706E4">
        <w:rPr>
          <w:rFonts w:ascii="Times New Roman" w:eastAsia="Times New Roman" w:hAnsi="Times New Roman" w:cs="Times New Roman"/>
          <w:sz w:val="20"/>
          <w:szCs w:val="20"/>
          <w:lang w:eastAsia="fr-FR" w:bidi="fr-FR"/>
        </w:rPr>
        <w:t xml:space="preserve">. </w:t>
      </w:r>
      <w:r w:rsidR="00E139B2">
        <w:rPr>
          <w:rFonts w:ascii="Times New Roman" w:eastAsia="Times New Roman" w:hAnsi="Times New Roman" w:cs="Times New Roman"/>
          <w:sz w:val="20"/>
          <w:szCs w:val="20"/>
          <w:lang w:eastAsia="fr-FR" w:bidi="fr-FR"/>
        </w:rPr>
        <w:t>N</w:t>
      </w:r>
      <w:r w:rsidR="00BA61DE">
        <w:rPr>
          <w:rFonts w:ascii="Times New Roman" w:eastAsia="Times New Roman" w:hAnsi="Times New Roman" w:cs="Times New Roman"/>
          <w:sz w:val="20"/>
          <w:szCs w:val="20"/>
          <w:lang w:eastAsia="fr-FR" w:bidi="fr-FR"/>
        </w:rPr>
        <w:t>a</w:t>
      </w:r>
      <w:r w:rsidR="00BA61DE" w:rsidRPr="001706E4">
        <w:rPr>
          <w:rFonts w:ascii="Times New Roman" w:eastAsia="Times New Roman" w:hAnsi="Times New Roman" w:cs="Times New Roman"/>
          <w:sz w:val="20"/>
          <w:szCs w:val="20"/>
          <w:lang w:eastAsia="fr-FR" w:bidi="fr-FR"/>
        </w:rPr>
        <w:t xml:space="preserve">tional </w:t>
      </w:r>
      <w:r w:rsidR="00BA61DE">
        <w:rPr>
          <w:rFonts w:ascii="Times New Roman" w:eastAsia="Times New Roman" w:hAnsi="Times New Roman" w:cs="Times New Roman"/>
          <w:sz w:val="20"/>
          <w:szCs w:val="20"/>
          <w:lang w:eastAsia="fr-FR" w:bidi="fr-FR"/>
        </w:rPr>
        <w:t>b</w:t>
      </w:r>
      <w:r w:rsidR="00BA61DE" w:rsidRPr="001706E4">
        <w:rPr>
          <w:rFonts w:ascii="Times New Roman" w:eastAsia="Times New Roman" w:hAnsi="Times New Roman" w:cs="Times New Roman"/>
          <w:sz w:val="20"/>
          <w:szCs w:val="20"/>
          <w:lang w:eastAsia="fr-FR" w:bidi="fr-FR"/>
        </w:rPr>
        <w:t xml:space="preserve">aseline </w:t>
      </w:r>
      <w:r w:rsidR="00BA61DE">
        <w:rPr>
          <w:rFonts w:ascii="Times New Roman" w:eastAsia="Times New Roman" w:hAnsi="Times New Roman" w:cs="Times New Roman"/>
          <w:sz w:val="20"/>
          <w:szCs w:val="20"/>
          <w:lang w:eastAsia="fr-FR" w:bidi="fr-FR"/>
        </w:rPr>
        <w:t>s</w:t>
      </w:r>
      <w:r w:rsidR="00012413" w:rsidRPr="001706E4">
        <w:rPr>
          <w:rFonts w:ascii="Times New Roman" w:eastAsia="Times New Roman" w:hAnsi="Times New Roman" w:cs="Times New Roman"/>
          <w:sz w:val="20"/>
          <w:szCs w:val="20"/>
          <w:lang w:eastAsia="fr-FR" w:bidi="fr-FR"/>
        </w:rPr>
        <w:t xml:space="preserve">urveys, the </w:t>
      </w:r>
      <w:r w:rsidR="00B20ED9" w:rsidRPr="001706E4">
        <w:rPr>
          <w:rFonts w:ascii="Times New Roman" w:eastAsia="Times New Roman" w:hAnsi="Times New Roman" w:cs="Times New Roman"/>
          <w:sz w:val="20"/>
          <w:szCs w:val="20"/>
          <w:lang w:eastAsia="fr-FR" w:bidi="fr-FR"/>
        </w:rPr>
        <w:t xml:space="preserve">analysis of the </w:t>
      </w:r>
      <w:r w:rsidR="00BA61DE">
        <w:rPr>
          <w:rFonts w:ascii="Times New Roman" w:eastAsia="Times New Roman" w:hAnsi="Times New Roman" w:cs="Times New Roman"/>
          <w:sz w:val="20"/>
          <w:szCs w:val="20"/>
          <w:lang w:eastAsia="fr-FR" w:bidi="fr-FR"/>
        </w:rPr>
        <w:t>g</w:t>
      </w:r>
      <w:r w:rsidR="00BA61DE" w:rsidRPr="001706E4">
        <w:rPr>
          <w:rFonts w:ascii="Times New Roman" w:eastAsia="Times New Roman" w:hAnsi="Times New Roman" w:cs="Times New Roman"/>
          <w:sz w:val="20"/>
          <w:szCs w:val="20"/>
          <w:lang w:eastAsia="fr-FR" w:bidi="fr-FR"/>
        </w:rPr>
        <w:t xml:space="preserve">eneral </w:t>
      </w:r>
      <w:r w:rsidR="00BA61DE">
        <w:rPr>
          <w:rFonts w:ascii="Times New Roman" w:eastAsia="Times New Roman" w:hAnsi="Times New Roman" w:cs="Times New Roman"/>
          <w:sz w:val="20"/>
          <w:szCs w:val="20"/>
          <w:lang w:eastAsia="fr-FR" w:bidi="fr-FR"/>
        </w:rPr>
        <w:t>p</w:t>
      </w:r>
      <w:r w:rsidR="00BA61DE" w:rsidRPr="001706E4">
        <w:rPr>
          <w:rFonts w:ascii="Times New Roman" w:eastAsia="Times New Roman" w:hAnsi="Times New Roman" w:cs="Times New Roman"/>
          <w:sz w:val="20"/>
          <w:szCs w:val="20"/>
          <w:lang w:eastAsia="fr-FR" w:bidi="fr-FR"/>
        </w:rPr>
        <w:t xml:space="preserve">opulation </w:t>
      </w:r>
      <w:r w:rsidR="00BA61DE">
        <w:rPr>
          <w:rFonts w:ascii="Times New Roman" w:eastAsia="Times New Roman" w:hAnsi="Times New Roman" w:cs="Times New Roman"/>
          <w:sz w:val="20"/>
          <w:szCs w:val="20"/>
          <w:lang w:eastAsia="fr-FR" w:bidi="fr-FR"/>
        </w:rPr>
        <w:t>c</w:t>
      </w:r>
      <w:r w:rsidR="00BA61DE" w:rsidRPr="001706E4">
        <w:rPr>
          <w:rFonts w:ascii="Times New Roman" w:eastAsia="Times New Roman" w:hAnsi="Times New Roman" w:cs="Times New Roman"/>
          <w:sz w:val="20"/>
          <w:szCs w:val="20"/>
          <w:lang w:eastAsia="fr-FR" w:bidi="fr-FR"/>
        </w:rPr>
        <w:t xml:space="preserve">ensus </w:t>
      </w:r>
      <w:r w:rsidR="00012413" w:rsidRPr="001706E4">
        <w:rPr>
          <w:rFonts w:ascii="Times New Roman" w:eastAsia="Times New Roman" w:hAnsi="Times New Roman" w:cs="Times New Roman"/>
          <w:sz w:val="20"/>
          <w:szCs w:val="20"/>
          <w:lang w:eastAsia="fr-FR" w:bidi="fr-FR"/>
        </w:rPr>
        <w:t>results</w:t>
      </w:r>
      <w:r w:rsidR="00B20ED9" w:rsidRPr="001706E4">
        <w:rPr>
          <w:rFonts w:ascii="Times New Roman" w:eastAsia="Times New Roman" w:hAnsi="Times New Roman" w:cs="Times New Roman"/>
          <w:sz w:val="20"/>
          <w:szCs w:val="20"/>
          <w:lang w:eastAsia="fr-FR" w:bidi="fr-FR"/>
        </w:rPr>
        <w:t xml:space="preserve"> </w:t>
      </w:r>
      <w:r w:rsidR="00BA61DE">
        <w:rPr>
          <w:rFonts w:ascii="Times New Roman" w:eastAsia="Times New Roman" w:hAnsi="Times New Roman" w:cs="Times New Roman"/>
          <w:sz w:val="20"/>
          <w:szCs w:val="20"/>
          <w:lang w:eastAsia="fr-FR" w:bidi="fr-FR"/>
        </w:rPr>
        <w:t>and</w:t>
      </w:r>
      <w:r w:rsidR="00012413" w:rsidRPr="001706E4">
        <w:rPr>
          <w:rFonts w:ascii="Times New Roman" w:eastAsia="Times New Roman" w:hAnsi="Times New Roman" w:cs="Times New Roman"/>
          <w:sz w:val="20"/>
          <w:szCs w:val="20"/>
          <w:lang w:eastAsia="fr-FR" w:bidi="fr-FR"/>
        </w:rPr>
        <w:t xml:space="preserve"> the </w:t>
      </w:r>
      <w:r w:rsidR="00BA61DE">
        <w:rPr>
          <w:rFonts w:ascii="Times New Roman" w:eastAsia="Times New Roman" w:hAnsi="Times New Roman" w:cs="Times New Roman"/>
          <w:sz w:val="20"/>
          <w:szCs w:val="20"/>
          <w:lang w:eastAsia="fr-FR" w:bidi="fr-FR"/>
        </w:rPr>
        <w:t>j</w:t>
      </w:r>
      <w:r w:rsidR="00BA61DE" w:rsidRPr="001706E4">
        <w:rPr>
          <w:rFonts w:ascii="Times New Roman" w:eastAsia="Times New Roman" w:hAnsi="Times New Roman" w:cs="Times New Roman"/>
          <w:sz w:val="20"/>
          <w:szCs w:val="20"/>
          <w:lang w:eastAsia="fr-FR" w:bidi="fr-FR"/>
        </w:rPr>
        <w:t xml:space="preserve">oint </w:t>
      </w:r>
      <w:r w:rsidR="00BA61DE">
        <w:rPr>
          <w:rFonts w:ascii="Times New Roman" w:eastAsia="Times New Roman" w:hAnsi="Times New Roman" w:cs="Times New Roman"/>
          <w:sz w:val="20"/>
          <w:szCs w:val="20"/>
          <w:lang w:eastAsia="fr-FR" w:bidi="fr-FR"/>
        </w:rPr>
        <w:t>a</w:t>
      </w:r>
      <w:r w:rsidR="00BA61DE" w:rsidRPr="001706E4">
        <w:rPr>
          <w:rFonts w:ascii="Times New Roman" w:eastAsia="Times New Roman" w:hAnsi="Times New Roman" w:cs="Times New Roman"/>
          <w:sz w:val="20"/>
          <w:szCs w:val="20"/>
          <w:lang w:eastAsia="fr-FR" w:bidi="fr-FR"/>
        </w:rPr>
        <w:t xml:space="preserve">nnual </w:t>
      </w:r>
      <w:r w:rsidR="00BA61DE">
        <w:rPr>
          <w:rFonts w:ascii="Times New Roman" w:eastAsia="Times New Roman" w:hAnsi="Times New Roman" w:cs="Times New Roman"/>
          <w:sz w:val="20"/>
          <w:szCs w:val="20"/>
          <w:lang w:eastAsia="fr-FR" w:bidi="fr-FR"/>
        </w:rPr>
        <w:t>r</w:t>
      </w:r>
      <w:r w:rsidR="00BA61DE" w:rsidRPr="001706E4">
        <w:rPr>
          <w:rFonts w:ascii="Times New Roman" w:eastAsia="Times New Roman" w:hAnsi="Times New Roman" w:cs="Times New Roman"/>
          <w:sz w:val="20"/>
          <w:szCs w:val="20"/>
          <w:lang w:eastAsia="fr-FR" w:bidi="fr-FR"/>
        </w:rPr>
        <w:t xml:space="preserve">eview </w:t>
      </w:r>
      <w:r w:rsidR="00012413" w:rsidRPr="001706E4">
        <w:rPr>
          <w:rFonts w:ascii="Times New Roman" w:eastAsia="Times New Roman" w:hAnsi="Times New Roman" w:cs="Times New Roman"/>
          <w:sz w:val="20"/>
          <w:szCs w:val="20"/>
          <w:lang w:eastAsia="fr-FR" w:bidi="fr-FR"/>
        </w:rPr>
        <w:t xml:space="preserve">can be used to track progress. At the global level, </w:t>
      </w:r>
      <w:r w:rsidR="001706E4" w:rsidRPr="001706E4">
        <w:rPr>
          <w:rFonts w:ascii="Times New Roman" w:eastAsia="Times New Roman" w:hAnsi="Times New Roman" w:cs="Times New Roman"/>
          <w:sz w:val="20"/>
          <w:szCs w:val="20"/>
          <w:lang w:eastAsia="fr-FR" w:bidi="fr-FR"/>
        </w:rPr>
        <w:t xml:space="preserve">indicators on </w:t>
      </w:r>
      <w:r w:rsidR="00B20ED9" w:rsidRPr="001706E4">
        <w:rPr>
          <w:rFonts w:ascii="Times New Roman" w:eastAsia="Times New Roman" w:hAnsi="Times New Roman" w:cs="Times New Roman"/>
          <w:sz w:val="20"/>
          <w:szCs w:val="20"/>
          <w:lang w:eastAsia="fr-FR" w:bidi="fr-FR"/>
        </w:rPr>
        <w:t>g</w:t>
      </w:r>
      <w:r w:rsidR="00012413" w:rsidRPr="001706E4">
        <w:rPr>
          <w:rFonts w:ascii="Times New Roman" w:eastAsia="Times New Roman" w:hAnsi="Times New Roman" w:cs="Times New Roman"/>
          <w:sz w:val="20"/>
          <w:szCs w:val="20"/>
          <w:lang w:eastAsia="fr-FR" w:bidi="fr-FR"/>
        </w:rPr>
        <w:t>ood</w:t>
      </w:r>
      <w:r w:rsidR="00B20ED9" w:rsidRPr="001706E4">
        <w:rPr>
          <w:rFonts w:ascii="Times New Roman" w:eastAsia="Times New Roman" w:hAnsi="Times New Roman" w:cs="Times New Roman"/>
          <w:sz w:val="20"/>
          <w:szCs w:val="20"/>
          <w:lang w:eastAsia="fr-FR" w:bidi="fr-FR"/>
        </w:rPr>
        <w:t xml:space="preserve"> g</w:t>
      </w:r>
      <w:r w:rsidR="00012413" w:rsidRPr="001706E4">
        <w:rPr>
          <w:rFonts w:ascii="Times New Roman" w:eastAsia="Times New Roman" w:hAnsi="Times New Roman" w:cs="Times New Roman"/>
          <w:sz w:val="20"/>
          <w:szCs w:val="20"/>
          <w:lang w:eastAsia="fr-FR" w:bidi="fr-FR"/>
        </w:rPr>
        <w:t>overnance</w:t>
      </w:r>
      <w:r w:rsidR="00B20ED9" w:rsidRPr="001706E4">
        <w:rPr>
          <w:rFonts w:ascii="Times New Roman" w:eastAsia="Times New Roman" w:hAnsi="Times New Roman" w:cs="Times New Roman"/>
          <w:sz w:val="20"/>
          <w:szCs w:val="20"/>
          <w:lang w:eastAsia="fr-FR" w:bidi="fr-FR"/>
        </w:rPr>
        <w:t xml:space="preserve"> </w:t>
      </w:r>
      <w:r w:rsidR="00012413" w:rsidRPr="001706E4">
        <w:rPr>
          <w:rFonts w:ascii="Times New Roman" w:eastAsia="Times New Roman" w:hAnsi="Times New Roman" w:cs="Times New Roman"/>
          <w:sz w:val="20"/>
          <w:szCs w:val="20"/>
          <w:lang w:eastAsia="fr-FR" w:bidi="fr-FR"/>
        </w:rPr>
        <w:t>will be used.</w:t>
      </w:r>
    </w:p>
    <w:p w14:paraId="7878A873" w14:textId="1BB8E72E" w:rsidR="00022AD8" w:rsidRPr="00C14049" w:rsidRDefault="006E4E1A" w:rsidP="00D94E4E">
      <w:pPr>
        <w:pStyle w:val="ListParagraph"/>
        <w:numPr>
          <w:ilvl w:val="0"/>
          <w:numId w:val="1"/>
        </w:numPr>
        <w:tabs>
          <w:tab w:val="left" w:pos="1080"/>
        </w:tabs>
        <w:spacing w:after="120" w:line="240" w:lineRule="auto"/>
        <w:ind w:right="680" w:firstLine="0"/>
        <w:contextualSpacing w:val="0"/>
        <w:jc w:val="both"/>
        <w:rPr>
          <w:rFonts w:ascii="Times New Roman" w:eastAsia="Times New Roman" w:hAnsi="Times New Roman" w:cs="Times New Roman"/>
          <w:sz w:val="20"/>
          <w:szCs w:val="20"/>
          <w:lang w:eastAsia="fr-FR" w:bidi="fr-FR"/>
        </w:rPr>
      </w:pPr>
      <w:r w:rsidRPr="001706E4">
        <w:rPr>
          <w:rFonts w:ascii="Times New Roman" w:eastAsia="Times New Roman" w:hAnsi="Times New Roman" w:cs="Times New Roman"/>
          <w:sz w:val="20"/>
          <w:szCs w:val="20"/>
          <w:lang w:eastAsia="fr-FR" w:bidi="fr-FR"/>
        </w:rPr>
        <w:t>The availability of data disaggregated by sex and at the regional and communal level is a major challenge</w:t>
      </w:r>
      <w:r w:rsidR="00022AD8" w:rsidRPr="001706E4">
        <w:rPr>
          <w:rFonts w:ascii="Times New Roman" w:eastAsia="Times New Roman" w:hAnsi="Times New Roman" w:cs="Times New Roman"/>
          <w:sz w:val="20"/>
          <w:szCs w:val="20"/>
          <w:lang w:eastAsia="fr-FR" w:bidi="fr-FR"/>
        </w:rPr>
        <w:t xml:space="preserve">. </w:t>
      </w:r>
      <w:r w:rsidRPr="001706E4">
        <w:rPr>
          <w:rFonts w:ascii="Times New Roman" w:eastAsia="Times New Roman" w:hAnsi="Times New Roman" w:cs="Times New Roman"/>
          <w:sz w:val="20"/>
          <w:szCs w:val="20"/>
          <w:lang w:eastAsia="fr-FR" w:bidi="fr-FR"/>
        </w:rPr>
        <w:t>UNDP, in collaboration with other partners including UNFPA</w:t>
      </w:r>
      <w:r w:rsidRPr="00260FB1">
        <w:rPr>
          <w:rFonts w:ascii="Times New Roman" w:eastAsia="Times New Roman" w:hAnsi="Times New Roman" w:cs="Times New Roman"/>
          <w:sz w:val="20"/>
          <w:szCs w:val="20"/>
          <w:lang w:eastAsia="fr-FR" w:bidi="fr-FR"/>
        </w:rPr>
        <w:t>, UN</w:t>
      </w:r>
      <w:r w:rsidR="00BA61DE">
        <w:rPr>
          <w:rFonts w:ascii="Times New Roman" w:eastAsia="Times New Roman" w:hAnsi="Times New Roman" w:cs="Times New Roman"/>
          <w:sz w:val="20"/>
          <w:szCs w:val="20"/>
          <w:lang w:eastAsia="fr-FR" w:bidi="fr-FR"/>
        </w:rPr>
        <w:t>-</w:t>
      </w:r>
      <w:r w:rsidRPr="00260FB1">
        <w:rPr>
          <w:rFonts w:ascii="Times New Roman" w:eastAsia="Times New Roman" w:hAnsi="Times New Roman" w:cs="Times New Roman"/>
          <w:sz w:val="20"/>
          <w:szCs w:val="20"/>
          <w:lang w:eastAsia="fr-FR" w:bidi="fr-FR"/>
        </w:rPr>
        <w:t>Women, UN</w:t>
      </w:r>
      <w:r w:rsidR="00C95475" w:rsidRPr="00260FB1">
        <w:rPr>
          <w:rFonts w:ascii="Times New Roman" w:eastAsia="Times New Roman" w:hAnsi="Times New Roman" w:cs="Times New Roman"/>
          <w:sz w:val="20"/>
          <w:szCs w:val="20"/>
          <w:lang w:eastAsia="fr-FR" w:bidi="fr-FR"/>
        </w:rPr>
        <w:t>I</w:t>
      </w:r>
      <w:r w:rsidRPr="00260FB1">
        <w:rPr>
          <w:rFonts w:ascii="Times New Roman" w:eastAsia="Times New Roman" w:hAnsi="Times New Roman" w:cs="Times New Roman"/>
          <w:sz w:val="20"/>
          <w:szCs w:val="20"/>
          <w:lang w:eastAsia="fr-FR" w:bidi="fr-FR"/>
        </w:rPr>
        <w:t xml:space="preserve">CEF, </w:t>
      </w:r>
      <w:r w:rsidR="00971E3B">
        <w:rPr>
          <w:rFonts w:ascii="Times New Roman" w:eastAsia="Times New Roman" w:hAnsi="Times New Roman" w:cs="Times New Roman"/>
          <w:sz w:val="20"/>
          <w:szCs w:val="20"/>
          <w:lang w:eastAsia="fr-FR" w:bidi="fr-FR"/>
        </w:rPr>
        <w:t xml:space="preserve">the Food and Agricultural Organization of the United Nations, European Union, World Bank and </w:t>
      </w:r>
      <w:r w:rsidR="00C95475" w:rsidRPr="00260FB1">
        <w:rPr>
          <w:rFonts w:ascii="Times New Roman" w:eastAsia="Times New Roman" w:hAnsi="Times New Roman" w:cs="Times New Roman"/>
          <w:sz w:val="20"/>
          <w:szCs w:val="20"/>
          <w:lang w:eastAsia="fr-FR" w:bidi="fr-FR"/>
        </w:rPr>
        <w:t>African Development Bank</w:t>
      </w:r>
      <w:r w:rsidR="00971E3B">
        <w:rPr>
          <w:rFonts w:ascii="Times New Roman" w:eastAsia="Times New Roman" w:hAnsi="Times New Roman" w:cs="Times New Roman"/>
          <w:sz w:val="20"/>
          <w:szCs w:val="20"/>
          <w:lang w:eastAsia="fr-FR" w:bidi="fr-FR"/>
        </w:rPr>
        <w:t>,</w:t>
      </w:r>
      <w:r w:rsidR="00C95475" w:rsidRPr="00260FB1">
        <w:rPr>
          <w:rFonts w:ascii="Times New Roman" w:eastAsia="Times New Roman" w:hAnsi="Times New Roman" w:cs="Times New Roman"/>
          <w:sz w:val="20"/>
          <w:szCs w:val="20"/>
          <w:lang w:eastAsia="fr-FR" w:bidi="fr-FR"/>
        </w:rPr>
        <w:t xml:space="preserve"> </w:t>
      </w:r>
      <w:r w:rsidRPr="00260FB1">
        <w:rPr>
          <w:rFonts w:ascii="Times New Roman" w:eastAsia="Times New Roman" w:hAnsi="Times New Roman" w:cs="Times New Roman"/>
          <w:sz w:val="20"/>
          <w:szCs w:val="20"/>
          <w:lang w:eastAsia="fr-FR" w:bidi="fr-FR"/>
        </w:rPr>
        <w:t>will support capacity</w:t>
      </w:r>
      <w:r w:rsidR="00971E3B">
        <w:rPr>
          <w:rFonts w:ascii="Times New Roman" w:eastAsia="Times New Roman" w:hAnsi="Times New Roman" w:cs="Times New Roman"/>
          <w:sz w:val="20"/>
          <w:szCs w:val="20"/>
          <w:lang w:eastAsia="fr-FR" w:bidi="fr-FR"/>
        </w:rPr>
        <w:t>-</w:t>
      </w:r>
      <w:r w:rsidRPr="00260FB1">
        <w:rPr>
          <w:rFonts w:ascii="Times New Roman" w:eastAsia="Times New Roman" w:hAnsi="Times New Roman" w:cs="Times New Roman"/>
          <w:sz w:val="20"/>
          <w:szCs w:val="20"/>
          <w:lang w:eastAsia="fr-FR" w:bidi="fr-FR"/>
        </w:rPr>
        <w:t>buil</w:t>
      </w:r>
      <w:r w:rsidR="00B20ED9" w:rsidRPr="00260FB1">
        <w:rPr>
          <w:rFonts w:ascii="Times New Roman" w:eastAsia="Times New Roman" w:hAnsi="Times New Roman" w:cs="Times New Roman"/>
          <w:sz w:val="20"/>
          <w:szCs w:val="20"/>
          <w:lang w:eastAsia="fr-FR" w:bidi="fr-FR"/>
        </w:rPr>
        <w:t>ding of the national statistics</w:t>
      </w:r>
      <w:r w:rsidRPr="00260FB1">
        <w:rPr>
          <w:rFonts w:ascii="Times New Roman" w:eastAsia="Times New Roman" w:hAnsi="Times New Roman" w:cs="Times New Roman"/>
          <w:sz w:val="20"/>
          <w:szCs w:val="20"/>
          <w:lang w:eastAsia="fr-FR" w:bidi="fr-FR"/>
        </w:rPr>
        <w:t xml:space="preserve"> system to produce reliable data for monitoring the</w:t>
      </w:r>
      <w:r w:rsidR="00B20ED9" w:rsidRPr="00260FB1">
        <w:rPr>
          <w:rFonts w:ascii="Times New Roman" w:eastAsia="Times New Roman" w:hAnsi="Times New Roman" w:cs="Times New Roman"/>
          <w:sz w:val="20"/>
          <w:szCs w:val="20"/>
          <w:lang w:eastAsia="fr-FR" w:bidi="fr-FR"/>
        </w:rPr>
        <w:t xml:space="preserve"> </w:t>
      </w:r>
      <w:r w:rsidR="00971E3B">
        <w:rPr>
          <w:rFonts w:ascii="Times New Roman" w:eastAsia="Times New Roman" w:hAnsi="Times New Roman" w:cs="Times New Roman"/>
          <w:sz w:val="20"/>
          <w:szCs w:val="20"/>
          <w:lang w:eastAsia="fr-FR" w:bidi="fr-FR"/>
        </w:rPr>
        <w:t xml:space="preserve">Sustainable Development Goal </w:t>
      </w:r>
      <w:r w:rsidR="00FE75B0" w:rsidRPr="00260FB1">
        <w:rPr>
          <w:rFonts w:ascii="Times New Roman" w:eastAsia="Times New Roman" w:hAnsi="Times New Roman" w:cs="Times New Roman"/>
          <w:sz w:val="20"/>
          <w:szCs w:val="20"/>
          <w:lang w:eastAsia="fr-FR" w:bidi="fr-FR"/>
        </w:rPr>
        <w:t>i</w:t>
      </w:r>
      <w:r w:rsidRPr="00260FB1">
        <w:rPr>
          <w:rFonts w:ascii="Times New Roman" w:eastAsia="Times New Roman" w:hAnsi="Times New Roman" w:cs="Times New Roman"/>
          <w:sz w:val="20"/>
          <w:szCs w:val="20"/>
          <w:lang w:eastAsia="fr-FR" w:bidi="fr-FR"/>
        </w:rPr>
        <w:t>ndicators. To this end, the National Strategy for the</w:t>
      </w:r>
      <w:r w:rsidR="00B20ED9" w:rsidRPr="00260FB1">
        <w:rPr>
          <w:rFonts w:ascii="Times New Roman" w:eastAsia="Times New Roman" w:hAnsi="Times New Roman" w:cs="Times New Roman"/>
          <w:sz w:val="20"/>
          <w:szCs w:val="20"/>
          <w:lang w:eastAsia="fr-FR" w:bidi="fr-FR"/>
        </w:rPr>
        <w:t xml:space="preserve"> Development of Statistics</w:t>
      </w:r>
      <w:r w:rsidRPr="00260FB1">
        <w:rPr>
          <w:rFonts w:ascii="Times New Roman" w:eastAsia="Times New Roman" w:hAnsi="Times New Roman" w:cs="Times New Roman"/>
          <w:sz w:val="20"/>
          <w:szCs w:val="20"/>
          <w:lang w:eastAsia="fr-FR" w:bidi="fr-FR"/>
        </w:rPr>
        <w:t xml:space="preserve"> will be updated to take into </w:t>
      </w:r>
      <w:r w:rsidRPr="00C14049">
        <w:rPr>
          <w:rFonts w:ascii="Times New Roman" w:eastAsia="Times New Roman" w:hAnsi="Times New Roman" w:cs="Times New Roman"/>
          <w:sz w:val="20"/>
          <w:szCs w:val="20"/>
          <w:lang w:eastAsia="fr-FR" w:bidi="fr-FR"/>
        </w:rPr>
        <w:t xml:space="preserve">account the statistical needs in order to </w:t>
      </w:r>
      <w:r w:rsidR="00B20ED9" w:rsidRPr="00C14049">
        <w:rPr>
          <w:rFonts w:ascii="Times New Roman" w:eastAsia="Times New Roman" w:hAnsi="Times New Roman" w:cs="Times New Roman"/>
          <w:sz w:val="20"/>
          <w:szCs w:val="20"/>
          <w:lang w:eastAsia="fr-FR" w:bidi="fr-FR"/>
        </w:rPr>
        <w:t>monitor</w:t>
      </w:r>
      <w:r w:rsidRPr="00C14049">
        <w:rPr>
          <w:rFonts w:ascii="Times New Roman" w:eastAsia="Times New Roman" w:hAnsi="Times New Roman" w:cs="Times New Roman"/>
          <w:sz w:val="20"/>
          <w:szCs w:val="20"/>
          <w:lang w:eastAsia="fr-FR" w:bidi="fr-FR"/>
        </w:rPr>
        <w:t xml:space="preserve"> all the relevant </w:t>
      </w:r>
      <w:r w:rsidR="003B0BFF">
        <w:rPr>
          <w:rFonts w:ascii="Times New Roman" w:eastAsia="Times New Roman" w:hAnsi="Times New Roman" w:cs="Times New Roman"/>
          <w:sz w:val="20"/>
          <w:szCs w:val="20"/>
          <w:lang w:eastAsia="fr-FR" w:bidi="fr-FR"/>
        </w:rPr>
        <w:t>Goals</w:t>
      </w:r>
      <w:r w:rsidR="003B0BFF" w:rsidRPr="00C14049">
        <w:rPr>
          <w:rFonts w:ascii="Times New Roman" w:eastAsia="Times New Roman" w:hAnsi="Times New Roman" w:cs="Times New Roman"/>
          <w:sz w:val="20"/>
          <w:szCs w:val="20"/>
          <w:lang w:eastAsia="fr-FR" w:bidi="fr-FR"/>
        </w:rPr>
        <w:t xml:space="preserve"> </w:t>
      </w:r>
      <w:r w:rsidRPr="00C14049">
        <w:rPr>
          <w:rFonts w:ascii="Times New Roman" w:eastAsia="Times New Roman" w:hAnsi="Times New Roman" w:cs="Times New Roman"/>
          <w:sz w:val="20"/>
          <w:szCs w:val="20"/>
          <w:lang w:eastAsia="fr-FR" w:bidi="fr-FR"/>
        </w:rPr>
        <w:t xml:space="preserve">for Senegal. </w:t>
      </w:r>
    </w:p>
    <w:p w14:paraId="47E34913" w14:textId="200D48EC" w:rsidR="008B4116" w:rsidRPr="00260FB1" w:rsidRDefault="00FF42F6" w:rsidP="00D94E4E">
      <w:pPr>
        <w:pStyle w:val="ListParagraph"/>
        <w:numPr>
          <w:ilvl w:val="0"/>
          <w:numId w:val="1"/>
        </w:numPr>
        <w:tabs>
          <w:tab w:val="left" w:pos="1080"/>
        </w:tabs>
        <w:spacing w:after="120" w:line="240" w:lineRule="auto"/>
        <w:ind w:right="680" w:firstLine="0"/>
        <w:contextualSpacing w:val="0"/>
        <w:jc w:val="both"/>
        <w:rPr>
          <w:rFonts w:ascii="Times New Roman" w:eastAsia="Times New Roman" w:hAnsi="Times New Roman" w:cs="Times New Roman"/>
          <w:sz w:val="20"/>
          <w:szCs w:val="20"/>
          <w:lang w:eastAsia="fr-FR" w:bidi="fr-FR"/>
        </w:rPr>
      </w:pPr>
      <w:r w:rsidRPr="00260FB1">
        <w:rPr>
          <w:rFonts w:ascii="Times New Roman" w:eastAsia="Times New Roman" w:hAnsi="Times New Roman" w:cs="Times New Roman"/>
          <w:sz w:val="20"/>
          <w:szCs w:val="20"/>
          <w:lang w:eastAsia="fr-FR" w:bidi="fr-FR"/>
        </w:rPr>
        <w:t>UNDP will ensure that the g</w:t>
      </w:r>
      <w:r w:rsidR="00012413" w:rsidRPr="00260FB1">
        <w:rPr>
          <w:rFonts w:ascii="Times New Roman" w:eastAsia="Times New Roman" w:hAnsi="Times New Roman" w:cs="Times New Roman"/>
          <w:sz w:val="20"/>
          <w:szCs w:val="20"/>
          <w:lang w:eastAsia="fr-FR" w:bidi="fr-FR"/>
        </w:rPr>
        <w:t>ender marker is incorporated into all projects and program</w:t>
      </w:r>
      <w:r w:rsidRPr="00260FB1">
        <w:rPr>
          <w:rFonts w:ascii="Times New Roman" w:eastAsia="Times New Roman" w:hAnsi="Times New Roman" w:cs="Times New Roman"/>
          <w:sz w:val="20"/>
          <w:szCs w:val="20"/>
          <w:lang w:eastAsia="fr-FR" w:bidi="fr-FR"/>
        </w:rPr>
        <w:t>me</w:t>
      </w:r>
      <w:r w:rsidR="00012413" w:rsidRPr="00260FB1">
        <w:rPr>
          <w:rFonts w:ascii="Times New Roman" w:eastAsia="Times New Roman" w:hAnsi="Times New Roman" w:cs="Times New Roman"/>
          <w:sz w:val="20"/>
          <w:szCs w:val="20"/>
          <w:lang w:eastAsia="fr-FR" w:bidi="fr-FR"/>
        </w:rPr>
        <w:t xml:space="preserve">s. It will also serve as a </w:t>
      </w:r>
      <w:r w:rsidRPr="00260FB1">
        <w:rPr>
          <w:rFonts w:ascii="Times New Roman" w:eastAsia="Times New Roman" w:hAnsi="Times New Roman" w:cs="Times New Roman"/>
          <w:sz w:val="20"/>
          <w:szCs w:val="20"/>
          <w:lang w:eastAsia="fr-FR" w:bidi="fr-FR"/>
        </w:rPr>
        <w:t>tool to allocate resources</w:t>
      </w:r>
      <w:r w:rsidR="00012413" w:rsidRPr="00260FB1">
        <w:rPr>
          <w:rFonts w:ascii="Times New Roman" w:eastAsia="Times New Roman" w:hAnsi="Times New Roman" w:cs="Times New Roman"/>
          <w:sz w:val="20"/>
          <w:szCs w:val="20"/>
          <w:lang w:eastAsia="fr-FR" w:bidi="fr-FR"/>
        </w:rPr>
        <w:t xml:space="preserve"> and </w:t>
      </w:r>
      <w:r w:rsidRPr="00260FB1">
        <w:rPr>
          <w:rFonts w:ascii="Times New Roman" w:eastAsia="Times New Roman" w:hAnsi="Times New Roman" w:cs="Times New Roman"/>
          <w:sz w:val="20"/>
          <w:szCs w:val="20"/>
          <w:lang w:eastAsia="fr-FR" w:bidi="fr-FR"/>
        </w:rPr>
        <w:t xml:space="preserve">provide support </w:t>
      </w:r>
      <w:r w:rsidR="00012413" w:rsidRPr="00260FB1">
        <w:rPr>
          <w:rFonts w:ascii="Times New Roman" w:eastAsia="Times New Roman" w:hAnsi="Times New Roman" w:cs="Times New Roman"/>
          <w:sz w:val="20"/>
          <w:szCs w:val="20"/>
          <w:lang w:eastAsia="fr-FR" w:bidi="fr-FR"/>
        </w:rPr>
        <w:t>for gender and women's empowerment initiatives.</w:t>
      </w:r>
      <w:r w:rsidR="008B4116" w:rsidRPr="008B4116">
        <w:rPr>
          <w:rFonts w:ascii="Times New Roman" w:eastAsia="Times New Roman" w:hAnsi="Times New Roman" w:cs="Times New Roman"/>
          <w:sz w:val="20"/>
          <w:szCs w:val="20"/>
          <w:lang w:eastAsia="fr-FR" w:bidi="fr-FR"/>
        </w:rPr>
        <w:t xml:space="preserve"> </w:t>
      </w:r>
      <w:r w:rsidR="008B4116" w:rsidRPr="00260FB1">
        <w:rPr>
          <w:rFonts w:ascii="Times New Roman" w:eastAsia="Times New Roman" w:hAnsi="Times New Roman" w:cs="Times New Roman"/>
          <w:sz w:val="20"/>
          <w:szCs w:val="20"/>
          <w:lang w:eastAsia="fr-FR" w:bidi="fr-FR"/>
        </w:rPr>
        <w:t xml:space="preserve">Gender markers will be used to track </w:t>
      </w:r>
      <w:r w:rsidR="003B0BFF">
        <w:rPr>
          <w:rFonts w:ascii="Times New Roman" w:eastAsia="Times New Roman" w:hAnsi="Times New Roman" w:cs="Times New Roman"/>
          <w:sz w:val="20"/>
          <w:szCs w:val="20"/>
          <w:lang w:eastAsia="fr-FR" w:bidi="fr-FR"/>
        </w:rPr>
        <w:t>country programme</w:t>
      </w:r>
      <w:r w:rsidR="003B0BFF" w:rsidRPr="00260FB1">
        <w:rPr>
          <w:rFonts w:ascii="Times New Roman" w:eastAsia="Times New Roman" w:hAnsi="Times New Roman" w:cs="Times New Roman"/>
          <w:sz w:val="20"/>
          <w:szCs w:val="20"/>
          <w:lang w:eastAsia="fr-FR" w:bidi="fr-FR"/>
        </w:rPr>
        <w:t xml:space="preserve"> </w:t>
      </w:r>
      <w:r w:rsidR="008B4116" w:rsidRPr="00260FB1">
        <w:rPr>
          <w:rFonts w:ascii="Times New Roman" w:eastAsia="Times New Roman" w:hAnsi="Times New Roman" w:cs="Times New Roman"/>
          <w:sz w:val="20"/>
          <w:szCs w:val="20"/>
          <w:lang w:eastAsia="fr-FR" w:bidi="fr-FR"/>
        </w:rPr>
        <w:t xml:space="preserve">budgets and expenditures to improve gender planning and resource allocation regarding gender equality. The </w:t>
      </w:r>
      <w:r w:rsidR="003B0BFF">
        <w:rPr>
          <w:rFonts w:ascii="Times New Roman" w:eastAsia="Times New Roman" w:hAnsi="Times New Roman" w:cs="Times New Roman"/>
          <w:sz w:val="20"/>
          <w:szCs w:val="20"/>
          <w:lang w:eastAsia="fr-FR" w:bidi="fr-FR"/>
        </w:rPr>
        <w:t xml:space="preserve">country office </w:t>
      </w:r>
      <w:r w:rsidR="008B4116" w:rsidRPr="00260FB1">
        <w:rPr>
          <w:rFonts w:ascii="Times New Roman" w:eastAsia="Times New Roman" w:hAnsi="Times New Roman" w:cs="Times New Roman"/>
          <w:sz w:val="20"/>
          <w:szCs w:val="20"/>
          <w:lang w:eastAsia="fr-FR" w:bidi="fr-FR"/>
        </w:rPr>
        <w:t xml:space="preserve">will ensure that evaluations are gender-sensitive. </w:t>
      </w:r>
    </w:p>
    <w:p w14:paraId="75773D22" w14:textId="28D19080" w:rsidR="00C95475" w:rsidRDefault="00012413" w:rsidP="00D94E4E">
      <w:pPr>
        <w:pStyle w:val="ListParagraph"/>
        <w:numPr>
          <w:ilvl w:val="0"/>
          <w:numId w:val="1"/>
        </w:numPr>
        <w:tabs>
          <w:tab w:val="left" w:pos="1080"/>
        </w:tabs>
        <w:spacing w:after="120" w:line="240" w:lineRule="auto"/>
        <w:ind w:right="680" w:firstLine="0"/>
        <w:contextualSpacing w:val="0"/>
        <w:jc w:val="both"/>
        <w:rPr>
          <w:rFonts w:ascii="Times New Roman" w:eastAsia="Times New Roman" w:hAnsi="Times New Roman" w:cs="Times New Roman"/>
          <w:sz w:val="20"/>
          <w:szCs w:val="20"/>
          <w:lang w:eastAsia="fr-FR" w:bidi="fr-FR"/>
        </w:rPr>
      </w:pPr>
      <w:r w:rsidRPr="00260FB1">
        <w:rPr>
          <w:rFonts w:ascii="Times New Roman" w:eastAsia="Times New Roman" w:hAnsi="Times New Roman" w:cs="Times New Roman"/>
          <w:sz w:val="20"/>
          <w:szCs w:val="20"/>
          <w:lang w:eastAsia="fr-FR" w:bidi="fr-FR"/>
        </w:rPr>
        <w:t xml:space="preserve">The UNDP </w:t>
      </w:r>
      <w:r w:rsidR="003B0BFF">
        <w:rPr>
          <w:rFonts w:ascii="Times New Roman" w:eastAsia="Times New Roman" w:hAnsi="Times New Roman" w:cs="Times New Roman"/>
          <w:sz w:val="20"/>
          <w:szCs w:val="20"/>
          <w:lang w:eastAsia="fr-FR" w:bidi="fr-FR"/>
        </w:rPr>
        <w:t>Stra</w:t>
      </w:r>
      <w:r w:rsidR="00656D07">
        <w:rPr>
          <w:rFonts w:ascii="Times New Roman" w:eastAsia="Times New Roman" w:hAnsi="Times New Roman" w:cs="Times New Roman"/>
          <w:sz w:val="20"/>
          <w:szCs w:val="20"/>
          <w:lang w:eastAsia="fr-FR" w:bidi="fr-FR"/>
        </w:rPr>
        <w:t xml:space="preserve">tegic </w:t>
      </w:r>
      <w:r w:rsidR="003B0BFF">
        <w:rPr>
          <w:rFonts w:ascii="Times New Roman" w:eastAsia="Times New Roman" w:hAnsi="Times New Roman" w:cs="Times New Roman"/>
          <w:sz w:val="20"/>
          <w:szCs w:val="20"/>
          <w:lang w:eastAsia="fr-FR" w:bidi="fr-FR"/>
        </w:rPr>
        <w:t xml:space="preserve">Plan </w:t>
      </w:r>
      <w:r w:rsidR="00E139B2">
        <w:rPr>
          <w:rFonts w:ascii="Times New Roman" w:eastAsia="Times New Roman" w:hAnsi="Times New Roman" w:cs="Times New Roman"/>
          <w:sz w:val="20"/>
          <w:szCs w:val="20"/>
          <w:lang w:eastAsia="fr-FR" w:bidi="fr-FR"/>
        </w:rPr>
        <w:t>i</w:t>
      </w:r>
      <w:r w:rsidR="003B0BFF">
        <w:rPr>
          <w:rFonts w:ascii="Times New Roman" w:eastAsia="Times New Roman" w:hAnsi="Times New Roman" w:cs="Times New Roman"/>
          <w:sz w:val="20"/>
          <w:szCs w:val="20"/>
          <w:lang w:eastAsia="fr-FR" w:bidi="fr-FR"/>
        </w:rPr>
        <w:t>ntegrated</w:t>
      </w:r>
      <w:r w:rsidR="003B0BFF" w:rsidRPr="00260FB1">
        <w:rPr>
          <w:rFonts w:ascii="Times New Roman" w:eastAsia="Times New Roman" w:hAnsi="Times New Roman" w:cs="Times New Roman"/>
          <w:sz w:val="20"/>
          <w:szCs w:val="20"/>
          <w:lang w:eastAsia="fr-FR" w:bidi="fr-FR"/>
        </w:rPr>
        <w:t xml:space="preserve"> </w:t>
      </w:r>
      <w:r w:rsidR="00E139B2">
        <w:rPr>
          <w:rFonts w:ascii="Times New Roman" w:eastAsia="Times New Roman" w:hAnsi="Times New Roman" w:cs="Times New Roman"/>
          <w:sz w:val="20"/>
          <w:szCs w:val="20"/>
          <w:lang w:eastAsia="fr-FR" w:bidi="fr-FR"/>
        </w:rPr>
        <w:t>r</w:t>
      </w:r>
      <w:r w:rsidR="00C95475" w:rsidRPr="00260FB1">
        <w:rPr>
          <w:rFonts w:ascii="Times New Roman" w:eastAsia="Times New Roman" w:hAnsi="Times New Roman" w:cs="Times New Roman"/>
          <w:sz w:val="20"/>
          <w:szCs w:val="20"/>
          <w:lang w:eastAsia="fr-FR" w:bidi="fr-FR"/>
        </w:rPr>
        <w:t xml:space="preserve">esults and </w:t>
      </w:r>
      <w:r w:rsidR="00E139B2">
        <w:rPr>
          <w:rFonts w:ascii="Times New Roman" w:eastAsia="Times New Roman" w:hAnsi="Times New Roman" w:cs="Times New Roman"/>
          <w:sz w:val="20"/>
          <w:szCs w:val="20"/>
          <w:lang w:eastAsia="fr-FR" w:bidi="fr-FR"/>
        </w:rPr>
        <w:t>r</w:t>
      </w:r>
      <w:r w:rsidR="00C95475" w:rsidRPr="00260FB1">
        <w:rPr>
          <w:rFonts w:ascii="Times New Roman" w:eastAsia="Times New Roman" w:hAnsi="Times New Roman" w:cs="Times New Roman"/>
          <w:sz w:val="20"/>
          <w:szCs w:val="20"/>
          <w:lang w:eastAsia="fr-FR" w:bidi="fr-FR"/>
        </w:rPr>
        <w:t xml:space="preserve">esources </w:t>
      </w:r>
      <w:r w:rsidR="00E139B2">
        <w:rPr>
          <w:rFonts w:ascii="Times New Roman" w:eastAsia="Times New Roman" w:hAnsi="Times New Roman" w:cs="Times New Roman"/>
          <w:sz w:val="20"/>
          <w:szCs w:val="20"/>
          <w:lang w:eastAsia="fr-FR" w:bidi="fr-FR"/>
        </w:rPr>
        <w:t>f</w:t>
      </w:r>
      <w:r w:rsidR="00C95475" w:rsidRPr="00260FB1">
        <w:rPr>
          <w:rFonts w:ascii="Times New Roman" w:eastAsia="Times New Roman" w:hAnsi="Times New Roman" w:cs="Times New Roman"/>
          <w:sz w:val="20"/>
          <w:szCs w:val="20"/>
          <w:lang w:eastAsia="fr-FR" w:bidi="fr-FR"/>
        </w:rPr>
        <w:t xml:space="preserve">ramework </w:t>
      </w:r>
      <w:r w:rsidR="00022AD8" w:rsidRPr="00260FB1">
        <w:rPr>
          <w:rFonts w:ascii="Times New Roman" w:eastAsia="Times New Roman" w:hAnsi="Times New Roman" w:cs="Times New Roman"/>
          <w:sz w:val="20"/>
          <w:szCs w:val="20"/>
          <w:lang w:eastAsia="fr-FR" w:bidi="fr-FR"/>
        </w:rPr>
        <w:t>will serve as</w:t>
      </w:r>
      <w:r w:rsidRPr="00260FB1">
        <w:rPr>
          <w:rFonts w:ascii="Times New Roman" w:eastAsia="Times New Roman" w:hAnsi="Times New Roman" w:cs="Times New Roman"/>
          <w:sz w:val="20"/>
          <w:szCs w:val="20"/>
          <w:lang w:eastAsia="fr-FR" w:bidi="fr-FR"/>
        </w:rPr>
        <w:t xml:space="preserve"> the </w:t>
      </w:r>
      <w:r w:rsidR="00C95475" w:rsidRPr="00260FB1">
        <w:rPr>
          <w:rFonts w:ascii="Times New Roman" w:eastAsia="Times New Roman" w:hAnsi="Times New Roman" w:cs="Times New Roman"/>
          <w:sz w:val="20"/>
          <w:szCs w:val="20"/>
          <w:lang w:eastAsia="fr-FR" w:bidi="fr-FR"/>
        </w:rPr>
        <w:t xml:space="preserve">reference </w:t>
      </w:r>
      <w:r w:rsidR="00FF42F6" w:rsidRPr="00260FB1">
        <w:rPr>
          <w:rFonts w:ascii="Times New Roman" w:eastAsia="Times New Roman" w:hAnsi="Times New Roman" w:cs="Times New Roman"/>
          <w:sz w:val="20"/>
          <w:szCs w:val="20"/>
          <w:lang w:eastAsia="fr-FR" w:bidi="fr-FR"/>
        </w:rPr>
        <w:t>for</w:t>
      </w:r>
      <w:r w:rsidRPr="00260FB1">
        <w:rPr>
          <w:rFonts w:ascii="Times New Roman" w:eastAsia="Times New Roman" w:hAnsi="Times New Roman" w:cs="Times New Roman"/>
          <w:sz w:val="20"/>
          <w:szCs w:val="20"/>
          <w:lang w:eastAsia="fr-FR" w:bidi="fr-FR"/>
        </w:rPr>
        <w:t xml:space="preserve"> </w:t>
      </w:r>
      <w:r w:rsidR="00022AD8" w:rsidRPr="00260FB1">
        <w:rPr>
          <w:rFonts w:ascii="Times New Roman" w:eastAsia="Times New Roman" w:hAnsi="Times New Roman" w:cs="Times New Roman"/>
          <w:sz w:val="20"/>
          <w:szCs w:val="20"/>
          <w:lang w:eastAsia="fr-FR" w:bidi="fr-FR"/>
        </w:rPr>
        <w:t xml:space="preserve">allocating resources for </w:t>
      </w:r>
      <w:r w:rsidR="00C95475" w:rsidRPr="00260FB1">
        <w:rPr>
          <w:rFonts w:ascii="Times New Roman" w:eastAsia="Times New Roman" w:hAnsi="Times New Roman" w:cs="Times New Roman"/>
          <w:sz w:val="20"/>
          <w:szCs w:val="20"/>
          <w:lang w:eastAsia="fr-FR" w:bidi="fr-FR"/>
        </w:rPr>
        <w:t>programme outcomes and output indicators</w:t>
      </w:r>
      <w:r w:rsidRPr="00260FB1">
        <w:rPr>
          <w:rFonts w:ascii="Times New Roman" w:eastAsia="Times New Roman" w:hAnsi="Times New Roman" w:cs="Times New Roman"/>
          <w:sz w:val="20"/>
          <w:szCs w:val="20"/>
          <w:lang w:eastAsia="fr-FR" w:bidi="fr-FR"/>
        </w:rPr>
        <w:t>.</w:t>
      </w:r>
      <w:r w:rsidR="00C01BDE">
        <w:rPr>
          <w:rFonts w:ascii="Times New Roman" w:eastAsia="Times New Roman" w:hAnsi="Times New Roman" w:cs="Times New Roman"/>
          <w:sz w:val="20"/>
          <w:szCs w:val="20"/>
          <w:lang w:eastAsia="fr-FR" w:bidi="fr-FR"/>
        </w:rPr>
        <w:t xml:space="preserve"> </w:t>
      </w:r>
    </w:p>
    <w:p w14:paraId="7A713C61" w14:textId="3688E728" w:rsidR="00C01BDE" w:rsidRPr="00260FB1" w:rsidRDefault="00C01BDE" w:rsidP="00D94E4E">
      <w:pPr>
        <w:pStyle w:val="ListParagraph"/>
        <w:numPr>
          <w:ilvl w:val="0"/>
          <w:numId w:val="1"/>
        </w:numPr>
        <w:tabs>
          <w:tab w:val="left" w:pos="1080"/>
        </w:tabs>
        <w:spacing w:after="120" w:line="240" w:lineRule="auto"/>
        <w:ind w:right="680" w:firstLine="0"/>
        <w:contextualSpacing w:val="0"/>
        <w:jc w:val="both"/>
        <w:rPr>
          <w:rFonts w:ascii="Times New Roman" w:eastAsia="Times New Roman" w:hAnsi="Times New Roman" w:cs="Times New Roman"/>
          <w:sz w:val="20"/>
          <w:szCs w:val="20"/>
          <w:lang w:eastAsia="fr-FR" w:bidi="fr-FR"/>
        </w:rPr>
      </w:pPr>
      <w:r w:rsidRPr="00E30DA4">
        <w:rPr>
          <w:rFonts w:ascii="Times New Roman" w:eastAsia="Times New Roman" w:hAnsi="Times New Roman" w:cs="Times New Roman"/>
          <w:sz w:val="20"/>
          <w:szCs w:val="20"/>
          <w:lang w:eastAsia="fr-FR" w:bidi="fr-FR"/>
        </w:rPr>
        <w:t>UNDP will allocate at least 5</w:t>
      </w:r>
      <w:r w:rsidR="003B0BFF">
        <w:rPr>
          <w:rFonts w:ascii="Times New Roman" w:eastAsia="Times New Roman" w:hAnsi="Times New Roman" w:cs="Times New Roman"/>
          <w:sz w:val="20"/>
          <w:szCs w:val="20"/>
          <w:lang w:eastAsia="fr-FR" w:bidi="fr-FR"/>
        </w:rPr>
        <w:t xml:space="preserve"> per cent</w:t>
      </w:r>
      <w:r w:rsidR="003B0BFF" w:rsidRPr="00E30DA4">
        <w:rPr>
          <w:rFonts w:ascii="Times New Roman" w:eastAsia="Times New Roman" w:hAnsi="Times New Roman" w:cs="Times New Roman"/>
          <w:sz w:val="20"/>
          <w:szCs w:val="20"/>
          <w:lang w:eastAsia="fr-FR" w:bidi="fr-FR"/>
        </w:rPr>
        <w:t xml:space="preserve"> </w:t>
      </w:r>
      <w:r w:rsidRPr="00E30DA4">
        <w:rPr>
          <w:rFonts w:ascii="Times New Roman" w:eastAsia="Times New Roman" w:hAnsi="Times New Roman" w:cs="Times New Roman"/>
          <w:sz w:val="20"/>
          <w:szCs w:val="20"/>
          <w:lang w:eastAsia="fr-FR" w:bidi="fr-FR"/>
        </w:rPr>
        <w:t xml:space="preserve">of its programme budget for data collection, and </w:t>
      </w:r>
      <w:r w:rsidRPr="00C4504C">
        <w:rPr>
          <w:rFonts w:ascii="Times New Roman" w:eastAsia="Times New Roman" w:hAnsi="Times New Roman" w:cs="Times New Roman"/>
          <w:sz w:val="20"/>
          <w:szCs w:val="20"/>
          <w:lang w:eastAsia="fr-FR" w:bidi="fr-FR"/>
        </w:rPr>
        <w:t>monitoring and evaluation of the programme.</w:t>
      </w:r>
    </w:p>
    <w:p w14:paraId="7B1CF8AD" w14:textId="77777777" w:rsidR="00671CA8" w:rsidRPr="00260FB1" w:rsidRDefault="00671CA8" w:rsidP="00C6383E">
      <w:pPr>
        <w:pStyle w:val="ListParagraph"/>
        <w:spacing w:after="120" w:line="240" w:lineRule="auto"/>
        <w:ind w:right="680"/>
        <w:jc w:val="both"/>
        <w:rPr>
          <w:rFonts w:ascii="Times New Roman" w:eastAsia="Times New Roman" w:hAnsi="Times New Roman" w:cs="Times New Roman"/>
          <w:sz w:val="20"/>
          <w:szCs w:val="20"/>
          <w:lang w:eastAsia="fr-FR" w:bidi="fr-FR"/>
        </w:rPr>
      </w:pPr>
    </w:p>
    <w:p w14:paraId="217D02BB" w14:textId="77777777" w:rsidR="00671CA8" w:rsidRPr="00260FB1" w:rsidRDefault="00671CA8" w:rsidP="00C6383E">
      <w:pPr>
        <w:pStyle w:val="ListParagraph"/>
        <w:spacing w:after="120" w:line="240" w:lineRule="auto"/>
        <w:ind w:right="680"/>
        <w:jc w:val="both"/>
        <w:rPr>
          <w:rFonts w:ascii="Times New Roman" w:eastAsia="Times New Roman" w:hAnsi="Times New Roman" w:cs="Times New Roman"/>
          <w:sz w:val="20"/>
          <w:szCs w:val="20"/>
          <w:lang w:eastAsia="fr-FR" w:bidi="fr-FR"/>
        </w:rPr>
      </w:pPr>
    </w:p>
    <w:p w14:paraId="53DE7967" w14:textId="77777777" w:rsidR="00671CA8" w:rsidRPr="00260FB1" w:rsidRDefault="00671CA8" w:rsidP="00C6383E">
      <w:pPr>
        <w:pStyle w:val="ListParagraph"/>
        <w:spacing w:after="120" w:line="240" w:lineRule="auto"/>
        <w:ind w:right="680"/>
        <w:jc w:val="both"/>
        <w:rPr>
          <w:rFonts w:ascii="Times New Roman" w:eastAsia="Times New Roman" w:hAnsi="Times New Roman" w:cs="Times New Roman"/>
          <w:sz w:val="20"/>
          <w:szCs w:val="20"/>
          <w:lang w:eastAsia="fr-FR" w:bidi="fr-FR"/>
        </w:rPr>
        <w:sectPr w:rsidR="00671CA8" w:rsidRPr="00260FB1" w:rsidSect="00EA2F5A">
          <w:headerReference w:type="even" r:id="rId8"/>
          <w:headerReference w:type="default" r:id="rId9"/>
          <w:footerReference w:type="even" r:id="rId10"/>
          <w:footerReference w:type="default" r:id="rId11"/>
          <w:headerReference w:type="first" r:id="rId12"/>
          <w:pgSz w:w="11906" w:h="16838"/>
          <w:pgMar w:top="1417" w:right="1417" w:bottom="1417" w:left="1417" w:header="708" w:footer="708" w:gutter="0"/>
          <w:cols w:space="708"/>
          <w:titlePg/>
          <w:docGrid w:linePitch="360"/>
        </w:sectPr>
      </w:pPr>
    </w:p>
    <w:p w14:paraId="18E44A79" w14:textId="6AD1EE8F" w:rsidR="00A25B1F" w:rsidRPr="00A9581F" w:rsidRDefault="00A9581F" w:rsidP="00A9581F">
      <w:pPr>
        <w:pStyle w:val="Heading2"/>
        <w:spacing w:after="120"/>
        <w:jc w:val="left"/>
        <w:rPr>
          <w:rFonts w:ascii="Times New Roman" w:hAnsi="Times New Roman"/>
          <w:sz w:val="24"/>
          <w:szCs w:val="24"/>
          <w:lang w:val="en-GB"/>
        </w:rPr>
      </w:pPr>
      <w:bookmarkStart w:id="10" w:name="_Toc514665753"/>
      <w:bookmarkStart w:id="11" w:name="_Toc507603790"/>
      <w:r>
        <w:rPr>
          <w:rFonts w:ascii="Times New Roman" w:hAnsi="Times New Roman"/>
          <w:sz w:val="24"/>
          <w:szCs w:val="24"/>
          <w:lang w:val="en-GB"/>
        </w:rPr>
        <w:lastRenderedPageBreak/>
        <w:t xml:space="preserve">Annex. </w:t>
      </w:r>
      <w:r w:rsidR="009D0BEF" w:rsidRPr="00A9581F">
        <w:rPr>
          <w:rFonts w:ascii="Times New Roman" w:hAnsi="Times New Roman"/>
          <w:sz w:val="24"/>
          <w:szCs w:val="24"/>
          <w:lang w:val="en-GB"/>
        </w:rPr>
        <w:t>Results and resources framework for Senegal (2019-2023)</w:t>
      </w:r>
      <w:bookmarkEnd w:id="10"/>
      <w:bookmarkEnd w:id="11"/>
    </w:p>
    <w:tbl>
      <w:tblPr>
        <w:tblW w:w="5184" w:type="pct"/>
        <w:tblInd w:w="-1" w:type="dxa"/>
        <w:tblBorders>
          <w:insideH w:val="single" w:sz="4" w:space="0" w:color="auto"/>
          <w:insideV w:val="single" w:sz="4" w:space="0" w:color="auto"/>
        </w:tblBorders>
        <w:tblCellMar>
          <w:left w:w="29" w:type="dxa"/>
          <w:right w:w="29" w:type="dxa"/>
        </w:tblCellMar>
        <w:tblLook w:val="00A0" w:firstRow="1" w:lastRow="0" w:firstColumn="1" w:lastColumn="0" w:noHBand="0" w:noVBand="0"/>
      </w:tblPr>
      <w:tblGrid>
        <w:gridCol w:w="2266"/>
        <w:gridCol w:w="2104"/>
        <w:gridCol w:w="6168"/>
        <w:gridCol w:w="2501"/>
        <w:gridCol w:w="1468"/>
      </w:tblGrid>
      <w:tr w:rsidR="00D41011" w:rsidRPr="006176F2" w14:paraId="1960D1BB" w14:textId="77777777" w:rsidTr="006176F2">
        <w:trPr>
          <w:trHeight w:val="43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71394DF" w14:textId="21061161" w:rsidR="00A25B1F" w:rsidRPr="006176F2" w:rsidRDefault="00A25B1F" w:rsidP="00A9581F">
            <w:pPr>
              <w:spacing w:after="0"/>
              <w:jc w:val="both"/>
              <w:rPr>
                <w:bCs/>
                <w:iCs/>
                <w:color w:val="0000FF"/>
                <w:sz w:val="16"/>
                <w:szCs w:val="16"/>
              </w:rPr>
            </w:pPr>
            <w:r w:rsidRPr="006176F2">
              <w:rPr>
                <w:rFonts w:ascii="Times New Roman" w:hAnsi="Times New Roman" w:cs="Times New Roman"/>
                <w:b/>
                <w:sz w:val="16"/>
                <w:szCs w:val="16"/>
              </w:rPr>
              <w:t>NATIONAL PRIORITY</w:t>
            </w:r>
            <w:r w:rsidR="00473C2B">
              <w:rPr>
                <w:rFonts w:ascii="Times New Roman" w:hAnsi="Times New Roman" w:cs="Times New Roman"/>
                <w:b/>
                <w:sz w:val="16"/>
                <w:szCs w:val="16"/>
              </w:rPr>
              <w:t xml:space="preserve">: </w:t>
            </w:r>
            <w:r w:rsidR="00827C72" w:rsidRPr="006176F2">
              <w:rPr>
                <w:rFonts w:ascii="Times New Roman" w:hAnsi="Times New Roman" w:cs="Times New Roman"/>
                <w:b/>
                <w:sz w:val="16"/>
                <w:szCs w:val="16"/>
              </w:rPr>
              <w:t xml:space="preserve">PILLAR </w:t>
            </w:r>
            <w:r w:rsidR="00B4343B" w:rsidRPr="006176F2">
              <w:rPr>
                <w:rFonts w:ascii="Times New Roman" w:hAnsi="Times New Roman" w:cs="Times New Roman"/>
                <w:b/>
                <w:sz w:val="16"/>
                <w:szCs w:val="16"/>
              </w:rPr>
              <w:t xml:space="preserve">3 </w:t>
            </w:r>
            <w:r w:rsidRPr="006176F2">
              <w:rPr>
                <w:rFonts w:ascii="Times New Roman" w:hAnsi="Times New Roman" w:cs="Times New Roman"/>
                <w:b/>
                <w:sz w:val="16"/>
                <w:szCs w:val="16"/>
              </w:rPr>
              <w:t xml:space="preserve">OF THE </w:t>
            </w:r>
            <w:r w:rsidR="005D0CA2" w:rsidRPr="006176F2">
              <w:rPr>
                <w:rFonts w:ascii="Times New Roman" w:hAnsi="Times New Roman" w:cs="Times New Roman"/>
                <w:b/>
                <w:sz w:val="16"/>
                <w:szCs w:val="16"/>
              </w:rPr>
              <w:t>PES</w:t>
            </w:r>
            <w:r w:rsidRPr="006176F2">
              <w:rPr>
                <w:rFonts w:ascii="Times New Roman" w:hAnsi="Times New Roman" w:cs="Times New Roman"/>
                <w:b/>
                <w:sz w:val="16"/>
                <w:szCs w:val="16"/>
              </w:rPr>
              <w:t>:</w:t>
            </w:r>
            <w:r w:rsidRPr="006176F2">
              <w:rPr>
                <w:b/>
                <w:bCs/>
                <w:color w:val="000000"/>
                <w:sz w:val="16"/>
                <w:szCs w:val="16"/>
              </w:rPr>
              <w:t xml:space="preserve"> </w:t>
            </w:r>
            <w:r w:rsidRPr="006176F2">
              <w:rPr>
                <w:rFonts w:ascii="Times New Roman" w:hAnsi="Times New Roman" w:cs="Times New Roman"/>
                <w:b/>
                <w:sz w:val="16"/>
                <w:szCs w:val="16"/>
              </w:rPr>
              <w:t xml:space="preserve">Governance, </w:t>
            </w:r>
            <w:r w:rsidR="003B0BFF">
              <w:rPr>
                <w:rFonts w:ascii="Times New Roman" w:hAnsi="Times New Roman" w:cs="Times New Roman"/>
                <w:b/>
                <w:sz w:val="16"/>
                <w:szCs w:val="16"/>
              </w:rPr>
              <w:t>i</w:t>
            </w:r>
            <w:r w:rsidRPr="006176F2">
              <w:rPr>
                <w:rFonts w:ascii="Times New Roman" w:hAnsi="Times New Roman" w:cs="Times New Roman"/>
                <w:b/>
                <w:sz w:val="16"/>
                <w:szCs w:val="16"/>
              </w:rPr>
              <w:t xml:space="preserve">nstitutions, </w:t>
            </w:r>
            <w:r w:rsidR="003B0BFF">
              <w:rPr>
                <w:rFonts w:ascii="Times New Roman" w:hAnsi="Times New Roman" w:cs="Times New Roman"/>
                <w:b/>
                <w:sz w:val="16"/>
                <w:szCs w:val="16"/>
              </w:rPr>
              <w:t>p</w:t>
            </w:r>
            <w:r w:rsidRPr="006176F2">
              <w:rPr>
                <w:rFonts w:ascii="Times New Roman" w:hAnsi="Times New Roman" w:cs="Times New Roman"/>
                <w:b/>
                <w:sz w:val="16"/>
                <w:szCs w:val="16"/>
              </w:rPr>
              <w:t xml:space="preserve">eace and </w:t>
            </w:r>
            <w:r w:rsidR="003B0BFF">
              <w:rPr>
                <w:rFonts w:ascii="Times New Roman" w:hAnsi="Times New Roman" w:cs="Times New Roman"/>
                <w:b/>
                <w:sz w:val="16"/>
                <w:szCs w:val="16"/>
              </w:rPr>
              <w:t>s</w:t>
            </w:r>
            <w:r w:rsidRPr="006176F2">
              <w:rPr>
                <w:rFonts w:ascii="Times New Roman" w:hAnsi="Times New Roman" w:cs="Times New Roman"/>
                <w:b/>
                <w:sz w:val="16"/>
                <w:szCs w:val="16"/>
              </w:rPr>
              <w:t>ecurity</w:t>
            </w:r>
          </w:p>
          <w:p w14:paraId="254313F1" w14:textId="77777777" w:rsidR="00D41011" w:rsidRPr="006176F2" w:rsidRDefault="00A25B1F" w:rsidP="00A9581F">
            <w:pPr>
              <w:spacing w:after="0" w:line="240" w:lineRule="auto"/>
              <w:rPr>
                <w:rFonts w:ascii="Times New Roman" w:hAnsi="Times New Roman" w:cs="Times New Roman"/>
                <w:sz w:val="16"/>
                <w:szCs w:val="16"/>
              </w:rPr>
            </w:pPr>
            <w:r w:rsidRPr="006176F2">
              <w:rPr>
                <w:rFonts w:ascii="Times New Roman" w:hAnsi="Times New Roman" w:cs="Times New Roman"/>
                <w:b/>
                <w:sz w:val="16"/>
                <w:szCs w:val="16"/>
              </w:rPr>
              <w:t>SUSTAINABLE DEEVLOPMENT GOALS 4, 5, 6, 10, 16 and</w:t>
            </w:r>
            <w:r w:rsidR="00D41011" w:rsidRPr="006176F2">
              <w:rPr>
                <w:rFonts w:ascii="Times New Roman" w:hAnsi="Times New Roman" w:cs="Times New Roman"/>
                <w:b/>
                <w:sz w:val="16"/>
                <w:szCs w:val="16"/>
              </w:rPr>
              <w:t xml:space="preserve"> 17</w:t>
            </w:r>
          </w:p>
        </w:tc>
      </w:tr>
      <w:tr w:rsidR="00D41011" w:rsidRPr="006176F2" w14:paraId="51DAC149" w14:textId="77777777" w:rsidTr="006176F2">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25AA9DB" w14:textId="77777777" w:rsidR="00B4343B" w:rsidRPr="006176F2" w:rsidRDefault="00B4343B" w:rsidP="00A9581F">
            <w:pPr>
              <w:spacing w:after="0"/>
              <w:rPr>
                <w:rFonts w:ascii="Times New Roman" w:hAnsi="Times New Roman" w:cs="Times New Roman"/>
                <w:sz w:val="16"/>
                <w:szCs w:val="16"/>
              </w:rPr>
            </w:pPr>
            <w:r w:rsidRPr="006176F2">
              <w:rPr>
                <w:rFonts w:ascii="Times New Roman" w:hAnsi="Times New Roman" w:cs="Times New Roman"/>
                <w:b/>
                <w:sz w:val="16"/>
                <w:szCs w:val="16"/>
              </w:rPr>
              <w:t>UNDAF</w:t>
            </w:r>
            <w:r w:rsidR="00827C72" w:rsidRPr="006176F2">
              <w:rPr>
                <w:rFonts w:ascii="Times New Roman" w:hAnsi="Times New Roman" w:cs="Times New Roman"/>
                <w:b/>
                <w:sz w:val="16"/>
                <w:szCs w:val="16"/>
              </w:rPr>
              <w:t xml:space="preserve"> PILLAR</w:t>
            </w:r>
            <w:r w:rsidRPr="006176F2">
              <w:rPr>
                <w:rFonts w:ascii="Times New Roman" w:hAnsi="Times New Roman" w:cs="Times New Roman"/>
                <w:b/>
                <w:sz w:val="16"/>
                <w:szCs w:val="16"/>
              </w:rPr>
              <w:t xml:space="preserve"> III 2019-2023</w:t>
            </w:r>
            <w:r w:rsidRPr="006176F2">
              <w:rPr>
                <w:rFonts w:ascii="Times New Roman" w:hAnsi="Times New Roman" w:cs="Times New Roman"/>
                <w:sz w:val="16"/>
                <w:szCs w:val="16"/>
              </w:rPr>
              <w:t>:  Governance, peace and security</w:t>
            </w:r>
          </w:p>
          <w:p w14:paraId="5B3315DE" w14:textId="77777777" w:rsidR="00C95475" w:rsidRPr="006176F2" w:rsidRDefault="00671A5D" w:rsidP="00A9581F">
            <w:pPr>
              <w:spacing w:after="0"/>
              <w:rPr>
                <w:rFonts w:ascii="Times New Roman" w:hAnsi="Times New Roman" w:cs="Times New Roman"/>
                <w:sz w:val="16"/>
                <w:szCs w:val="16"/>
              </w:rPr>
            </w:pPr>
            <w:r w:rsidRPr="006176F2">
              <w:rPr>
                <w:rFonts w:ascii="Times New Roman" w:hAnsi="Times New Roman" w:cs="Times New Roman"/>
                <w:b/>
                <w:sz w:val="16"/>
                <w:szCs w:val="16"/>
              </w:rPr>
              <w:t>UNDAF OUTCOME</w:t>
            </w:r>
            <w:r w:rsidR="00A25B1F" w:rsidRPr="006176F2">
              <w:rPr>
                <w:rFonts w:ascii="Times New Roman" w:hAnsi="Times New Roman" w:cs="Times New Roman"/>
                <w:b/>
                <w:sz w:val="16"/>
                <w:szCs w:val="16"/>
              </w:rPr>
              <w:t xml:space="preserve"> INVOLVING UNDP</w:t>
            </w:r>
            <w:r w:rsidR="00A25B1F" w:rsidRPr="006176F2">
              <w:rPr>
                <w:b/>
                <w:sz w:val="14"/>
                <w:szCs w:val="14"/>
              </w:rPr>
              <w:t xml:space="preserve">: </w:t>
            </w:r>
            <w:bookmarkStart w:id="12" w:name="_Hlk511733670"/>
            <w:r w:rsidR="0026232D" w:rsidRPr="006176F2">
              <w:rPr>
                <w:rFonts w:ascii="Times New Roman" w:hAnsi="Times New Roman" w:cs="Times New Roman"/>
                <w:color w:val="222222"/>
                <w:sz w:val="16"/>
                <w:szCs w:val="16"/>
                <w:lang w:val="en"/>
              </w:rPr>
              <w:t>By 2023, national and local institutions improve the quality and equity in the delivery of public services for the promotion of peace, security and effective governance</w:t>
            </w:r>
            <w:bookmarkEnd w:id="12"/>
          </w:p>
        </w:tc>
      </w:tr>
      <w:tr w:rsidR="00D41011" w:rsidRPr="006176F2" w14:paraId="3FD11C65" w14:textId="77777777" w:rsidTr="006176F2">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035ECFA" w14:textId="77777777" w:rsidR="00AC3FC6" w:rsidRPr="006176F2" w:rsidRDefault="00B4343B" w:rsidP="00A9581F">
            <w:pPr>
              <w:spacing w:after="0"/>
              <w:rPr>
                <w:rFonts w:ascii="Times New Roman" w:hAnsi="Times New Roman" w:cs="Times New Roman"/>
                <w:sz w:val="16"/>
                <w:szCs w:val="16"/>
              </w:rPr>
            </w:pPr>
            <w:r w:rsidRPr="006176F2">
              <w:rPr>
                <w:rFonts w:ascii="Times New Roman" w:hAnsi="Times New Roman" w:cs="Times New Roman"/>
                <w:b/>
                <w:sz w:val="16"/>
                <w:szCs w:val="16"/>
              </w:rPr>
              <w:t>RELATED STRATEGIC PLAN OUTCOME</w:t>
            </w:r>
            <w:r w:rsidRPr="006176F2">
              <w:rPr>
                <w:b/>
                <w:bCs/>
                <w:sz w:val="16"/>
                <w:szCs w:val="16"/>
              </w:rPr>
              <w:t xml:space="preserve">: </w:t>
            </w:r>
            <w:r w:rsidRPr="006176F2">
              <w:rPr>
                <w:rFonts w:ascii="Times New Roman" w:hAnsi="Times New Roman" w:cs="Times New Roman"/>
                <w:sz w:val="16"/>
                <w:szCs w:val="16"/>
              </w:rPr>
              <w:t xml:space="preserve"> </w:t>
            </w:r>
            <w:r w:rsidR="00C23DB7" w:rsidRPr="006176F2">
              <w:rPr>
                <w:rFonts w:ascii="Times New Roman" w:hAnsi="Times New Roman" w:cs="Times New Roman"/>
                <w:sz w:val="16"/>
                <w:szCs w:val="16"/>
              </w:rPr>
              <w:t xml:space="preserve">Outcome 2: ACCELERATE STRUCTURAL TRANSFORMATIONS FOR SUSTAINABLE DEVELOPMENT </w:t>
            </w:r>
          </w:p>
        </w:tc>
      </w:tr>
      <w:tr w:rsidR="00B73A41" w:rsidRPr="006176F2" w14:paraId="0639426C" w14:textId="77777777" w:rsidTr="006176F2">
        <w:tblPrEx>
          <w:tblBorders>
            <w:bottom w:val="single" w:sz="4" w:space="0" w:color="auto"/>
          </w:tblBorders>
        </w:tblPrEx>
        <w:trPr>
          <w:tblHeader/>
        </w:trPr>
        <w:tc>
          <w:tcPr>
            <w:tcW w:w="781" w:type="pct"/>
            <w:tcBorders>
              <w:top w:val="single" w:sz="4" w:space="0" w:color="auto"/>
              <w:left w:val="single" w:sz="4" w:space="0" w:color="auto"/>
            </w:tcBorders>
            <w:shd w:val="clear" w:color="auto" w:fill="auto"/>
            <w:tcMar>
              <w:top w:w="72" w:type="dxa"/>
              <w:left w:w="144" w:type="dxa"/>
              <w:bottom w:w="72" w:type="dxa"/>
              <w:right w:w="144" w:type="dxa"/>
            </w:tcMar>
            <w:vAlign w:val="center"/>
          </w:tcPr>
          <w:p w14:paraId="543B25E8" w14:textId="610A8C5A" w:rsidR="00B73A41" w:rsidRPr="006176F2" w:rsidRDefault="00B87366" w:rsidP="00B87366">
            <w:pPr>
              <w:spacing w:after="0" w:line="240" w:lineRule="auto"/>
              <w:jc w:val="center"/>
              <w:rPr>
                <w:rFonts w:ascii="Times New Roman" w:hAnsi="Times New Roman" w:cs="Times New Roman"/>
                <w:b/>
                <w:sz w:val="16"/>
                <w:szCs w:val="16"/>
              </w:rPr>
            </w:pPr>
            <w:r w:rsidRPr="006176F2">
              <w:rPr>
                <w:rFonts w:ascii="Times New Roman" w:hAnsi="Times New Roman" w:cs="Times New Roman"/>
                <w:b/>
                <w:sz w:val="16"/>
                <w:szCs w:val="16"/>
              </w:rPr>
              <w:t>UNDAF outcome indicator(s), baselines, target(s)</w:t>
            </w:r>
          </w:p>
        </w:tc>
        <w:tc>
          <w:tcPr>
            <w:tcW w:w="725" w:type="pct"/>
            <w:tcBorders>
              <w:top w:val="single" w:sz="4" w:space="0" w:color="auto"/>
            </w:tcBorders>
            <w:shd w:val="clear" w:color="auto" w:fill="auto"/>
            <w:vAlign w:val="center"/>
          </w:tcPr>
          <w:p w14:paraId="7C2A1F9A" w14:textId="765A0ED8" w:rsidR="00B73A41" w:rsidRPr="006176F2" w:rsidRDefault="00B87366" w:rsidP="00B87366">
            <w:pPr>
              <w:spacing w:after="0" w:line="240" w:lineRule="auto"/>
              <w:jc w:val="center"/>
              <w:rPr>
                <w:rFonts w:ascii="Times New Roman" w:hAnsi="Times New Roman" w:cs="Times New Roman"/>
                <w:b/>
                <w:sz w:val="16"/>
                <w:szCs w:val="16"/>
              </w:rPr>
            </w:pPr>
            <w:r w:rsidRPr="006176F2">
              <w:rPr>
                <w:rFonts w:ascii="Times New Roman" w:hAnsi="Times New Roman" w:cs="Times New Roman"/>
                <w:b/>
                <w:sz w:val="16"/>
                <w:szCs w:val="16"/>
              </w:rPr>
              <w:t>Data source and frequency of data collection, and responsibilities</w:t>
            </w:r>
          </w:p>
        </w:tc>
        <w:tc>
          <w:tcPr>
            <w:tcW w:w="2126" w:type="pct"/>
            <w:tcBorders>
              <w:top w:val="single" w:sz="4" w:space="0" w:color="auto"/>
            </w:tcBorders>
            <w:shd w:val="clear" w:color="auto" w:fill="auto"/>
            <w:tcMar>
              <w:top w:w="72" w:type="dxa"/>
              <w:left w:w="144" w:type="dxa"/>
              <w:bottom w:w="72" w:type="dxa"/>
              <w:right w:w="144" w:type="dxa"/>
            </w:tcMar>
            <w:vAlign w:val="center"/>
          </w:tcPr>
          <w:p w14:paraId="770B4D7B" w14:textId="6D0C32D0" w:rsidR="00B73A41" w:rsidRPr="006176F2" w:rsidRDefault="00B87366" w:rsidP="00B87366">
            <w:pPr>
              <w:spacing w:after="0" w:line="240" w:lineRule="auto"/>
              <w:jc w:val="center"/>
              <w:rPr>
                <w:rFonts w:ascii="Times New Roman" w:hAnsi="Times New Roman" w:cs="Times New Roman"/>
                <w:b/>
                <w:sz w:val="16"/>
                <w:szCs w:val="16"/>
              </w:rPr>
            </w:pPr>
            <w:r w:rsidRPr="006176F2">
              <w:rPr>
                <w:rFonts w:ascii="Times New Roman" w:hAnsi="Times New Roman" w:cs="Times New Roman"/>
                <w:b/>
                <w:sz w:val="16"/>
                <w:szCs w:val="16"/>
              </w:rPr>
              <w:t xml:space="preserve">Indicative country programme outputs </w:t>
            </w:r>
          </w:p>
        </w:tc>
        <w:tc>
          <w:tcPr>
            <w:tcW w:w="862" w:type="pct"/>
            <w:tcBorders>
              <w:top w:val="single" w:sz="4" w:space="0" w:color="auto"/>
            </w:tcBorders>
            <w:shd w:val="clear" w:color="auto" w:fill="auto"/>
            <w:vAlign w:val="center"/>
          </w:tcPr>
          <w:p w14:paraId="07A84F50" w14:textId="055D8496" w:rsidR="00B73A41" w:rsidRPr="006176F2" w:rsidRDefault="00B87366" w:rsidP="00B87366">
            <w:pPr>
              <w:spacing w:after="0" w:line="240" w:lineRule="auto"/>
              <w:jc w:val="center"/>
              <w:rPr>
                <w:rFonts w:ascii="Times New Roman" w:hAnsi="Times New Roman" w:cs="Times New Roman"/>
                <w:b/>
                <w:sz w:val="16"/>
                <w:szCs w:val="16"/>
              </w:rPr>
            </w:pPr>
            <w:r w:rsidRPr="006176F2">
              <w:rPr>
                <w:rFonts w:ascii="Times New Roman" w:hAnsi="Times New Roman" w:cs="Times New Roman"/>
                <w:b/>
                <w:sz w:val="16"/>
                <w:szCs w:val="16"/>
              </w:rPr>
              <w:t>Major partners/ partnerships</w:t>
            </w:r>
          </w:p>
          <w:p w14:paraId="5EF76BA1" w14:textId="305A94F2" w:rsidR="00B73A41" w:rsidRPr="006176F2" w:rsidRDefault="00B87366" w:rsidP="00B87366">
            <w:pPr>
              <w:spacing w:after="0" w:line="240" w:lineRule="auto"/>
              <w:jc w:val="center"/>
              <w:rPr>
                <w:rFonts w:ascii="Times New Roman" w:hAnsi="Times New Roman" w:cs="Times New Roman"/>
                <w:b/>
                <w:sz w:val="16"/>
                <w:szCs w:val="16"/>
              </w:rPr>
            </w:pPr>
            <w:r w:rsidRPr="006176F2">
              <w:rPr>
                <w:rFonts w:ascii="Times New Roman" w:hAnsi="Times New Roman" w:cs="Times New Roman"/>
                <w:b/>
                <w:sz w:val="16"/>
                <w:szCs w:val="16"/>
              </w:rPr>
              <w:t>frameworks</w:t>
            </w:r>
          </w:p>
        </w:tc>
        <w:tc>
          <w:tcPr>
            <w:tcW w:w="506" w:type="pct"/>
            <w:tcBorders>
              <w:top w:val="single" w:sz="4" w:space="0" w:color="auto"/>
              <w:right w:val="single" w:sz="4" w:space="0" w:color="auto"/>
            </w:tcBorders>
            <w:shd w:val="clear" w:color="auto" w:fill="auto"/>
            <w:tcMar>
              <w:top w:w="15" w:type="dxa"/>
              <w:left w:w="108" w:type="dxa"/>
              <w:bottom w:w="0" w:type="dxa"/>
              <w:right w:w="108" w:type="dxa"/>
            </w:tcMar>
            <w:vAlign w:val="center"/>
          </w:tcPr>
          <w:p w14:paraId="54E8E8D6" w14:textId="3DA40262" w:rsidR="00B73A41" w:rsidRPr="006176F2" w:rsidRDefault="00B87366" w:rsidP="00B87366">
            <w:pPr>
              <w:spacing w:after="0" w:line="240" w:lineRule="auto"/>
              <w:jc w:val="center"/>
              <w:rPr>
                <w:rFonts w:ascii="Times New Roman" w:hAnsi="Times New Roman" w:cs="Times New Roman"/>
                <w:b/>
                <w:sz w:val="16"/>
                <w:szCs w:val="16"/>
              </w:rPr>
            </w:pPr>
            <w:r w:rsidRPr="006176F2">
              <w:rPr>
                <w:rFonts w:ascii="Times New Roman" w:hAnsi="Times New Roman" w:cs="Times New Roman"/>
                <w:b/>
                <w:sz w:val="16"/>
                <w:szCs w:val="16"/>
              </w:rPr>
              <w:t>Indicative resources by outcome ($)</w:t>
            </w:r>
          </w:p>
        </w:tc>
      </w:tr>
      <w:tr w:rsidR="00D41011" w:rsidRPr="006176F2" w14:paraId="5854C96B" w14:textId="77777777" w:rsidTr="004D6209">
        <w:tc>
          <w:tcPr>
            <w:tcW w:w="781" w:type="pct"/>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tcPr>
          <w:p w14:paraId="5DB5D331" w14:textId="00D57D6D" w:rsidR="0026232D" w:rsidRPr="006176F2" w:rsidRDefault="0026232D" w:rsidP="0026232D">
            <w:pPr>
              <w:rPr>
                <w:rFonts w:ascii="Times New Roman" w:hAnsi="Times New Roman" w:cs="Times New Roman"/>
                <w:color w:val="222222"/>
                <w:sz w:val="16"/>
                <w:szCs w:val="16"/>
                <w:lang w:val="en"/>
              </w:rPr>
            </w:pPr>
            <w:r w:rsidRPr="006176F2">
              <w:rPr>
                <w:rFonts w:ascii="Times New Roman" w:hAnsi="Times New Roman" w:cs="Times New Roman"/>
                <w:b/>
                <w:color w:val="222222"/>
                <w:sz w:val="16"/>
                <w:szCs w:val="16"/>
                <w:lang w:val="en"/>
              </w:rPr>
              <w:t xml:space="preserve">Indicator 1: Proportion of users from all social categories (women, men, young people, women with disabilities, young people with disabilities, migrants) </w:t>
            </w:r>
            <w:r w:rsidR="003B0BFF">
              <w:rPr>
                <w:rFonts w:ascii="Times New Roman" w:hAnsi="Times New Roman" w:cs="Times New Roman"/>
                <w:b/>
                <w:color w:val="222222"/>
                <w:sz w:val="16"/>
                <w:szCs w:val="16"/>
                <w:lang w:val="en"/>
              </w:rPr>
              <w:t xml:space="preserve">who are </w:t>
            </w:r>
            <w:r w:rsidRPr="006176F2">
              <w:rPr>
                <w:rFonts w:ascii="Times New Roman" w:hAnsi="Times New Roman" w:cs="Times New Roman"/>
                <w:b/>
                <w:color w:val="222222"/>
                <w:sz w:val="16"/>
                <w:szCs w:val="16"/>
                <w:lang w:val="en"/>
              </w:rPr>
              <w:t xml:space="preserve">satisfied with their (previous) experience with the public service (health, education, access to water, </w:t>
            </w:r>
            <w:r w:rsidR="0099377F" w:rsidRPr="006176F2">
              <w:rPr>
                <w:rFonts w:ascii="Times New Roman" w:hAnsi="Times New Roman" w:cs="Times New Roman"/>
                <w:b/>
                <w:color w:val="222222"/>
                <w:sz w:val="16"/>
                <w:szCs w:val="16"/>
                <w:lang w:val="en"/>
              </w:rPr>
              <w:t>justice,</w:t>
            </w:r>
            <w:r w:rsidRPr="006176F2">
              <w:rPr>
                <w:rFonts w:ascii="Times New Roman" w:hAnsi="Times New Roman" w:cs="Times New Roman"/>
                <w:b/>
                <w:color w:val="222222"/>
                <w:sz w:val="16"/>
                <w:szCs w:val="16"/>
                <w:lang w:val="en"/>
              </w:rPr>
              <w:t xml:space="preserve"> telecommunications, energy, marital status)</w:t>
            </w:r>
            <w:r w:rsidRPr="006176F2">
              <w:rPr>
                <w:rFonts w:ascii="Times New Roman" w:hAnsi="Times New Roman" w:cs="Times New Roman"/>
                <w:color w:val="222222"/>
                <w:sz w:val="16"/>
                <w:szCs w:val="16"/>
                <w:lang w:val="en"/>
              </w:rPr>
              <w:br/>
            </w:r>
            <w:r w:rsidR="00946906" w:rsidRPr="006176F2">
              <w:rPr>
                <w:rFonts w:ascii="Times New Roman" w:hAnsi="Times New Roman" w:cs="Times New Roman"/>
                <w:b/>
                <w:color w:val="222222"/>
                <w:sz w:val="16"/>
                <w:szCs w:val="16"/>
                <w:lang w:val="en"/>
              </w:rPr>
              <w:t>Baseline</w:t>
            </w:r>
            <w:r w:rsidRPr="006176F2">
              <w:rPr>
                <w:rFonts w:ascii="Times New Roman" w:hAnsi="Times New Roman" w:cs="Times New Roman"/>
                <w:color w:val="222222"/>
                <w:sz w:val="16"/>
                <w:szCs w:val="16"/>
                <w:lang w:val="en"/>
              </w:rPr>
              <w:t>: Education, 67.3%;</w:t>
            </w:r>
            <w:r w:rsidRPr="006176F2">
              <w:rPr>
                <w:color w:val="222222"/>
                <w:sz w:val="20"/>
                <w:szCs w:val="20"/>
                <w:lang w:val="en"/>
              </w:rPr>
              <w:t xml:space="preserve"> </w:t>
            </w:r>
            <w:r w:rsidRPr="006176F2">
              <w:rPr>
                <w:rFonts w:ascii="Times New Roman" w:hAnsi="Times New Roman" w:cs="Times New Roman"/>
                <w:color w:val="222222"/>
                <w:sz w:val="16"/>
                <w:szCs w:val="16"/>
                <w:lang w:val="en"/>
              </w:rPr>
              <w:t>Health, 71%; Justice 61.1%</w:t>
            </w:r>
            <w:r w:rsidRPr="006176F2">
              <w:rPr>
                <w:rFonts w:ascii="Times New Roman" w:hAnsi="Times New Roman" w:cs="Times New Roman"/>
                <w:color w:val="222222"/>
                <w:sz w:val="16"/>
                <w:szCs w:val="16"/>
                <w:lang w:val="en"/>
              </w:rPr>
              <w:br/>
            </w:r>
            <w:r w:rsidRPr="006176F2">
              <w:rPr>
                <w:rFonts w:ascii="Times New Roman" w:hAnsi="Times New Roman" w:cs="Times New Roman"/>
                <w:b/>
                <w:color w:val="222222"/>
                <w:sz w:val="16"/>
                <w:szCs w:val="16"/>
                <w:lang w:val="en"/>
              </w:rPr>
              <w:t>Target</w:t>
            </w:r>
            <w:r w:rsidRPr="006176F2">
              <w:rPr>
                <w:rFonts w:ascii="Times New Roman" w:hAnsi="Times New Roman" w:cs="Times New Roman"/>
                <w:color w:val="222222"/>
                <w:sz w:val="16"/>
                <w:szCs w:val="16"/>
                <w:lang w:val="en"/>
              </w:rPr>
              <w:t>: Education, 75%; Health, 78%; Justice 70%,</w:t>
            </w:r>
          </w:p>
          <w:p w14:paraId="2373F437" w14:textId="77777777" w:rsidR="00B73A41" w:rsidRPr="006176F2" w:rsidRDefault="00B73A41" w:rsidP="00891E3A">
            <w:pPr>
              <w:spacing w:after="0"/>
              <w:rPr>
                <w:rFonts w:ascii="Times New Roman" w:hAnsi="Times New Roman" w:cs="Times New Roman"/>
                <w:bCs/>
                <w:sz w:val="16"/>
                <w:szCs w:val="16"/>
              </w:rPr>
            </w:pPr>
          </w:p>
          <w:p w14:paraId="326CADA9" w14:textId="77777777" w:rsidR="0026232D" w:rsidRPr="006176F2" w:rsidRDefault="0026232D" w:rsidP="0026232D">
            <w:pPr>
              <w:rPr>
                <w:b/>
                <w:sz w:val="20"/>
              </w:rPr>
            </w:pPr>
          </w:p>
          <w:p w14:paraId="0E4EF168" w14:textId="77777777" w:rsidR="0026232D" w:rsidRPr="006176F2" w:rsidRDefault="0026232D" w:rsidP="0026232D">
            <w:pPr>
              <w:spacing w:after="0" w:line="240" w:lineRule="auto"/>
              <w:rPr>
                <w:rFonts w:ascii="Times New Roman" w:hAnsi="Times New Roman" w:cs="Times New Roman"/>
                <w:b/>
                <w:color w:val="222222"/>
                <w:sz w:val="16"/>
                <w:szCs w:val="16"/>
                <w:lang w:val="en"/>
              </w:rPr>
            </w:pPr>
            <w:r w:rsidRPr="006176F2">
              <w:rPr>
                <w:rFonts w:ascii="Times New Roman" w:hAnsi="Times New Roman" w:cs="Times New Roman"/>
                <w:b/>
                <w:color w:val="222222"/>
                <w:sz w:val="16"/>
                <w:szCs w:val="16"/>
                <w:lang w:val="en"/>
              </w:rPr>
              <w:t>Indicator 2: Proportion of successful local governments by order of community</w:t>
            </w:r>
          </w:p>
          <w:p w14:paraId="058FE16D" w14:textId="77777777" w:rsidR="0026232D" w:rsidRPr="006176F2" w:rsidRDefault="0099377F" w:rsidP="0026232D">
            <w:pPr>
              <w:spacing w:after="0" w:line="240" w:lineRule="auto"/>
              <w:rPr>
                <w:rFonts w:ascii="Times New Roman" w:hAnsi="Times New Roman" w:cs="Times New Roman"/>
                <w:color w:val="222222"/>
                <w:sz w:val="16"/>
                <w:szCs w:val="16"/>
                <w:lang w:val="en"/>
              </w:rPr>
            </w:pPr>
            <w:r w:rsidRPr="006176F2">
              <w:rPr>
                <w:rFonts w:ascii="Times New Roman" w:hAnsi="Times New Roman"/>
                <w:sz w:val="16"/>
              </w:rPr>
              <w:t>Baseline:</w:t>
            </w:r>
            <w:r w:rsidR="0026232D" w:rsidRPr="006176F2">
              <w:rPr>
                <w:rFonts w:ascii="Times New Roman" w:hAnsi="Times New Roman" w:cs="Times New Roman"/>
                <w:color w:val="222222"/>
                <w:sz w:val="16"/>
                <w:szCs w:val="16"/>
                <w:lang w:val="en"/>
              </w:rPr>
              <w:t xml:space="preserve"> 43/599 or 7%</w:t>
            </w:r>
          </w:p>
          <w:p w14:paraId="7BC7C060" w14:textId="19396124" w:rsidR="00971134" w:rsidRPr="006176F2" w:rsidRDefault="0026232D" w:rsidP="0026232D">
            <w:pPr>
              <w:spacing w:after="0" w:line="240" w:lineRule="auto"/>
              <w:rPr>
                <w:rFonts w:ascii="Times New Roman" w:hAnsi="Times New Roman" w:cs="Times New Roman"/>
                <w:color w:val="222222"/>
                <w:sz w:val="16"/>
                <w:szCs w:val="16"/>
                <w:lang w:val="en"/>
              </w:rPr>
            </w:pPr>
            <w:r w:rsidRPr="006176F2">
              <w:rPr>
                <w:rFonts w:ascii="Times New Roman" w:hAnsi="Times New Roman" w:cs="Times New Roman"/>
                <w:color w:val="222222"/>
                <w:sz w:val="16"/>
                <w:szCs w:val="16"/>
                <w:lang w:val="en"/>
              </w:rPr>
              <w:t xml:space="preserve">Target: 125/599 </w:t>
            </w:r>
            <w:r w:rsidR="0099377F" w:rsidRPr="006176F2">
              <w:rPr>
                <w:rFonts w:ascii="Times New Roman" w:hAnsi="Times New Roman" w:cs="Times New Roman"/>
                <w:color w:val="222222"/>
                <w:sz w:val="16"/>
                <w:szCs w:val="16"/>
                <w:lang w:val="en"/>
              </w:rPr>
              <w:t>i.e.</w:t>
            </w:r>
            <w:r w:rsidRPr="006176F2">
              <w:rPr>
                <w:rFonts w:ascii="Times New Roman" w:hAnsi="Times New Roman" w:cs="Times New Roman"/>
                <w:color w:val="222222"/>
                <w:sz w:val="16"/>
                <w:szCs w:val="16"/>
                <w:lang w:val="en"/>
              </w:rPr>
              <w:t xml:space="preserve"> 21%</w:t>
            </w:r>
          </w:p>
          <w:p w14:paraId="392C2267" w14:textId="77777777" w:rsidR="00D41011" w:rsidRPr="006176F2" w:rsidRDefault="00D41011" w:rsidP="00891E3A">
            <w:pPr>
              <w:spacing w:after="0"/>
              <w:rPr>
                <w:rFonts w:ascii="Times New Roman" w:hAnsi="Times New Roman" w:cs="Times New Roman"/>
                <w:bCs/>
                <w:sz w:val="16"/>
                <w:szCs w:val="16"/>
              </w:rPr>
            </w:pPr>
          </w:p>
          <w:p w14:paraId="6D30A940" w14:textId="77777777" w:rsidR="00634026" w:rsidRPr="006176F2" w:rsidRDefault="0099377F" w:rsidP="005009C7">
            <w:pPr>
              <w:spacing w:after="0"/>
              <w:rPr>
                <w:rFonts w:ascii="Times New Roman" w:hAnsi="Times New Roman"/>
                <w:b/>
                <w:sz w:val="16"/>
              </w:rPr>
            </w:pPr>
            <w:r w:rsidRPr="006176F2">
              <w:rPr>
                <w:rFonts w:ascii="Times New Roman" w:hAnsi="Times New Roman"/>
                <w:b/>
                <w:sz w:val="16"/>
              </w:rPr>
              <w:t>Indicator</w:t>
            </w:r>
            <w:r w:rsidR="00634026" w:rsidRPr="006176F2">
              <w:rPr>
                <w:rFonts w:ascii="Times New Roman" w:hAnsi="Times New Roman"/>
                <w:b/>
                <w:sz w:val="16"/>
              </w:rPr>
              <w:t> </w:t>
            </w:r>
            <w:r w:rsidRPr="006176F2">
              <w:rPr>
                <w:rFonts w:ascii="Times New Roman" w:hAnsi="Times New Roman"/>
                <w:b/>
                <w:sz w:val="16"/>
              </w:rPr>
              <w:t>3:</w:t>
            </w:r>
            <w:r w:rsidR="00634026" w:rsidRPr="006176F2">
              <w:rPr>
                <w:rFonts w:ascii="Times New Roman" w:hAnsi="Times New Roman"/>
                <w:b/>
                <w:sz w:val="16"/>
              </w:rPr>
              <w:t xml:space="preserve"> </w:t>
            </w:r>
            <w:r w:rsidR="00627B09" w:rsidRPr="006176F2">
              <w:rPr>
                <w:rFonts w:ascii="Times New Roman" w:hAnsi="Times New Roman" w:cs="Times New Roman"/>
                <w:b/>
                <w:color w:val="222222"/>
                <w:sz w:val="16"/>
                <w:szCs w:val="16"/>
                <w:lang w:val="en"/>
              </w:rPr>
              <w:t xml:space="preserve">Proportion of Regional Development Agencies with an integrated system for the collection, </w:t>
            </w:r>
            <w:r w:rsidR="00627B09" w:rsidRPr="006176F2">
              <w:rPr>
                <w:rFonts w:ascii="Times New Roman" w:hAnsi="Times New Roman" w:cs="Times New Roman"/>
                <w:b/>
                <w:color w:val="222222"/>
                <w:sz w:val="16"/>
                <w:szCs w:val="16"/>
                <w:lang w:val="en"/>
              </w:rPr>
              <w:lastRenderedPageBreak/>
              <w:t>processing and dissemination of disaggregated territorial information by gender and disability</w:t>
            </w:r>
          </w:p>
          <w:p w14:paraId="7ED9E24D" w14:textId="0AA13893" w:rsidR="00634026" w:rsidRPr="006176F2" w:rsidRDefault="00627B09" w:rsidP="005009C7">
            <w:pPr>
              <w:spacing w:after="0"/>
              <w:rPr>
                <w:rFonts w:ascii="Times New Roman" w:hAnsi="Times New Roman" w:cs="Times New Roman"/>
                <w:bCs/>
                <w:sz w:val="16"/>
                <w:szCs w:val="16"/>
              </w:rPr>
            </w:pPr>
            <w:r w:rsidRPr="006176F2">
              <w:rPr>
                <w:rFonts w:ascii="Times New Roman" w:hAnsi="Times New Roman" w:cs="Times New Roman"/>
                <w:bCs/>
                <w:sz w:val="16"/>
                <w:szCs w:val="16"/>
              </w:rPr>
              <w:t>Baseline</w:t>
            </w:r>
            <w:r w:rsidR="00634026" w:rsidRPr="006176F2">
              <w:rPr>
                <w:rFonts w:ascii="Times New Roman" w:hAnsi="Times New Roman" w:cs="Times New Roman"/>
                <w:bCs/>
                <w:sz w:val="16"/>
                <w:szCs w:val="16"/>
              </w:rPr>
              <w:t>: 0</w:t>
            </w:r>
          </w:p>
          <w:p w14:paraId="07CB8D1A" w14:textId="4404C28B" w:rsidR="00634026" w:rsidRPr="006176F2" w:rsidRDefault="0099377F" w:rsidP="005009C7">
            <w:pPr>
              <w:spacing w:after="0"/>
              <w:rPr>
                <w:rFonts w:ascii="Times New Roman" w:hAnsi="Times New Roman" w:cs="Times New Roman"/>
                <w:bCs/>
                <w:sz w:val="16"/>
                <w:szCs w:val="16"/>
              </w:rPr>
            </w:pPr>
            <w:r w:rsidRPr="006176F2">
              <w:rPr>
                <w:rFonts w:ascii="Times New Roman" w:hAnsi="Times New Roman" w:cs="Times New Roman"/>
                <w:bCs/>
                <w:sz w:val="16"/>
                <w:szCs w:val="16"/>
              </w:rPr>
              <w:t>Target:</w:t>
            </w:r>
            <w:r w:rsidR="00634026" w:rsidRPr="006176F2">
              <w:rPr>
                <w:rFonts w:ascii="Times New Roman" w:hAnsi="Times New Roman" w:cs="Times New Roman"/>
                <w:bCs/>
                <w:sz w:val="16"/>
                <w:szCs w:val="16"/>
              </w:rPr>
              <w:t xml:space="preserve"> 8/14</w:t>
            </w:r>
          </w:p>
          <w:p w14:paraId="4A8CA510" w14:textId="77777777" w:rsidR="00D41011" w:rsidRPr="006176F2" w:rsidRDefault="00D41011" w:rsidP="00891E3A">
            <w:pPr>
              <w:spacing w:after="0"/>
              <w:rPr>
                <w:rFonts w:ascii="Times New Roman" w:hAnsi="Times New Roman" w:cs="Times New Roman"/>
                <w:bCs/>
                <w:sz w:val="16"/>
                <w:szCs w:val="16"/>
              </w:rPr>
            </w:pPr>
          </w:p>
        </w:tc>
        <w:tc>
          <w:tcPr>
            <w:tcW w:w="725" w:type="pct"/>
            <w:tcBorders>
              <w:top w:val="single" w:sz="4" w:space="0" w:color="auto"/>
              <w:bottom w:val="single" w:sz="4" w:space="0" w:color="auto"/>
            </w:tcBorders>
          </w:tcPr>
          <w:p w14:paraId="616F7429" w14:textId="2E3BE1F8" w:rsidR="009B2EA1" w:rsidRDefault="00940D40" w:rsidP="00891E3A">
            <w:pPr>
              <w:spacing w:after="0"/>
              <w:rPr>
                <w:rFonts w:ascii="Times New Roman" w:hAnsi="Times New Roman" w:cs="Times New Roman"/>
                <w:bCs/>
                <w:sz w:val="16"/>
                <w:szCs w:val="16"/>
              </w:rPr>
            </w:pPr>
            <w:r w:rsidRPr="006176F2">
              <w:rPr>
                <w:rFonts w:ascii="Times New Roman" w:hAnsi="Times New Roman" w:cs="Times New Roman"/>
                <w:bCs/>
                <w:sz w:val="16"/>
                <w:szCs w:val="16"/>
              </w:rPr>
              <w:lastRenderedPageBreak/>
              <w:t>National Agency for Statistics and Demography</w:t>
            </w:r>
            <w:r w:rsidR="004027D8" w:rsidRPr="006176F2">
              <w:rPr>
                <w:rFonts w:ascii="Times New Roman" w:hAnsi="Times New Roman" w:cs="Times New Roman"/>
                <w:bCs/>
                <w:sz w:val="16"/>
                <w:szCs w:val="16"/>
              </w:rPr>
              <w:t xml:space="preserve"> </w:t>
            </w:r>
            <w:r w:rsidR="009B2EA1">
              <w:rPr>
                <w:rFonts w:ascii="Times New Roman" w:hAnsi="Times New Roman" w:cs="Times New Roman"/>
                <w:bCs/>
                <w:sz w:val="16"/>
                <w:szCs w:val="16"/>
              </w:rPr>
              <w:t>(</w:t>
            </w:r>
            <w:r w:rsidR="009B2EA1" w:rsidRPr="009B2EA1">
              <w:rPr>
                <w:rFonts w:ascii="Times New Roman" w:hAnsi="Times New Roman" w:cs="Times New Roman"/>
                <w:bCs/>
                <w:sz w:val="16"/>
                <w:szCs w:val="16"/>
              </w:rPr>
              <w:t xml:space="preserve">Agence nationale de la statistique et de la démographie </w:t>
            </w:r>
            <w:r w:rsidR="009B2EA1">
              <w:rPr>
                <w:rFonts w:ascii="Times New Roman" w:hAnsi="Times New Roman" w:cs="Times New Roman"/>
                <w:bCs/>
                <w:sz w:val="16"/>
                <w:szCs w:val="16"/>
              </w:rPr>
              <w:t>(</w:t>
            </w:r>
            <w:r w:rsidR="004027D8" w:rsidRPr="006176F2">
              <w:rPr>
                <w:rFonts w:ascii="Times New Roman" w:hAnsi="Times New Roman" w:cs="Times New Roman"/>
                <w:bCs/>
                <w:sz w:val="16"/>
                <w:szCs w:val="16"/>
              </w:rPr>
              <w:t>ANSD)</w:t>
            </w:r>
            <w:r w:rsidR="009B2EA1">
              <w:rPr>
                <w:rFonts w:ascii="Times New Roman" w:hAnsi="Times New Roman" w:cs="Times New Roman"/>
                <w:bCs/>
                <w:sz w:val="16"/>
                <w:szCs w:val="16"/>
              </w:rPr>
              <w:t>)</w:t>
            </w:r>
          </w:p>
          <w:p w14:paraId="3E99F608" w14:textId="0BE1686A" w:rsidR="00D41011" w:rsidRPr="006176F2" w:rsidRDefault="009B2EA1" w:rsidP="00891E3A">
            <w:pPr>
              <w:spacing w:after="0"/>
              <w:rPr>
                <w:rFonts w:ascii="Times New Roman" w:hAnsi="Times New Roman" w:cs="Times New Roman"/>
                <w:bCs/>
                <w:sz w:val="16"/>
                <w:szCs w:val="16"/>
              </w:rPr>
            </w:pPr>
            <w:r w:rsidRPr="006176F2">
              <w:rPr>
                <w:rFonts w:ascii="Times New Roman" w:hAnsi="Times New Roman" w:cs="Times New Roman"/>
                <w:bCs/>
                <w:sz w:val="16"/>
                <w:szCs w:val="16"/>
              </w:rPr>
              <w:t>Report on the Survey on the Satisfaction of Public Service</w:t>
            </w:r>
          </w:p>
          <w:p w14:paraId="3380577D" w14:textId="77777777" w:rsidR="003A5B32" w:rsidRPr="006176F2" w:rsidRDefault="003A5B32" w:rsidP="00891E3A">
            <w:pPr>
              <w:spacing w:after="0"/>
              <w:rPr>
                <w:rFonts w:ascii="Times New Roman" w:hAnsi="Times New Roman" w:cs="Times New Roman"/>
                <w:bCs/>
                <w:sz w:val="16"/>
                <w:szCs w:val="16"/>
              </w:rPr>
            </w:pPr>
          </w:p>
          <w:p w14:paraId="5DA9344B" w14:textId="77777777" w:rsidR="003A5B32" w:rsidRPr="006176F2" w:rsidRDefault="003A5B32" w:rsidP="00891E3A">
            <w:pPr>
              <w:spacing w:after="0"/>
              <w:rPr>
                <w:rFonts w:ascii="Times New Roman" w:hAnsi="Times New Roman" w:cs="Times New Roman"/>
                <w:bCs/>
                <w:sz w:val="16"/>
                <w:szCs w:val="16"/>
              </w:rPr>
            </w:pPr>
          </w:p>
          <w:p w14:paraId="3F4811F0" w14:textId="7CC84844" w:rsidR="00D41011" w:rsidRPr="006176F2" w:rsidRDefault="00B73A41" w:rsidP="00891E3A">
            <w:pPr>
              <w:spacing w:after="0"/>
              <w:rPr>
                <w:rFonts w:ascii="Times New Roman" w:hAnsi="Times New Roman" w:cs="Times New Roman"/>
                <w:bCs/>
                <w:sz w:val="16"/>
                <w:szCs w:val="16"/>
              </w:rPr>
            </w:pPr>
            <w:r w:rsidRPr="006176F2">
              <w:rPr>
                <w:rFonts w:ascii="Times New Roman" w:hAnsi="Times New Roman" w:cs="Times New Roman"/>
                <w:bCs/>
                <w:sz w:val="16"/>
                <w:szCs w:val="16"/>
              </w:rPr>
              <w:t>Joint Annual Review Report</w:t>
            </w:r>
            <w:r w:rsidR="00971134" w:rsidRPr="006176F2">
              <w:rPr>
                <w:rFonts w:ascii="Times New Roman" w:hAnsi="Times New Roman" w:cs="Times New Roman"/>
                <w:bCs/>
                <w:sz w:val="16"/>
                <w:szCs w:val="16"/>
              </w:rPr>
              <w:t xml:space="preserve"> (</w:t>
            </w:r>
            <w:r w:rsidR="00C351EB">
              <w:rPr>
                <w:rFonts w:ascii="Times New Roman" w:hAnsi="Times New Roman" w:cs="Times New Roman"/>
                <w:bCs/>
                <w:sz w:val="16"/>
                <w:szCs w:val="16"/>
              </w:rPr>
              <w:t>Revue Annuelle Conjointe (</w:t>
            </w:r>
            <w:r w:rsidR="00971134" w:rsidRPr="006176F2">
              <w:rPr>
                <w:rFonts w:ascii="Times New Roman" w:hAnsi="Times New Roman" w:cs="Times New Roman"/>
                <w:bCs/>
                <w:sz w:val="16"/>
                <w:szCs w:val="16"/>
              </w:rPr>
              <w:t>RAC)</w:t>
            </w:r>
            <w:r w:rsidR="00C351EB">
              <w:rPr>
                <w:rFonts w:ascii="Times New Roman" w:hAnsi="Times New Roman" w:cs="Times New Roman"/>
                <w:bCs/>
                <w:sz w:val="16"/>
                <w:szCs w:val="16"/>
              </w:rPr>
              <w:t>)</w:t>
            </w:r>
          </w:p>
          <w:p w14:paraId="4AE50538" w14:textId="77777777" w:rsidR="00D41011" w:rsidRPr="006176F2" w:rsidRDefault="00D41011" w:rsidP="00891E3A">
            <w:pPr>
              <w:spacing w:after="0"/>
              <w:rPr>
                <w:rFonts w:ascii="Times New Roman" w:hAnsi="Times New Roman" w:cs="Times New Roman"/>
                <w:bCs/>
                <w:sz w:val="16"/>
                <w:szCs w:val="16"/>
              </w:rPr>
            </w:pPr>
          </w:p>
          <w:p w14:paraId="4F0617CD" w14:textId="77777777" w:rsidR="003A5B32" w:rsidRPr="006176F2" w:rsidRDefault="003A5B32" w:rsidP="00891E3A">
            <w:pPr>
              <w:spacing w:after="0"/>
              <w:rPr>
                <w:rFonts w:ascii="Times New Roman" w:hAnsi="Times New Roman" w:cs="Times New Roman"/>
                <w:bCs/>
                <w:sz w:val="16"/>
                <w:szCs w:val="16"/>
              </w:rPr>
            </w:pPr>
          </w:p>
          <w:p w14:paraId="37CBE0E0" w14:textId="77777777" w:rsidR="003A5B32" w:rsidRPr="006176F2" w:rsidRDefault="003A5B32" w:rsidP="00891E3A">
            <w:pPr>
              <w:spacing w:after="0"/>
              <w:rPr>
                <w:rFonts w:ascii="Times New Roman" w:hAnsi="Times New Roman" w:cs="Times New Roman"/>
                <w:bCs/>
                <w:sz w:val="16"/>
                <w:szCs w:val="16"/>
              </w:rPr>
            </w:pPr>
          </w:p>
          <w:p w14:paraId="237EBD34" w14:textId="77777777" w:rsidR="00D41011" w:rsidRPr="006176F2" w:rsidRDefault="00D41011" w:rsidP="00891E3A">
            <w:pPr>
              <w:spacing w:after="0"/>
              <w:rPr>
                <w:rFonts w:ascii="Times New Roman" w:hAnsi="Times New Roman" w:cs="Times New Roman"/>
                <w:bCs/>
                <w:sz w:val="16"/>
                <w:szCs w:val="16"/>
              </w:rPr>
            </w:pPr>
          </w:p>
          <w:p w14:paraId="502D46D6" w14:textId="77777777" w:rsidR="003A5B32" w:rsidRPr="006176F2" w:rsidRDefault="003A5B32" w:rsidP="00891E3A">
            <w:pPr>
              <w:spacing w:after="0"/>
              <w:rPr>
                <w:rFonts w:ascii="Times New Roman" w:hAnsi="Times New Roman" w:cs="Times New Roman"/>
                <w:bCs/>
                <w:sz w:val="16"/>
                <w:szCs w:val="16"/>
              </w:rPr>
            </w:pPr>
          </w:p>
          <w:p w14:paraId="74035C80" w14:textId="77777777" w:rsidR="003A5B32" w:rsidRPr="006176F2" w:rsidRDefault="003A5B32" w:rsidP="00891E3A">
            <w:pPr>
              <w:spacing w:after="0"/>
              <w:rPr>
                <w:rFonts w:ascii="Times New Roman" w:hAnsi="Times New Roman" w:cs="Times New Roman"/>
                <w:bCs/>
                <w:sz w:val="16"/>
                <w:szCs w:val="16"/>
              </w:rPr>
            </w:pPr>
          </w:p>
          <w:p w14:paraId="400095C2" w14:textId="77777777" w:rsidR="00B30C96" w:rsidRPr="006176F2" w:rsidRDefault="00B30C96" w:rsidP="00891E3A">
            <w:pPr>
              <w:spacing w:after="0"/>
              <w:rPr>
                <w:rFonts w:ascii="Times New Roman" w:hAnsi="Times New Roman" w:cs="Times New Roman"/>
                <w:bCs/>
                <w:sz w:val="16"/>
                <w:szCs w:val="16"/>
              </w:rPr>
            </w:pPr>
          </w:p>
          <w:p w14:paraId="717E05AC" w14:textId="77777777" w:rsidR="00D41011" w:rsidRPr="006176F2" w:rsidRDefault="00D41011" w:rsidP="00891E3A">
            <w:pPr>
              <w:spacing w:after="0"/>
              <w:rPr>
                <w:rFonts w:ascii="Times New Roman" w:hAnsi="Times New Roman" w:cs="Times New Roman"/>
                <w:bCs/>
                <w:sz w:val="16"/>
                <w:szCs w:val="16"/>
              </w:rPr>
            </w:pPr>
          </w:p>
          <w:p w14:paraId="0AAC7B4B" w14:textId="77777777" w:rsidR="00D41011" w:rsidRPr="006176F2" w:rsidRDefault="00D41011" w:rsidP="00891E3A">
            <w:pPr>
              <w:spacing w:after="0"/>
              <w:rPr>
                <w:rFonts w:ascii="Times New Roman" w:hAnsi="Times New Roman" w:cs="Times New Roman"/>
                <w:bCs/>
                <w:sz w:val="16"/>
                <w:szCs w:val="16"/>
              </w:rPr>
            </w:pPr>
          </w:p>
          <w:p w14:paraId="16029DA0" w14:textId="77777777" w:rsidR="003A5B32" w:rsidRPr="006176F2" w:rsidRDefault="003A5B32" w:rsidP="00891E3A">
            <w:pPr>
              <w:spacing w:after="0"/>
              <w:rPr>
                <w:rFonts w:ascii="Times New Roman" w:hAnsi="Times New Roman" w:cs="Times New Roman"/>
                <w:bCs/>
                <w:sz w:val="16"/>
                <w:szCs w:val="16"/>
              </w:rPr>
            </w:pPr>
          </w:p>
          <w:p w14:paraId="7D65D17F" w14:textId="77777777" w:rsidR="003A5B32" w:rsidRPr="006176F2" w:rsidRDefault="003A5B32" w:rsidP="00891E3A">
            <w:pPr>
              <w:spacing w:after="0"/>
              <w:rPr>
                <w:rFonts w:ascii="Times New Roman" w:hAnsi="Times New Roman" w:cs="Times New Roman"/>
                <w:bCs/>
                <w:sz w:val="16"/>
                <w:szCs w:val="16"/>
              </w:rPr>
            </w:pPr>
          </w:p>
          <w:p w14:paraId="4622F530" w14:textId="77777777" w:rsidR="003A5B32" w:rsidRPr="006176F2" w:rsidRDefault="003A5B32" w:rsidP="00891E3A">
            <w:pPr>
              <w:spacing w:after="0"/>
              <w:rPr>
                <w:rFonts w:ascii="Times New Roman" w:hAnsi="Times New Roman" w:cs="Times New Roman"/>
                <w:bCs/>
                <w:sz w:val="16"/>
                <w:szCs w:val="16"/>
              </w:rPr>
            </w:pPr>
          </w:p>
          <w:p w14:paraId="46251C9C" w14:textId="77777777" w:rsidR="004B66D5" w:rsidRPr="006176F2" w:rsidRDefault="004B66D5" w:rsidP="00891E3A">
            <w:pPr>
              <w:spacing w:after="0"/>
              <w:rPr>
                <w:rFonts w:ascii="Times New Roman" w:hAnsi="Times New Roman" w:cs="Times New Roman"/>
                <w:bCs/>
                <w:sz w:val="16"/>
                <w:szCs w:val="16"/>
              </w:rPr>
            </w:pPr>
            <w:r w:rsidRPr="006176F2">
              <w:rPr>
                <w:rFonts w:ascii="Times New Roman" w:hAnsi="Times New Roman" w:cs="Times New Roman"/>
                <w:bCs/>
                <w:sz w:val="16"/>
                <w:szCs w:val="16"/>
              </w:rPr>
              <w:t xml:space="preserve">National </w:t>
            </w:r>
            <w:r w:rsidR="003A5B32" w:rsidRPr="006176F2">
              <w:rPr>
                <w:rFonts w:ascii="Times New Roman" w:hAnsi="Times New Roman" w:cs="Times New Roman"/>
                <w:bCs/>
                <w:sz w:val="16"/>
                <w:szCs w:val="16"/>
              </w:rPr>
              <w:t>T</w:t>
            </w:r>
            <w:r w:rsidR="00B45A9A" w:rsidRPr="006176F2">
              <w:rPr>
                <w:rFonts w:ascii="Times New Roman" w:hAnsi="Times New Roman" w:cs="Times New Roman"/>
                <w:bCs/>
                <w:sz w:val="16"/>
                <w:szCs w:val="16"/>
              </w:rPr>
              <w:t xml:space="preserve">erritorial </w:t>
            </w:r>
            <w:r w:rsidR="003A5B32" w:rsidRPr="006176F2">
              <w:rPr>
                <w:rFonts w:ascii="Times New Roman" w:hAnsi="Times New Roman" w:cs="Times New Roman"/>
                <w:bCs/>
                <w:sz w:val="16"/>
                <w:szCs w:val="16"/>
              </w:rPr>
              <w:t>O</w:t>
            </w:r>
            <w:r w:rsidR="00B30C96" w:rsidRPr="006176F2">
              <w:rPr>
                <w:rFonts w:ascii="Times New Roman" w:hAnsi="Times New Roman" w:cs="Times New Roman"/>
                <w:bCs/>
                <w:sz w:val="16"/>
                <w:szCs w:val="16"/>
              </w:rPr>
              <w:t>bservatory</w:t>
            </w:r>
          </w:p>
          <w:p w14:paraId="18C77546" w14:textId="77777777" w:rsidR="004B66D5" w:rsidRPr="006176F2" w:rsidRDefault="004B66D5" w:rsidP="00891E3A">
            <w:pPr>
              <w:spacing w:after="0"/>
              <w:rPr>
                <w:rFonts w:ascii="Times New Roman" w:hAnsi="Times New Roman" w:cs="Times New Roman"/>
                <w:bCs/>
                <w:sz w:val="16"/>
                <w:szCs w:val="16"/>
              </w:rPr>
            </w:pPr>
          </w:p>
          <w:p w14:paraId="36EAC7C9" w14:textId="77777777" w:rsidR="00D41011" w:rsidRPr="006176F2" w:rsidRDefault="00D41011" w:rsidP="00891E3A">
            <w:pPr>
              <w:spacing w:after="0"/>
              <w:rPr>
                <w:rFonts w:ascii="Times New Roman" w:hAnsi="Times New Roman" w:cs="Times New Roman"/>
                <w:bCs/>
                <w:sz w:val="16"/>
                <w:szCs w:val="16"/>
              </w:rPr>
            </w:pPr>
          </w:p>
          <w:p w14:paraId="45DB4C1B" w14:textId="77777777" w:rsidR="00D41011" w:rsidRPr="006176F2" w:rsidRDefault="00D41011" w:rsidP="00891E3A">
            <w:pPr>
              <w:spacing w:after="0"/>
              <w:rPr>
                <w:rFonts w:ascii="Times New Roman" w:hAnsi="Times New Roman" w:cs="Times New Roman"/>
                <w:bCs/>
                <w:sz w:val="16"/>
                <w:szCs w:val="16"/>
              </w:rPr>
            </w:pPr>
          </w:p>
          <w:p w14:paraId="09037058" w14:textId="77777777" w:rsidR="00D41011" w:rsidRPr="006176F2" w:rsidRDefault="00D41011" w:rsidP="00891E3A">
            <w:pPr>
              <w:spacing w:after="0"/>
              <w:rPr>
                <w:rFonts w:ascii="Times New Roman" w:hAnsi="Times New Roman" w:cs="Times New Roman"/>
                <w:bCs/>
                <w:sz w:val="16"/>
                <w:szCs w:val="16"/>
              </w:rPr>
            </w:pPr>
          </w:p>
          <w:p w14:paraId="63F98CD9" w14:textId="77777777" w:rsidR="00D41011" w:rsidRPr="006176F2" w:rsidRDefault="00D41011" w:rsidP="00891E3A">
            <w:pPr>
              <w:spacing w:after="0"/>
              <w:rPr>
                <w:rFonts w:ascii="Times New Roman" w:hAnsi="Times New Roman" w:cs="Times New Roman"/>
                <w:bCs/>
                <w:sz w:val="16"/>
                <w:szCs w:val="16"/>
              </w:rPr>
            </w:pPr>
          </w:p>
          <w:p w14:paraId="779D5977" w14:textId="77777777" w:rsidR="00D41011" w:rsidRPr="006176F2" w:rsidRDefault="00D41011" w:rsidP="00891E3A">
            <w:pPr>
              <w:spacing w:after="0"/>
              <w:rPr>
                <w:rFonts w:ascii="Times New Roman" w:hAnsi="Times New Roman" w:cs="Times New Roman"/>
                <w:bCs/>
                <w:sz w:val="16"/>
                <w:szCs w:val="16"/>
              </w:rPr>
            </w:pPr>
          </w:p>
          <w:p w14:paraId="6A7E1500" w14:textId="77777777" w:rsidR="00D41011" w:rsidRPr="006176F2" w:rsidRDefault="00D41011" w:rsidP="00891E3A">
            <w:pPr>
              <w:spacing w:after="0"/>
              <w:rPr>
                <w:rFonts w:ascii="Times New Roman" w:hAnsi="Times New Roman" w:cs="Times New Roman"/>
                <w:b/>
                <w:bCs/>
                <w:sz w:val="16"/>
                <w:szCs w:val="16"/>
                <w:lang w:val="fr-FR"/>
              </w:rPr>
            </w:pPr>
          </w:p>
          <w:p w14:paraId="01F89B10" w14:textId="77777777" w:rsidR="00D41011" w:rsidRPr="006176F2" w:rsidRDefault="00D41011" w:rsidP="00891E3A">
            <w:pPr>
              <w:spacing w:after="0"/>
              <w:rPr>
                <w:rFonts w:ascii="Times New Roman" w:hAnsi="Times New Roman" w:cs="Times New Roman"/>
                <w:b/>
                <w:bCs/>
                <w:sz w:val="16"/>
                <w:szCs w:val="16"/>
                <w:lang w:val="fr-FR"/>
              </w:rPr>
            </w:pPr>
          </w:p>
          <w:p w14:paraId="3961642B" w14:textId="77777777" w:rsidR="004B66D5" w:rsidRPr="006176F2" w:rsidRDefault="004B66D5" w:rsidP="00891E3A">
            <w:pPr>
              <w:spacing w:after="0"/>
              <w:rPr>
                <w:rFonts w:ascii="Times New Roman" w:hAnsi="Times New Roman" w:cs="Times New Roman"/>
                <w:b/>
                <w:bCs/>
                <w:sz w:val="16"/>
                <w:szCs w:val="16"/>
                <w:lang w:val="fr-FR"/>
              </w:rPr>
            </w:pPr>
          </w:p>
          <w:p w14:paraId="684C97AB" w14:textId="77777777" w:rsidR="00D41011" w:rsidRPr="006176F2" w:rsidRDefault="00D41011" w:rsidP="005C04E3">
            <w:pPr>
              <w:spacing w:after="0"/>
              <w:rPr>
                <w:rFonts w:ascii="Times New Roman" w:hAnsi="Times New Roman" w:cs="Times New Roman"/>
                <w:b/>
                <w:bCs/>
                <w:sz w:val="16"/>
                <w:szCs w:val="16"/>
              </w:rPr>
            </w:pPr>
          </w:p>
        </w:tc>
        <w:tc>
          <w:tcPr>
            <w:tcW w:w="2126" w:type="pct"/>
            <w:tcBorders>
              <w:top w:val="single" w:sz="4" w:space="0" w:color="auto"/>
              <w:bottom w:val="single" w:sz="4" w:space="0" w:color="auto"/>
              <w:right w:val="single" w:sz="4" w:space="0" w:color="auto"/>
            </w:tcBorders>
            <w:tcMar>
              <w:top w:w="72" w:type="dxa"/>
              <w:left w:w="144" w:type="dxa"/>
              <w:bottom w:w="72" w:type="dxa"/>
              <w:right w:w="144" w:type="dxa"/>
            </w:tcMar>
          </w:tcPr>
          <w:p w14:paraId="5D6367FE" w14:textId="6325472A" w:rsidR="00B73A41" w:rsidRPr="006176F2" w:rsidRDefault="00B73A41" w:rsidP="00891E3A">
            <w:pPr>
              <w:spacing w:after="0"/>
              <w:jc w:val="both"/>
              <w:rPr>
                <w:rFonts w:ascii="Times New Roman" w:hAnsi="Times New Roman" w:cs="Times New Roman"/>
                <w:b/>
                <w:sz w:val="16"/>
                <w:szCs w:val="16"/>
              </w:rPr>
            </w:pPr>
            <w:r w:rsidRPr="006176F2">
              <w:rPr>
                <w:rFonts w:ascii="Times New Roman" w:hAnsi="Times New Roman" w:cs="Times New Roman"/>
                <w:b/>
                <w:sz w:val="16"/>
                <w:szCs w:val="16"/>
              </w:rPr>
              <w:lastRenderedPageBreak/>
              <w:t>Output</w:t>
            </w:r>
            <w:r w:rsidR="00B20CD5" w:rsidRPr="006176F2">
              <w:rPr>
                <w:rFonts w:ascii="Times New Roman" w:hAnsi="Times New Roman" w:cs="Times New Roman"/>
                <w:b/>
                <w:sz w:val="16"/>
                <w:szCs w:val="16"/>
              </w:rPr>
              <w:t xml:space="preserve"> 1.1</w:t>
            </w:r>
            <w:r w:rsidR="00D41011" w:rsidRPr="006176F2">
              <w:rPr>
                <w:rFonts w:ascii="Times New Roman" w:hAnsi="Times New Roman" w:cs="Times New Roman"/>
                <w:b/>
                <w:sz w:val="16"/>
                <w:szCs w:val="16"/>
              </w:rPr>
              <w:t xml:space="preserve">: </w:t>
            </w:r>
            <w:r w:rsidR="007002C2" w:rsidRPr="006176F2">
              <w:rPr>
                <w:rFonts w:ascii="Times New Roman" w:hAnsi="Times New Roman" w:cs="Times New Roman"/>
                <w:b/>
                <w:sz w:val="16"/>
                <w:szCs w:val="16"/>
              </w:rPr>
              <w:t>N</w:t>
            </w:r>
            <w:r w:rsidRPr="006176F2">
              <w:rPr>
                <w:rFonts w:ascii="Times New Roman" w:hAnsi="Times New Roman" w:cs="Times New Roman"/>
                <w:b/>
                <w:sz w:val="16"/>
                <w:szCs w:val="16"/>
              </w:rPr>
              <w:t xml:space="preserve">ational institutions and local authorities have </w:t>
            </w:r>
            <w:r w:rsidR="00355597" w:rsidRPr="006176F2">
              <w:rPr>
                <w:rFonts w:ascii="Times New Roman" w:hAnsi="Times New Roman" w:cs="Times New Roman"/>
                <w:b/>
                <w:sz w:val="16"/>
                <w:szCs w:val="16"/>
              </w:rPr>
              <w:t>enhanced</w:t>
            </w:r>
            <w:r w:rsidRPr="006176F2">
              <w:rPr>
                <w:rFonts w:ascii="Times New Roman" w:hAnsi="Times New Roman" w:cs="Times New Roman"/>
                <w:b/>
                <w:sz w:val="16"/>
                <w:szCs w:val="16"/>
              </w:rPr>
              <w:t xml:space="preserve"> technical, organization</w:t>
            </w:r>
            <w:r w:rsidR="00D7513F" w:rsidRPr="006176F2">
              <w:rPr>
                <w:rFonts w:ascii="Times New Roman" w:hAnsi="Times New Roman" w:cs="Times New Roman"/>
                <w:b/>
                <w:sz w:val="16"/>
                <w:szCs w:val="16"/>
              </w:rPr>
              <w:t>al</w:t>
            </w:r>
            <w:r w:rsidR="000D3610" w:rsidRPr="006176F2">
              <w:rPr>
                <w:rFonts w:ascii="Times New Roman" w:hAnsi="Times New Roman" w:cs="Times New Roman"/>
                <w:b/>
                <w:sz w:val="16"/>
                <w:szCs w:val="16"/>
              </w:rPr>
              <w:t xml:space="preserve"> </w:t>
            </w:r>
            <w:r w:rsidRPr="006176F2">
              <w:rPr>
                <w:rFonts w:ascii="Times New Roman" w:hAnsi="Times New Roman" w:cs="Times New Roman"/>
                <w:b/>
                <w:sz w:val="16"/>
                <w:szCs w:val="16"/>
              </w:rPr>
              <w:t>and financial capacities to develop, implem</w:t>
            </w:r>
            <w:r w:rsidR="00B20CD5" w:rsidRPr="006176F2">
              <w:rPr>
                <w:rFonts w:ascii="Times New Roman" w:hAnsi="Times New Roman" w:cs="Times New Roman"/>
                <w:b/>
                <w:sz w:val="16"/>
                <w:szCs w:val="16"/>
              </w:rPr>
              <w:t>en</w:t>
            </w:r>
            <w:r w:rsidRPr="006176F2">
              <w:rPr>
                <w:rFonts w:ascii="Times New Roman" w:hAnsi="Times New Roman" w:cs="Times New Roman"/>
                <w:b/>
                <w:sz w:val="16"/>
                <w:szCs w:val="16"/>
              </w:rPr>
              <w:t>t, monitor and evaluate</w:t>
            </w:r>
            <w:r w:rsidR="00CC4488" w:rsidRPr="006176F2">
              <w:rPr>
                <w:rFonts w:ascii="Times New Roman" w:hAnsi="Times New Roman" w:cs="Times New Roman"/>
                <w:b/>
                <w:sz w:val="16"/>
                <w:szCs w:val="16"/>
              </w:rPr>
              <w:t xml:space="preserve"> public</w:t>
            </w:r>
            <w:r w:rsidRPr="006176F2">
              <w:rPr>
                <w:rFonts w:ascii="Times New Roman" w:hAnsi="Times New Roman" w:cs="Times New Roman"/>
                <w:b/>
                <w:sz w:val="16"/>
                <w:szCs w:val="16"/>
              </w:rPr>
              <w:t xml:space="preserve"> policies </w:t>
            </w:r>
            <w:r w:rsidR="007002C2" w:rsidRPr="006176F2">
              <w:rPr>
                <w:rFonts w:ascii="Times New Roman" w:hAnsi="Times New Roman" w:cs="Times New Roman"/>
                <w:b/>
                <w:sz w:val="16"/>
                <w:szCs w:val="16"/>
              </w:rPr>
              <w:t>aligned to the</w:t>
            </w:r>
            <w:r w:rsidRPr="006176F2">
              <w:rPr>
                <w:rFonts w:ascii="Times New Roman" w:hAnsi="Times New Roman" w:cs="Times New Roman"/>
                <w:b/>
                <w:sz w:val="16"/>
                <w:szCs w:val="16"/>
              </w:rPr>
              <w:t xml:space="preserve"> </w:t>
            </w:r>
            <w:r w:rsidR="009B2EA1">
              <w:rPr>
                <w:rFonts w:ascii="Times New Roman" w:hAnsi="Times New Roman" w:cs="Times New Roman"/>
                <w:b/>
                <w:sz w:val="16"/>
                <w:szCs w:val="16"/>
              </w:rPr>
              <w:t>Sustainable Development Goals</w:t>
            </w:r>
          </w:p>
          <w:p w14:paraId="49995231" w14:textId="77777777" w:rsidR="00D41011" w:rsidRPr="006176F2" w:rsidRDefault="00D41011" w:rsidP="00891E3A">
            <w:pPr>
              <w:spacing w:after="0"/>
              <w:jc w:val="both"/>
              <w:rPr>
                <w:rFonts w:ascii="Times New Roman" w:hAnsi="Times New Roman" w:cs="Times New Roman"/>
                <w:b/>
                <w:sz w:val="16"/>
                <w:szCs w:val="16"/>
              </w:rPr>
            </w:pPr>
          </w:p>
          <w:p w14:paraId="19F2F041" w14:textId="19AAA567" w:rsidR="004B66D5" w:rsidRPr="006176F2" w:rsidRDefault="00D41011" w:rsidP="00891E3A">
            <w:pPr>
              <w:spacing w:after="0"/>
              <w:rPr>
                <w:rFonts w:ascii="Times New Roman" w:hAnsi="Times New Roman" w:cs="Times New Roman"/>
                <w:sz w:val="16"/>
                <w:szCs w:val="16"/>
              </w:rPr>
            </w:pPr>
            <w:r w:rsidRPr="006176F2">
              <w:rPr>
                <w:rFonts w:ascii="Times New Roman" w:hAnsi="Times New Roman" w:cs="Times New Roman"/>
                <w:b/>
                <w:sz w:val="16"/>
                <w:szCs w:val="16"/>
              </w:rPr>
              <w:t>Indicat</w:t>
            </w:r>
            <w:r w:rsidR="00B73A41" w:rsidRPr="006176F2">
              <w:rPr>
                <w:rFonts w:ascii="Times New Roman" w:hAnsi="Times New Roman" w:cs="Times New Roman"/>
                <w:b/>
                <w:sz w:val="16"/>
                <w:szCs w:val="16"/>
              </w:rPr>
              <w:t>or</w:t>
            </w:r>
            <w:r w:rsidRPr="006176F2">
              <w:rPr>
                <w:rFonts w:ascii="Times New Roman" w:hAnsi="Times New Roman" w:cs="Times New Roman"/>
                <w:b/>
                <w:sz w:val="16"/>
                <w:szCs w:val="16"/>
              </w:rPr>
              <w:t xml:space="preserve"> 1.1.1</w:t>
            </w:r>
            <w:r w:rsidRPr="006176F2">
              <w:rPr>
                <w:rFonts w:ascii="Times New Roman" w:hAnsi="Times New Roman" w:cs="Times New Roman"/>
                <w:sz w:val="16"/>
                <w:szCs w:val="16"/>
              </w:rPr>
              <w:t xml:space="preserve">: </w:t>
            </w:r>
            <w:r w:rsidR="00EE3E26" w:rsidRPr="006176F2">
              <w:rPr>
                <w:rFonts w:ascii="Times New Roman" w:hAnsi="Times New Roman"/>
                <w:sz w:val="16"/>
                <w:lang w:val="en"/>
              </w:rPr>
              <w:t xml:space="preserve">Number </w:t>
            </w:r>
            <w:r w:rsidR="00355597" w:rsidRPr="006176F2">
              <w:rPr>
                <w:rFonts w:ascii="Times New Roman" w:hAnsi="Times New Roman" w:cs="Times New Roman"/>
                <w:sz w:val="16"/>
                <w:szCs w:val="16"/>
                <w:lang w:val="en"/>
              </w:rPr>
              <w:t xml:space="preserve">policies, strategies and local </w:t>
            </w:r>
            <w:r w:rsidR="00EE3E26" w:rsidRPr="006176F2">
              <w:rPr>
                <w:rFonts w:ascii="Times New Roman" w:hAnsi="Times New Roman"/>
                <w:sz w:val="16"/>
                <w:lang w:val="en"/>
              </w:rPr>
              <w:t xml:space="preserve">development plans </w:t>
            </w:r>
            <w:r w:rsidR="00355597" w:rsidRPr="006176F2">
              <w:rPr>
                <w:rFonts w:ascii="Times New Roman" w:hAnsi="Times New Roman" w:cs="Times New Roman"/>
                <w:sz w:val="16"/>
                <w:szCs w:val="16"/>
                <w:lang w:val="en"/>
              </w:rPr>
              <w:t>aligned with</w:t>
            </w:r>
            <w:r w:rsidR="00EE3E26" w:rsidRPr="006176F2">
              <w:rPr>
                <w:rFonts w:ascii="Times New Roman" w:hAnsi="Times New Roman"/>
                <w:sz w:val="16"/>
                <w:lang w:val="en"/>
              </w:rPr>
              <w:t xml:space="preserve"> the </w:t>
            </w:r>
            <w:bookmarkStart w:id="13" w:name="_Hlk515378524"/>
            <w:r w:rsidR="00656D07">
              <w:rPr>
                <w:rFonts w:ascii="Times New Roman" w:hAnsi="Times New Roman"/>
                <w:sz w:val="16"/>
                <w:lang w:val="en"/>
              </w:rPr>
              <w:t>Sustainable Development Goals</w:t>
            </w:r>
            <w:bookmarkEnd w:id="13"/>
            <w:r w:rsidR="00EE3E26" w:rsidRPr="006176F2">
              <w:rPr>
                <w:rFonts w:ascii="Times New Roman" w:hAnsi="Times New Roman" w:cs="Times New Roman"/>
                <w:sz w:val="16"/>
                <w:szCs w:val="16"/>
                <w:lang w:val="en"/>
              </w:rPr>
              <w:t>.</w:t>
            </w:r>
          </w:p>
          <w:p w14:paraId="17F7A7E9" w14:textId="77777777" w:rsidR="00D41011" w:rsidRPr="006176F2" w:rsidRDefault="00B30C96" w:rsidP="00891E3A">
            <w:pPr>
              <w:spacing w:after="0"/>
              <w:rPr>
                <w:rFonts w:ascii="Times New Roman" w:hAnsi="Times New Roman" w:cs="Times New Roman"/>
                <w:sz w:val="16"/>
                <w:szCs w:val="16"/>
              </w:rPr>
            </w:pPr>
            <w:r w:rsidRPr="006176F2">
              <w:rPr>
                <w:rFonts w:ascii="Times New Roman" w:hAnsi="Times New Roman" w:cs="Times New Roman"/>
                <w:sz w:val="16"/>
                <w:szCs w:val="16"/>
              </w:rPr>
              <w:t>Baseline:</w:t>
            </w:r>
            <w:r w:rsidR="00D41011" w:rsidRPr="006176F2">
              <w:rPr>
                <w:rFonts w:ascii="Times New Roman" w:hAnsi="Times New Roman" w:cs="Times New Roman"/>
                <w:sz w:val="16"/>
                <w:szCs w:val="16"/>
              </w:rPr>
              <w:t xml:space="preserve"> 0</w:t>
            </w:r>
          </w:p>
          <w:p w14:paraId="12F15543" w14:textId="77777777" w:rsidR="00D41011" w:rsidRPr="006176F2" w:rsidRDefault="004B66D5" w:rsidP="00891E3A">
            <w:pPr>
              <w:spacing w:after="0"/>
              <w:rPr>
                <w:rFonts w:ascii="Times New Roman" w:hAnsi="Times New Roman" w:cs="Times New Roman"/>
                <w:sz w:val="16"/>
                <w:szCs w:val="16"/>
              </w:rPr>
            </w:pPr>
            <w:r w:rsidRPr="006176F2">
              <w:rPr>
                <w:rFonts w:ascii="Times New Roman" w:hAnsi="Times New Roman" w:cs="Times New Roman"/>
                <w:sz w:val="16"/>
                <w:szCs w:val="16"/>
              </w:rPr>
              <w:t>Targets</w:t>
            </w:r>
            <w:r w:rsidR="00D41011" w:rsidRPr="006176F2">
              <w:rPr>
                <w:rFonts w:ascii="Times New Roman" w:hAnsi="Times New Roman" w:cs="Times New Roman"/>
                <w:sz w:val="16"/>
                <w:szCs w:val="16"/>
              </w:rPr>
              <w:t xml:space="preserve">: </w:t>
            </w:r>
            <w:r w:rsidR="00BB454C" w:rsidRPr="006176F2">
              <w:rPr>
                <w:rFonts w:ascii="Times New Roman" w:hAnsi="Times New Roman" w:cs="Times New Roman"/>
                <w:sz w:val="16"/>
                <w:szCs w:val="16"/>
              </w:rPr>
              <w:t>15</w:t>
            </w:r>
          </w:p>
          <w:p w14:paraId="4F60A6FB" w14:textId="77777777" w:rsidR="00B30C96" w:rsidRPr="006176F2" w:rsidRDefault="00D41011" w:rsidP="00891E3A">
            <w:pPr>
              <w:spacing w:after="0"/>
              <w:rPr>
                <w:rFonts w:ascii="Times New Roman" w:hAnsi="Times New Roman" w:cs="Times New Roman"/>
                <w:sz w:val="16"/>
                <w:szCs w:val="16"/>
              </w:rPr>
            </w:pPr>
            <w:r w:rsidRPr="006176F2">
              <w:rPr>
                <w:rFonts w:ascii="Times New Roman" w:hAnsi="Times New Roman" w:cs="Times New Roman"/>
                <w:sz w:val="16"/>
                <w:szCs w:val="16"/>
              </w:rPr>
              <w:t>Sources</w:t>
            </w:r>
            <w:r w:rsidR="00295988" w:rsidRPr="006176F2">
              <w:rPr>
                <w:rFonts w:ascii="Times New Roman" w:hAnsi="Times New Roman" w:cs="Times New Roman"/>
                <w:sz w:val="16"/>
                <w:szCs w:val="16"/>
              </w:rPr>
              <w:t>:</w:t>
            </w:r>
            <w:r w:rsidRPr="006176F2">
              <w:rPr>
                <w:rFonts w:ascii="Times New Roman" w:hAnsi="Times New Roman" w:cs="Times New Roman"/>
              </w:rPr>
              <w:t xml:space="preserve"> </w:t>
            </w:r>
            <w:r w:rsidR="00B30C96" w:rsidRPr="006176F2">
              <w:rPr>
                <w:rFonts w:ascii="Times New Roman" w:hAnsi="Times New Roman" w:cs="Times New Roman"/>
                <w:sz w:val="16"/>
                <w:szCs w:val="16"/>
              </w:rPr>
              <w:t>Report</w:t>
            </w:r>
            <w:r w:rsidR="00617E32" w:rsidRPr="006176F2">
              <w:rPr>
                <w:rFonts w:ascii="Times New Roman" w:hAnsi="Times New Roman" w:cs="Times New Roman"/>
                <w:sz w:val="16"/>
                <w:szCs w:val="16"/>
              </w:rPr>
              <w:t>s</w:t>
            </w:r>
            <w:r w:rsidR="00B30C96" w:rsidRPr="006176F2">
              <w:rPr>
                <w:rFonts w:ascii="Times New Roman" w:hAnsi="Times New Roman" w:cs="Times New Roman"/>
                <w:sz w:val="16"/>
                <w:szCs w:val="16"/>
              </w:rPr>
              <w:t xml:space="preserve"> of Ministry of Territorial Governance</w:t>
            </w:r>
            <w:r w:rsidR="00F06209" w:rsidRPr="006176F2">
              <w:rPr>
                <w:rFonts w:ascii="Times New Roman" w:hAnsi="Times New Roman" w:cs="Times New Roman"/>
                <w:sz w:val="16"/>
                <w:szCs w:val="16"/>
              </w:rPr>
              <w:t xml:space="preserve"> / Control bodies </w:t>
            </w:r>
            <w:r w:rsidR="00617E32" w:rsidRPr="006176F2">
              <w:rPr>
                <w:rFonts w:ascii="Times New Roman" w:hAnsi="Times New Roman" w:cs="Times New Roman"/>
                <w:sz w:val="16"/>
                <w:szCs w:val="16"/>
              </w:rPr>
              <w:t>/ Pa</w:t>
            </w:r>
            <w:r w:rsidR="00541590" w:rsidRPr="006176F2">
              <w:rPr>
                <w:rFonts w:ascii="Times New Roman" w:hAnsi="Times New Roman" w:cs="Times New Roman"/>
                <w:sz w:val="16"/>
                <w:szCs w:val="16"/>
              </w:rPr>
              <w:t xml:space="preserve">rliament </w:t>
            </w:r>
          </w:p>
          <w:p w14:paraId="49F2DB80" w14:textId="77777777" w:rsidR="00CF2B14" w:rsidRPr="006176F2" w:rsidRDefault="00CF2B14" w:rsidP="00891E3A">
            <w:pPr>
              <w:spacing w:after="0"/>
              <w:rPr>
                <w:rFonts w:ascii="Times New Roman" w:hAnsi="Times New Roman" w:cs="Times New Roman"/>
                <w:sz w:val="16"/>
                <w:szCs w:val="16"/>
              </w:rPr>
            </w:pPr>
            <w:r w:rsidRPr="006176F2">
              <w:rPr>
                <w:rFonts w:ascii="Times New Roman" w:hAnsi="Times New Roman" w:cs="Times New Roman"/>
                <w:sz w:val="16"/>
                <w:szCs w:val="16"/>
              </w:rPr>
              <w:t>Frequency:</w:t>
            </w:r>
            <w:r w:rsidR="00BB454C" w:rsidRPr="006176F2">
              <w:rPr>
                <w:rFonts w:ascii="Times New Roman" w:hAnsi="Times New Roman" w:cs="Times New Roman"/>
                <w:sz w:val="16"/>
                <w:szCs w:val="16"/>
              </w:rPr>
              <w:t xml:space="preserve"> </w:t>
            </w:r>
            <w:r w:rsidR="002B18C6" w:rsidRPr="006176F2">
              <w:rPr>
                <w:rFonts w:ascii="Times New Roman" w:hAnsi="Times New Roman" w:cs="Times New Roman"/>
                <w:sz w:val="16"/>
                <w:szCs w:val="16"/>
              </w:rPr>
              <w:t xml:space="preserve">annual </w:t>
            </w:r>
          </w:p>
          <w:p w14:paraId="04DBA20F" w14:textId="77777777" w:rsidR="00D41011" w:rsidRPr="006176F2" w:rsidRDefault="00D41011" w:rsidP="00891E3A">
            <w:pPr>
              <w:spacing w:after="0"/>
              <w:jc w:val="both"/>
              <w:rPr>
                <w:rFonts w:ascii="Times New Roman" w:hAnsi="Times New Roman" w:cs="Times New Roman"/>
                <w:sz w:val="16"/>
                <w:szCs w:val="16"/>
              </w:rPr>
            </w:pPr>
          </w:p>
          <w:p w14:paraId="78E4C3C8" w14:textId="45C7E809" w:rsidR="00757F81" w:rsidRPr="006176F2" w:rsidRDefault="00091ADC" w:rsidP="00A5071E">
            <w:pPr>
              <w:pStyle w:val="HTMLPreformatted"/>
              <w:rPr>
                <w:rFonts w:ascii="Times New Roman" w:hAnsi="Times New Roman" w:cs="Times New Roman"/>
                <w:sz w:val="16"/>
                <w:szCs w:val="16"/>
                <w:lang w:val="en-GB"/>
              </w:rPr>
            </w:pPr>
            <w:r w:rsidRPr="006176F2">
              <w:rPr>
                <w:rFonts w:ascii="Times New Roman" w:hAnsi="Times New Roman" w:cs="Times New Roman"/>
                <w:b/>
                <w:sz w:val="16"/>
                <w:szCs w:val="16"/>
                <w:lang w:val="en-US"/>
              </w:rPr>
              <w:t>Indicator</w:t>
            </w:r>
            <w:r w:rsidR="00D41011" w:rsidRPr="006176F2">
              <w:rPr>
                <w:rFonts w:ascii="Times New Roman" w:hAnsi="Times New Roman" w:cs="Times New Roman"/>
                <w:b/>
                <w:sz w:val="16"/>
                <w:szCs w:val="16"/>
                <w:lang w:val="en-US"/>
              </w:rPr>
              <w:t xml:space="preserve"> 1.1.2</w:t>
            </w:r>
            <w:r w:rsidR="00D41011" w:rsidRPr="006176F2">
              <w:rPr>
                <w:rFonts w:ascii="Times New Roman" w:hAnsi="Times New Roman" w:cs="Times New Roman"/>
                <w:sz w:val="16"/>
                <w:szCs w:val="16"/>
                <w:lang w:val="en-US"/>
              </w:rPr>
              <w:t xml:space="preserve">: </w:t>
            </w:r>
            <w:r w:rsidR="0056146A" w:rsidRPr="006176F2">
              <w:rPr>
                <w:rFonts w:ascii="Times New Roman" w:hAnsi="Times New Roman" w:cs="Times New Roman"/>
                <w:sz w:val="16"/>
                <w:szCs w:val="16"/>
                <w:lang w:val="en-GB"/>
              </w:rPr>
              <w:t xml:space="preserve">Existence of data collection and analysis mechanisms that provide disaggregated data to monitor progress towards achieving the </w:t>
            </w:r>
            <w:r w:rsidR="00656D07">
              <w:rPr>
                <w:rFonts w:ascii="Times New Roman" w:hAnsi="Times New Roman"/>
                <w:sz w:val="16"/>
                <w:lang w:val="en"/>
              </w:rPr>
              <w:t>Sustainable Development Goals</w:t>
            </w:r>
            <w:r w:rsidR="0056146A" w:rsidRPr="006176F2">
              <w:rPr>
                <w:rFonts w:ascii="Times New Roman" w:hAnsi="Times New Roman" w:cs="Times New Roman"/>
                <w:sz w:val="16"/>
                <w:szCs w:val="16"/>
                <w:lang w:val="en-GB"/>
              </w:rPr>
              <w:t xml:space="preserve">, through(a) conventional data collection methods (e.g. surveys); (b) administration reports systems; </w:t>
            </w:r>
            <w:r w:rsidR="0099377F" w:rsidRPr="006176F2">
              <w:rPr>
                <w:rFonts w:ascii="Times New Roman" w:hAnsi="Times New Roman" w:cs="Times New Roman"/>
                <w:sz w:val="16"/>
                <w:szCs w:val="16"/>
                <w:lang w:val="en-GB"/>
              </w:rPr>
              <w:t>and (</w:t>
            </w:r>
            <w:r w:rsidR="0056146A" w:rsidRPr="006176F2">
              <w:rPr>
                <w:rFonts w:ascii="Times New Roman" w:hAnsi="Times New Roman" w:cs="Times New Roman"/>
                <w:sz w:val="16"/>
                <w:szCs w:val="16"/>
                <w:lang w:val="en-GB"/>
              </w:rPr>
              <w:t>c) new data sources (e.g.</w:t>
            </w:r>
            <w:r w:rsidR="00656D07">
              <w:rPr>
                <w:rFonts w:ascii="Times New Roman" w:hAnsi="Times New Roman" w:cs="Times New Roman"/>
                <w:sz w:val="16"/>
                <w:szCs w:val="16"/>
                <w:lang w:val="en-GB"/>
              </w:rPr>
              <w:t>,</w:t>
            </w:r>
            <w:r w:rsidR="0056146A" w:rsidRPr="006176F2">
              <w:rPr>
                <w:rFonts w:ascii="Times New Roman" w:hAnsi="Times New Roman" w:cs="Times New Roman"/>
                <w:sz w:val="16"/>
                <w:szCs w:val="16"/>
                <w:lang w:val="en-GB"/>
              </w:rPr>
              <w:t xml:space="preserve"> </w:t>
            </w:r>
            <w:r w:rsidR="00656D07">
              <w:rPr>
                <w:rFonts w:ascii="Times New Roman" w:hAnsi="Times New Roman" w:cs="Times New Roman"/>
                <w:sz w:val="16"/>
                <w:szCs w:val="16"/>
                <w:lang w:val="en-GB"/>
              </w:rPr>
              <w:t>b</w:t>
            </w:r>
            <w:r w:rsidR="00656D07" w:rsidRPr="006176F2">
              <w:rPr>
                <w:rFonts w:ascii="Times New Roman" w:hAnsi="Times New Roman" w:cs="Times New Roman"/>
                <w:sz w:val="16"/>
                <w:szCs w:val="16"/>
                <w:lang w:val="en-GB"/>
              </w:rPr>
              <w:t xml:space="preserve">ig </w:t>
            </w:r>
            <w:r w:rsidR="00656D07">
              <w:rPr>
                <w:rFonts w:ascii="Times New Roman" w:hAnsi="Times New Roman" w:cs="Times New Roman"/>
                <w:sz w:val="16"/>
                <w:szCs w:val="16"/>
                <w:lang w:val="en-GB"/>
              </w:rPr>
              <w:t>d</w:t>
            </w:r>
            <w:r w:rsidR="0056146A" w:rsidRPr="006176F2">
              <w:rPr>
                <w:rFonts w:ascii="Times New Roman" w:hAnsi="Times New Roman" w:cs="Times New Roman"/>
                <w:sz w:val="16"/>
                <w:szCs w:val="16"/>
                <w:lang w:val="en-GB"/>
              </w:rPr>
              <w:t>ata)</w:t>
            </w:r>
          </w:p>
          <w:p w14:paraId="7B37C18B" w14:textId="77777777" w:rsidR="00F26034" w:rsidRPr="006176F2" w:rsidRDefault="00F26034" w:rsidP="00F26034">
            <w:pPr>
              <w:spacing w:after="0"/>
              <w:rPr>
                <w:rFonts w:ascii="Times New Roman" w:hAnsi="Times New Roman" w:cs="Times New Roman"/>
                <w:sz w:val="16"/>
                <w:szCs w:val="16"/>
              </w:rPr>
            </w:pPr>
            <w:r w:rsidRPr="006176F2">
              <w:rPr>
                <w:rFonts w:ascii="Times New Roman" w:hAnsi="Times New Roman" w:cs="Times New Roman"/>
                <w:sz w:val="16"/>
                <w:szCs w:val="16"/>
              </w:rPr>
              <w:t>Baseline:</w:t>
            </w:r>
            <w:r w:rsidR="0072397B" w:rsidRPr="006176F2">
              <w:rPr>
                <w:rFonts w:ascii="Times New Roman" w:hAnsi="Times New Roman" w:cs="Times New Roman"/>
                <w:sz w:val="16"/>
                <w:szCs w:val="16"/>
              </w:rPr>
              <w:t xml:space="preserve"> (a) No (b) No (c) No</w:t>
            </w:r>
          </w:p>
          <w:p w14:paraId="2508F54C" w14:textId="77777777" w:rsidR="00F26034" w:rsidRPr="006176F2" w:rsidRDefault="00F26034" w:rsidP="00F26034">
            <w:pPr>
              <w:spacing w:after="0"/>
              <w:rPr>
                <w:rFonts w:ascii="Times New Roman" w:hAnsi="Times New Roman" w:cs="Times New Roman"/>
                <w:sz w:val="16"/>
                <w:szCs w:val="16"/>
              </w:rPr>
            </w:pPr>
            <w:r w:rsidRPr="006176F2">
              <w:rPr>
                <w:rFonts w:ascii="Times New Roman" w:hAnsi="Times New Roman" w:cs="Times New Roman"/>
                <w:sz w:val="16"/>
                <w:szCs w:val="16"/>
              </w:rPr>
              <w:t xml:space="preserve">Targets: </w:t>
            </w:r>
            <w:r w:rsidR="0072397B" w:rsidRPr="006176F2">
              <w:rPr>
                <w:rFonts w:ascii="Times New Roman" w:hAnsi="Times New Roman" w:cs="Times New Roman"/>
                <w:sz w:val="16"/>
                <w:szCs w:val="16"/>
              </w:rPr>
              <w:t>(a) Yes (b) Yes (c) Yes</w:t>
            </w:r>
          </w:p>
          <w:p w14:paraId="63B72B91" w14:textId="77777777" w:rsidR="00D41011" w:rsidRPr="006176F2" w:rsidRDefault="008E73CC" w:rsidP="00DC4337">
            <w:pPr>
              <w:spacing w:after="0"/>
              <w:rPr>
                <w:rFonts w:ascii="Times New Roman" w:hAnsi="Times New Roman" w:cs="Times New Roman"/>
                <w:sz w:val="16"/>
                <w:szCs w:val="16"/>
              </w:rPr>
            </w:pPr>
            <w:r w:rsidRPr="006176F2">
              <w:rPr>
                <w:rFonts w:ascii="Times New Roman" w:hAnsi="Times New Roman" w:cs="Times New Roman"/>
                <w:sz w:val="16"/>
                <w:szCs w:val="16"/>
              </w:rPr>
              <w:t>Source</w:t>
            </w:r>
            <w:r w:rsidR="00D41011" w:rsidRPr="006176F2">
              <w:rPr>
                <w:rFonts w:ascii="Times New Roman" w:hAnsi="Times New Roman" w:cs="Times New Roman"/>
                <w:sz w:val="16"/>
                <w:szCs w:val="16"/>
              </w:rPr>
              <w:t>:</w:t>
            </w:r>
            <w:r w:rsidR="007A1B21" w:rsidRPr="006176F2">
              <w:rPr>
                <w:rFonts w:ascii="Times New Roman" w:hAnsi="Times New Roman" w:cs="Times New Roman"/>
                <w:sz w:val="16"/>
                <w:szCs w:val="16"/>
              </w:rPr>
              <w:t xml:space="preserve"> A</w:t>
            </w:r>
            <w:r w:rsidR="004027D8" w:rsidRPr="006176F2">
              <w:rPr>
                <w:rFonts w:ascii="Times New Roman" w:hAnsi="Times New Roman" w:cs="Times New Roman"/>
                <w:sz w:val="16"/>
                <w:szCs w:val="16"/>
              </w:rPr>
              <w:t>NSD</w:t>
            </w:r>
          </w:p>
          <w:p w14:paraId="050F340B" w14:textId="77777777" w:rsidR="00CF2B14" w:rsidRPr="006176F2" w:rsidRDefault="00CF2B14" w:rsidP="00CF2B14">
            <w:pPr>
              <w:spacing w:after="0"/>
              <w:rPr>
                <w:rFonts w:ascii="Times New Roman" w:hAnsi="Times New Roman" w:cs="Times New Roman"/>
                <w:sz w:val="16"/>
                <w:szCs w:val="16"/>
              </w:rPr>
            </w:pPr>
            <w:r w:rsidRPr="006176F2">
              <w:rPr>
                <w:rFonts w:ascii="Times New Roman" w:hAnsi="Times New Roman" w:cs="Times New Roman"/>
                <w:sz w:val="16"/>
                <w:szCs w:val="16"/>
              </w:rPr>
              <w:t>Frequency:</w:t>
            </w:r>
            <w:r w:rsidR="00EC45BD" w:rsidRPr="006176F2">
              <w:rPr>
                <w:rFonts w:ascii="Times New Roman" w:hAnsi="Times New Roman" w:cs="Times New Roman"/>
                <w:sz w:val="16"/>
                <w:szCs w:val="16"/>
              </w:rPr>
              <w:t xml:space="preserve"> biannual </w:t>
            </w:r>
          </w:p>
          <w:p w14:paraId="334C3FB9" w14:textId="77777777" w:rsidR="00E74A76" w:rsidRPr="006176F2" w:rsidRDefault="00E74A76" w:rsidP="00891E3A">
            <w:pPr>
              <w:spacing w:after="0"/>
              <w:rPr>
                <w:rFonts w:ascii="Times New Roman" w:hAnsi="Times New Roman" w:cs="Times New Roman"/>
                <w:sz w:val="16"/>
                <w:szCs w:val="16"/>
              </w:rPr>
            </w:pPr>
          </w:p>
          <w:p w14:paraId="0F3558C1" w14:textId="77777777" w:rsidR="00E74A76" w:rsidRPr="006176F2" w:rsidRDefault="00E74A76" w:rsidP="00E74A76">
            <w:pPr>
              <w:spacing w:after="0"/>
              <w:rPr>
                <w:rFonts w:ascii="Times New Roman" w:hAnsi="Times New Roman" w:cs="Times New Roman"/>
                <w:sz w:val="16"/>
                <w:szCs w:val="16"/>
                <w:lang w:val="en"/>
              </w:rPr>
            </w:pPr>
            <w:r w:rsidRPr="006176F2">
              <w:rPr>
                <w:rFonts w:ascii="Times New Roman" w:hAnsi="Times New Roman" w:cs="Times New Roman"/>
                <w:b/>
                <w:sz w:val="16"/>
                <w:szCs w:val="16"/>
                <w:lang w:val="en"/>
              </w:rPr>
              <w:t>Indicator 1.1.3</w:t>
            </w:r>
            <w:r w:rsidRPr="006176F2">
              <w:rPr>
                <w:rFonts w:ascii="Times New Roman" w:hAnsi="Times New Roman" w:cs="Times New Roman"/>
                <w:sz w:val="16"/>
                <w:szCs w:val="16"/>
                <w:lang w:val="en"/>
              </w:rPr>
              <w:t xml:space="preserve">: </w:t>
            </w:r>
            <w:r w:rsidR="00C31BE8" w:rsidRPr="006176F2">
              <w:rPr>
                <w:rFonts w:ascii="Times New Roman" w:hAnsi="Times New Roman" w:cs="Times New Roman"/>
                <w:sz w:val="16"/>
                <w:szCs w:val="16"/>
                <w:lang w:val="en"/>
              </w:rPr>
              <w:t>Existence of governance and oversight of rule of law institutions with strengthened capacities</w:t>
            </w:r>
            <w:r w:rsidRPr="006176F2">
              <w:rPr>
                <w:rFonts w:ascii="Times New Roman" w:hAnsi="Times New Roman"/>
                <w:sz w:val="16"/>
                <w:highlight w:val="yellow"/>
                <w:lang w:val="en"/>
              </w:rPr>
              <w:t xml:space="preserve"> </w:t>
            </w:r>
          </w:p>
          <w:p w14:paraId="0C9A8E9A" w14:textId="77777777" w:rsidR="00E74A76" w:rsidRPr="006176F2" w:rsidRDefault="00E74A76" w:rsidP="00E74A76">
            <w:pPr>
              <w:spacing w:after="0"/>
              <w:rPr>
                <w:rFonts w:ascii="Times New Roman" w:hAnsi="Times New Roman" w:cs="Times New Roman"/>
                <w:sz w:val="16"/>
                <w:szCs w:val="16"/>
              </w:rPr>
            </w:pPr>
            <w:r w:rsidRPr="006176F2">
              <w:rPr>
                <w:rFonts w:ascii="Times New Roman" w:hAnsi="Times New Roman" w:cs="Times New Roman"/>
                <w:sz w:val="16"/>
                <w:szCs w:val="16"/>
              </w:rPr>
              <w:t xml:space="preserve">Baseline: </w:t>
            </w:r>
            <w:r w:rsidR="00207054" w:rsidRPr="006176F2">
              <w:rPr>
                <w:rFonts w:ascii="Times New Roman" w:hAnsi="Times New Roman" w:cs="Times New Roman"/>
                <w:sz w:val="16"/>
                <w:szCs w:val="16"/>
              </w:rPr>
              <w:t>No</w:t>
            </w:r>
          </w:p>
          <w:p w14:paraId="205D5D0C" w14:textId="77777777" w:rsidR="00E74A76" w:rsidRPr="006176F2" w:rsidRDefault="00E74A76" w:rsidP="00E74A76">
            <w:pPr>
              <w:spacing w:after="0"/>
              <w:rPr>
                <w:rFonts w:ascii="Times New Roman" w:hAnsi="Times New Roman" w:cs="Times New Roman"/>
                <w:sz w:val="16"/>
                <w:szCs w:val="16"/>
              </w:rPr>
            </w:pPr>
            <w:r w:rsidRPr="006176F2">
              <w:rPr>
                <w:rFonts w:ascii="Times New Roman" w:hAnsi="Times New Roman" w:cs="Times New Roman"/>
                <w:sz w:val="16"/>
                <w:szCs w:val="16"/>
              </w:rPr>
              <w:t xml:space="preserve">Targets: </w:t>
            </w:r>
            <w:r w:rsidR="00207054" w:rsidRPr="006176F2">
              <w:rPr>
                <w:rFonts w:ascii="Times New Roman" w:hAnsi="Times New Roman" w:cs="Times New Roman"/>
                <w:sz w:val="16"/>
                <w:szCs w:val="16"/>
              </w:rPr>
              <w:t>Yes</w:t>
            </w:r>
          </w:p>
          <w:p w14:paraId="38C76A8E" w14:textId="77777777" w:rsidR="00E74A76" w:rsidRPr="006176F2" w:rsidRDefault="00E74A76" w:rsidP="00E74A76">
            <w:pPr>
              <w:spacing w:after="0"/>
              <w:rPr>
                <w:rFonts w:ascii="Times New Roman" w:hAnsi="Times New Roman"/>
                <w:sz w:val="16"/>
              </w:rPr>
            </w:pPr>
            <w:r w:rsidRPr="006176F2">
              <w:rPr>
                <w:rFonts w:ascii="Times New Roman" w:hAnsi="Times New Roman" w:cs="Times New Roman"/>
                <w:sz w:val="16"/>
                <w:szCs w:val="16"/>
              </w:rPr>
              <w:t xml:space="preserve">Source: </w:t>
            </w:r>
            <w:r w:rsidRPr="006176F2">
              <w:rPr>
                <w:rFonts w:ascii="Times New Roman" w:hAnsi="Times New Roman" w:cs="Times New Roman"/>
                <w:sz w:val="16"/>
                <w:szCs w:val="16"/>
                <w:lang w:val="en"/>
              </w:rPr>
              <w:t>Ministry of Public Service</w:t>
            </w:r>
            <w:r w:rsidR="00DE2390" w:rsidRPr="006176F2">
              <w:rPr>
                <w:rFonts w:ascii="Times New Roman" w:hAnsi="Times New Roman" w:cs="Times New Roman"/>
                <w:sz w:val="16"/>
                <w:szCs w:val="16"/>
                <w:lang w:val="en"/>
              </w:rPr>
              <w:t xml:space="preserve">, Ministry of Governance </w:t>
            </w:r>
          </w:p>
          <w:p w14:paraId="554F9137" w14:textId="77777777" w:rsidR="00E74A76" w:rsidRPr="006176F2" w:rsidRDefault="00CF2B14" w:rsidP="00891E3A">
            <w:pPr>
              <w:spacing w:after="0"/>
              <w:rPr>
                <w:rFonts w:ascii="Times New Roman" w:hAnsi="Times New Roman" w:cs="Times New Roman"/>
                <w:sz w:val="16"/>
                <w:szCs w:val="16"/>
              </w:rPr>
            </w:pPr>
            <w:r w:rsidRPr="006176F2">
              <w:rPr>
                <w:rFonts w:ascii="Times New Roman" w:hAnsi="Times New Roman" w:cs="Times New Roman"/>
                <w:sz w:val="16"/>
                <w:szCs w:val="16"/>
              </w:rPr>
              <w:t>Frequency:</w:t>
            </w:r>
            <w:r w:rsidR="00DE2390" w:rsidRPr="006176F2">
              <w:rPr>
                <w:rFonts w:ascii="Times New Roman" w:hAnsi="Times New Roman" w:cs="Times New Roman"/>
                <w:sz w:val="16"/>
                <w:szCs w:val="16"/>
              </w:rPr>
              <w:t xml:space="preserve">  biannual </w:t>
            </w:r>
          </w:p>
          <w:p w14:paraId="6882DDB2" w14:textId="77777777" w:rsidR="00D41011" w:rsidRPr="006176F2" w:rsidRDefault="00D41011" w:rsidP="00891E3A">
            <w:pPr>
              <w:spacing w:after="0"/>
              <w:jc w:val="both"/>
              <w:rPr>
                <w:rFonts w:ascii="Times New Roman" w:eastAsia="Times New Roman" w:hAnsi="Times New Roman" w:cs="Times New Roman"/>
                <w:sz w:val="16"/>
                <w:szCs w:val="16"/>
                <w:lang w:eastAsia="fr-FR"/>
              </w:rPr>
            </w:pPr>
          </w:p>
          <w:p w14:paraId="7F7FD305" w14:textId="77777777" w:rsidR="00D41011" w:rsidRPr="006176F2" w:rsidRDefault="004B66D5" w:rsidP="00891E3A">
            <w:pPr>
              <w:jc w:val="both"/>
              <w:rPr>
                <w:rFonts w:ascii="Times New Roman" w:hAnsi="Times New Roman" w:cs="Times New Roman"/>
                <w:b/>
                <w:sz w:val="16"/>
                <w:szCs w:val="16"/>
              </w:rPr>
            </w:pPr>
            <w:r w:rsidRPr="006176F2">
              <w:rPr>
                <w:rFonts w:ascii="Times New Roman" w:hAnsi="Times New Roman" w:cs="Times New Roman"/>
                <w:b/>
                <w:sz w:val="16"/>
                <w:szCs w:val="16"/>
              </w:rPr>
              <w:t>Output</w:t>
            </w:r>
            <w:r w:rsidR="00D41011" w:rsidRPr="006176F2">
              <w:rPr>
                <w:rFonts w:ascii="Times New Roman" w:hAnsi="Times New Roman" w:cs="Times New Roman"/>
                <w:b/>
                <w:sz w:val="16"/>
                <w:szCs w:val="16"/>
              </w:rPr>
              <w:t xml:space="preserve"> 1.2</w:t>
            </w:r>
            <w:r w:rsidR="00D41011" w:rsidRPr="006176F2">
              <w:rPr>
                <w:rFonts w:ascii="Times New Roman" w:hAnsi="Times New Roman" w:cs="Times New Roman"/>
                <w:sz w:val="16"/>
                <w:szCs w:val="16"/>
              </w:rPr>
              <w:t>:</w:t>
            </w:r>
            <w:r w:rsidR="00D41011" w:rsidRPr="006176F2">
              <w:rPr>
                <w:rFonts w:ascii="Times New Roman" w:hAnsi="Times New Roman" w:cs="Times New Roman"/>
                <w:color w:val="FF0000"/>
                <w:sz w:val="16"/>
                <w:szCs w:val="16"/>
              </w:rPr>
              <w:t xml:space="preserve"> </w:t>
            </w:r>
            <w:r w:rsidR="007A1ABE" w:rsidRPr="006176F2">
              <w:rPr>
                <w:lang w:val="en"/>
              </w:rPr>
              <w:t xml:space="preserve"> </w:t>
            </w:r>
            <w:r w:rsidR="007A1ABE" w:rsidRPr="006176F2">
              <w:rPr>
                <w:rFonts w:ascii="Times New Roman" w:hAnsi="Times New Roman"/>
                <w:b/>
                <w:sz w:val="16"/>
                <w:lang w:val="en"/>
              </w:rPr>
              <w:t>Control bodies</w:t>
            </w:r>
            <w:r w:rsidR="007A1ABE" w:rsidRPr="006176F2" w:rsidDel="007A1ABE">
              <w:rPr>
                <w:rFonts w:ascii="Times New Roman" w:hAnsi="Times New Roman"/>
                <w:b/>
                <w:sz w:val="16"/>
              </w:rPr>
              <w:t xml:space="preserve"> </w:t>
            </w:r>
            <w:r w:rsidR="00F419E8" w:rsidRPr="006176F2">
              <w:rPr>
                <w:rFonts w:ascii="Times New Roman" w:hAnsi="Times New Roman"/>
                <w:b/>
                <w:sz w:val="16"/>
              </w:rPr>
              <w:t>ha</w:t>
            </w:r>
            <w:r w:rsidR="001F4213" w:rsidRPr="006176F2">
              <w:rPr>
                <w:rFonts w:ascii="Times New Roman" w:hAnsi="Times New Roman"/>
                <w:b/>
                <w:sz w:val="16"/>
              </w:rPr>
              <w:t xml:space="preserve">ve </w:t>
            </w:r>
            <w:r w:rsidR="00757F81" w:rsidRPr="006176F2">
              <w:rPr>
                <w:rFonts w:ascii="Times New Roman" w:hAnsi="Times New Roman" w:cs="Times New Roman"/>
                <w:b/>
                <w:sz w:val="16"/>
                <w:szCs w:val="16"/>
              </w:rPr>
              <w:t>increased</w:t>
            </w:r>
            <w:r w:rsidR="00F419E8" w:rsidRPr="006176F2">
              <w:rPr>
                <w:rFonts w:ascii="Times New Roman" w:hAnsi="Times New Roman"/>
                <w:b/>
                <w:sz w:val="16"/>
              </w:rPr>
              <w:t xml:space="preserve"> technical capacities</w:t>
            </w:r>
            <w:r w:rsidRPr="006176F2">
              <w:rPr>
                <w:rFonts w:ascii="Times New Roman" w:hAnsi="Times New Roman"/>
                <w:b/>
                <w:sz w:val="16"/>
              </w:rPr>
              <w:t xml:space="preserve"> to </w:t>
            </w:r>
            <w:r w:rsidR="007C325C" w:rsidRPr="006176F2">
              <w:rPr>
                <w:rFonts w:ascii="Times New Roman" w:hAnsi="Times New Roman"/>
                <w:b/>
                <w:sz w:val="16"/>
              </w:rPr>
              <w:t>fight corruption</w:t>
            </w:r>
            <w:r w:rsidRPr="006176F2">
              <w:rPr>
                <w:rFonts w:ascii="Times New Roman" w:hAnsi="Times New Roman"/>
                <w:b/>
                <w:sz w:val="16"/>
              </w:rPr>
              <w:t xml:space="preserve"> </w:t>
            </w:r>
            <w:r w:rsidR="00F419E8" w:rsidRPr="006176F2">
              <w:rPr>
                <w:rFonts w:ascii="Times New Roman" w:hAnsi="Times New Roman"/>
                <w:b/>
                <w:sz w:val="16"/>
              </w:rPr>
              <w:t>in public services</w:t>
            </w:r>
            <w:r w:rsidR="00D41011" w:rsidRPr="006176F2">
              <w:rPr>
                <w:rFonts w:ascii="Times New Roman" w:hAnsi="Times New Roman" w:cs="Times New Roman"/>
                <w:sz w:val="16"/>
                <w:szCs w:val="16"/>
              </w:rPr>
              <w:t xml:space="preserve"> </w:t>
            </w:r>
          </w:p>
          <w:p w14:paraId="65CF7374" w14:textId="77777777" w:rsidR="004B66D5" w:rsidRPr="006176F2" w:rsidRDefault="004B66D5" w:rsidP="00891E3A">
            <w:pPr>
              <w:spacing w:after="0"/>
              <w:contextualSpacing/>
              <w:jc w:val="both"/>
              <w:rPr>
                <w:rFonts w:ascii="Times New Roman" w:hAnsi="Times New Roman" w:cs="Times New Roman"/>
                <w:sz w:val="16"/>
                <w:szCs w:val="16"/>
              </w:rPr>
            </w:pPr>
            <w:r w:rsidRPr="006176F2">
              <w:rPr>
                <w:rFonts w:ascii="Times New Roman" w:hAnsi="Times New Roman" w:cs="Times New Roman"/>
                <w:b/>
                <w:sz w:val="16"/>
                <w:szCs w:val="16"/>
              </w:rPr>
              <w:lastRenderedPageBreak/>
              <w:t>Indicator</w:t>
            </w:r>
            <w:r w:rsidR="00D41011" w:rsidRPr="006176F2">
              <w:rPr>
                <w:rFonts w:ascii="Times New Roman" w:hAnsi="Times New Roman" w:cs="Times New Roman"/>
                <w:b/>
                <w:sz w:val="16"/>
                <w:szCs w:val="16"/>
              </w:rPr>
              <w:t xml:space="preserve"> 1.2.1</w:t>
            </w:r>
            <w:r w:rsidR="00295A78" w:rsidRPr="006176F2">
              <w:rPr>
                <w:rStyle w:val="FootnoteReference"/>
                <w:rFonts w:ascii="Times New Roman" w:hAnsi="Times New Roman" w:cs="Times New Roman"/>
                <w:b/>
                <w:sz w:val="16"/>
                <w:szCs w:val="16"/>
              </w:rPr>
              <w:footnoteReference w:id="9"/>
            </w:r>
            <w:r w:rsidR="00D41011" w:rsidRPr="006176F2">
              <w:rPr>
                <w:rFonts w:ascii="Times New Roman" w:hAnsi="Times New Roman" w:cs="Times New Roman"/>
                <w:sz w:val="16"/>
                <w:szCs w:val="16"/>
              </w:rPr>
              <w:t xml:space="preserve">: </w:t>
            </w:r>
            <w:r w:rsidR="00757F81" w:rsidRPr="006176F2">
              <w:rPr>
                <w:rFonts w:ascii="Times New Roman" w:hAnsi="Times New Roman" w:cs="Times New Roman"/>
                <w:sz w:val="16"/>
                <w:szCs w:val="16"/>
              </w:rPr>
              <w:t xml:space="preserve">Existence </w:t>
            </w:r>
            <w:r w:rsidR="0099377F" w:rsidRPr="006176F2">
              <w:rPr>
                <w:rFonts w:ascii="Times New Roman" w:hAnsi="Times New Roman" w:cs="Times New Roman"/>
                <w:sz w:val="16"/>
                <w:szCs w:val="16"/>
              </w:rPr>
              <w:t>of</w:t>
            </w:r>
            <w:r w:rsidRPr="006176F2">
              <w:rPr>
                <w:rFonts w:ascii="Times New Roman" w:hAnsi="Times New Roman"/>
                <w:sz w:val="16"/>
              </w:rPr>
              <w:t xml:space="preserve"> national strategy to fight against corruption</w:t>
            </w:r>
          </w:p>
          <w:p w14:paraId="628D2718" w14:textId="77777777" w:rsidR="00D41011" w:rsidRPr="006176F2" w:rsidRDefault="00EC4635" w:rsidP="00891E3A">
            <w:pPr>
              <w:spacing w:after="0" w:line="240" w:lineRule="auto"/>
              <w:contextualSpacing/>
              <w:rPr>
                <w:rFonts w:ascii="Times New Roman" w:hAnsi="Times New Roman" w:cs="Times New Roman"/>
                <w:sz w:val="16"/>
                <w:szCs w:val="16"/>
              </w:rPr>
            </w:pPr>
            <w:r w:rsidRPr="006176F2">
              <w:rPr>
                <w:rFonts w:ascii="Times New Roman" w:hAnsi="Times New Roman" w:cs="Times New Roman"/>
                <w:sz w:val="16"/>
                <w:szCs w:val="16"/>
              </w:rPr>
              <w:t>Baseline</w:t>
            </w:r>
            <w:r w:rsidR="004A0F0C" w:rsidRPr="006176F2">
              <w:rPr>
                <w:rFonts w:ascii="Times New Roman" w:hAnsi="Times New Roman" w:cs="Times New Roman"/>
                <w:sz w:val="16"/>
                <w:szCs w:val="16"/>
              </w:rPr>
              <w:t>:</w:t>
            </w:r>
            <w:r w:rsidR="00D41011" w:rsidRPr="006176F2">
              <w:rPr>
                <w:rFonts w:ascii="Times New Roman" w:hAnsi="Times New Roman" w:cs="Times New Roman"/>
                <w:sz w:val="16"/>
                <w:szCs w:val="16"/>
              </w:rPr>
              <w:t xml:space="preserve"> </w:t>
            </w:r>
            <w:r w:rsidR="00C32FC5" w:rsidRPr="006176F2">
              <w:rPr>
                <w:rFonts w:ascii="Times New Roman" w:hAnsi="Times New Roman" w:cs="Times New Roman"/>
                <w:sz w:val="16"/>
                <w:szCs w:val="16"/>
              </w:rPr>
              <w:t>No</w:t>
            </w:r>
          </w:p>
          <w:p w14:paraId="5C21AA85" w14:textId="77777777" w:rsidR="00D41011" w:rsidRPr="006176F2" w:rsidRDefault="004B66D5" w:rsidP="00891E3A">
            <w:pPr>
              <w:spacing w:after="0"/>
              <w:rPr>
                <w:rFonts w:ascii="Times New Roman" w:hAnsi="Times New Roman" w:cs="Times New Roman"/>
                <w:sz w:val="16"/>
                <w:szCs w:val="16"/>
              </w:rPr>
            </w:pPr>
            <w:r w:rsidRPr="006176F2">
              <w:rPr>
                <w:rFonts w:ascii="Times New Roman" w:hAnsi="Times New Roman" w:cs="Times New Roman"/>
                <w:sz w:val="16"/>
                <w:szCs w:val="16"/>
              </w:rPr>
              <w:t>Targets</w:t>
            </w:r>
            <w:r w:rsidR="00D41011" w:rsidRPr="006176F2">
              <w:rPr>
                <w:rFonts w:ascii="Times New Roman" w:hAnsi="Times New Roman" w:cs="Times New Roman"/>
                <w:sz w:val="16"/>
                <w:szCs w:val="16"/>
              </w:rPr>
              <w:t xml:space="preserve">: </w:t>
            </w:r>
            <w:r w:rsidR="00D06806" w:rsidRPr="006176F2">
              <w:rPr>
                <w:rFonts w:ascii="Times New Roman" w:hAnsi="Times New Roman" w:cs="Times New Roman"/>
                <w:sz w:val="16"/>
                <w:szCs w:val="16"/>
              </w:rPr>
              <w:t>Yes</w:t>
            </w:r>
          </w:p>
          <w:p w14:paraId="12979240" w14:textId="77777777" w:rsidR="004B66D5" w:rsidRPr="006176F2" w:rsidRDefault="008E73CC" w:rsidP="00891E3A">
            <w:pPr>
              <w:spacing w:after="0"/>
              <w:jc w:val="both"/>
              <w:rPr>
                <w:rFonts w:ascii="Times New Roman" w:hAnsi="Times New Roman" w:cs="Times New Roman"/>
                <w:sz w:val="16"/>
                <w:szCs w:val="16"/>
              </w:rPr>
            </w:pPr>
            <w:r w:rsidRPr="006176F2">
              <w:rPr>
                <w:rFonts w:ascii="Times New Roman" w:hAnsi="Times New Roman" w:cs="Times New Roman"/>
                <w:sz w:val="16"/>
                <w:szCs w:val="16"/>
              </w:rPr>
              <w:t>Source</w:t>
            </w:r>
            <w:r w:rsidR="00D41011" w:rsidRPr="006176F2">
              <w:rPr>
                <w:rFonts w:ascii="Times New Roman" w:hAnsi="Times New Roman" w:cs="Times New Roman"/>
                <w:sz w:val="16"/>
                <w:szCs w:val="16"/>
              </w:rPr>
              <w:t xml:space="preserve">: </w:t>
            </w:r>
            <w:r w:rsidR="004B66D5" w:rsidRPr="006176F2">
              <w:rPr>
                <w:rFonts w:ascii="Times New Roman" w:hAnsi="Times New Roman" w:cs="Times New Roman"/>
                <w:sz w:val="16"/>
                <w:szCs w:val="16"/>
              </w:rPr>
              <w:t xml:space="preserve">Report of OFNAC </w:t>
            </w:r>
            <w:r w:rsidR="00DC4446" w:rsidRPr="006176F2">
              <w:rPr>
                <w:rFonts w:ascii="Times New Roman" w:hAnsi="Times New Roman" w:cs="Times New Roman"/>
                <w:sz w:val="16"/>
                <w:szCs w:val="16"/>
              </w:rPr>
              <w:t xml:space="preserve">/ </w:t>
            </w:r>
            <w:r w:rsidR="00F73D8F" w:rsidRPr="006176F2">
              <w:rPr>
                <w:rFonts w:ascii="Times New Roman" w:hAnsi="Times New Roman" w:cs="Times New Roman"/>
                <w:sz w:val="16"/>
                <w:szCs w:val="16"/>
              </w:rPr>
              <w:t>State Inspection Report</w:t>
            </w:r>
          </w:p>
          <w:p w14:paraId="5BD2643C" w14:textId="77777777" w:rsidR="00CF2B14" w:rsidRPr="006176F2" w:rsidRDefault="00CF2B14" w:rsidP="00CF2B14">
            <w:pPr>
              <w:spacing w:after="0"/>
              <w:rPr>
                <w:rFonts w:ascii="Times New Roman" w:hAnsi="Times New Roman" w:cs="Times New Roman"/>
                <w:sz w:val="16"/>
                <w:szCs w:val="16"/>
              </w:rPr>
            </w:pPr>
            <w:r w:rsidRPr="006176F2">
              <w:rPr>
                <w:rFonts w:ascii="Times New Roman" w:hAnsi="Times New Roman" w:cs="Times New Roman"/>
                <w:sz w:val="16"/>
                <w:szCs w:val="16"/>
              </w:rPr>
              <w:t>Frequency:</w:t>
            </w:r>
            <w:r w:rsidR="00A722B0" w:rsidRPr="006176F2">
              <w:rPr>
                <w:rFonts w:ascii="Times New Roman" w:hAnsi="Times New Roman" w:cs="Times New Roman"/>
                <w:sz w:val="16"/>
                <w:szCs w:val="16"/>
              </w:rPr>
              <w:t xml:space="preserve"> </w:t>
            </w:r>
            <w:r w:rsidR="00AF1363" w:rsidRPr="006176F2">
              <w:rPr>
                <w:rFonts w:ascii="Times New Roman" w:hAnsi="Times New Roman" w:cs="Times New Roman"/>
                <w:sz w:val="16"/>
                <w:szCs w:val="16"/>
              </w:rPr>
              <w:t>quinquennial</w:t>
            </w:r>
            <w:r w:rsidR="002270F2" w:rsidRPr="006176F2">
              <w:rPr>
                <w:rFonts w:ascii="Times New Roman" w:hAnsi="Times New Roman" w:cs="Times New Roman"/>
                <w:sz w:val="16"/>
                <w:szCs w:val="16"/>
              </w:rPr>
              <w:t xml:space="preserve"> </w:t>
            </w:r>
          </w:p>
          <w:p w14:paraId="315C3A79" w14:textId="77777777" w:rsidR="00D41011" w:rsidRPr="006176F2" w:rsidRDefault="00D41011" w:rsidP="00891E3A">
            <w:pPr>
              <w:spacing w:after="0"/>
              <w:jc w:val="both"/>
              <w:rPr>
                <w:rFonts w:ascii="Times New Roman" w:hAnsi="Times New Roman" w:cs="Times New Roman"/>
                <w:sz w:val="16"/>
                <w:szCs w:val="16"/>
              </w:rPr>
            </w:pPr>
          </w:p>
          <w:p w14:paraId="3A3C0448" w14:textId="4FF039BD" w:rsidR="00C86097" w:rsidRPr="006176F2" w:rsidRDefault="00D41011" w:rsidP="00C86097">
            <w:pPr>
              <w:spacing w:after="0"/>
              <w:contextualSpacing/>
              <w:jc w:val="both"/>
              <w:rPr>
                <w:rFonts w:ascii="Times New Roman" w:hAnsi="Times New Roman" w:cs="Times New Roman"/>
                <w:bCs/>
                <w:sz w:val="16"/>
                <w:szCs w:val="16"/>
              </w:rPr>
            </w:pPr>
            <w:r w:rsidRPr="006176F2">
              <w:rPr>
                <w:rFonts w:ascii="Times New Roman" w:hAnsi="Times New Roman" w:cs="Times New Roman"/>
                <w:b/>
                <w:sz w:val="16"/>
                <w:szCs w:val="16"/>
              </w:rPr>
              <w:t>Indi</w:t>
            </w:r>
            <w:r w:rsidR="00091ADC" w:rsidRPr="006176F2">
              <w:rPr>
                <w:rFonts w:ascii="Times New Roman" w:hAnsi="Times New Roman" w:cs="Times New Roman"/>
                <w:b/>
                <w:sz w:val="16"/>
                <w:szCs w:val="16"/>
              </w:rPr>
              <w:t>cator</w:t>
            </w:r>
            <w:r w:rsidRPr="006176F2">
              <w:rPr>
                <w:rFonts w:ascii="Times New Roman" w:hAnsi="Times New Roman" w:cs="Times New Roman"/>
                <w:b/>
                <w:sz w:val="16"/>
                <w:szCs w:val="16"/>
              </w:rPr>
              <w:t xml:space="preserve"> </w:t>
            </w:r>
            <w:r w:rsidRPr="006176F2">
              <w:rPr>
                <w:rFonts w:ascii="Times New Roman" w:hAnsi="Times New Roman" w:cs="Times New Roman"/>
                <w:b/>
                <w:bCs/>
                <w:sz w:val="16"/>
                <w:szCs w:val="16"/>
              </w:rPr>
              <w:t>1.2.2</w:t>
            </w:r>
            <w:r w:rsidR="00C86097" w:rsidRPr="006176F2">
              <w:rPr>
                <w:rFonts w:ascii="Times New Roman" w:hAnsi="Times New Roman" w:cs="Times New Roman"/>
                <w:bCs/>
                <w:sz w:val="16"/>
                <w:szCs w:val="16"/>
              </w:rPr>
              <w:t xml:space="preserve">: </w:t>
            </w:r>
            <w:r w:rsidR="0076727A" w:rsidRPr="006176F2">
              <w:rPr>
                <w:rFonts w:ascii="Times New Roman" w:hAnsi="Times New Roman" w:cs="Times New Roman"/>
                <w:color w:val="000000" w:themeColor="text1"/>
                <w:sz w:val="16"/>
                <w:szCs w:val="16"/>
                <w:lang w:val="en-US"/>
              </w:rPr>
              <w:t xml:space="preserve"> </w:t>
            </w:r>
            <w:r w:rsidR="00273D7E" w:rsidRPr="006176F2">
              <w:rPr>
                <w:rFonts w:ascii="Times New Roman" w:hAnsi="Times New Roman" w:cs="Times New Roman"/>
                <w:sz w:val="16"/>
                <w:szCs w:val="16"/>
              </w:rPr>
              <w:t xml:space="preserve"> Existence of</w:t>
            </w:r>
            <w:r w:rsidR="00273D7E" w:rsidRPr="006176F2">
              <w:rPr>
                <w:rFonts w:ascii="Times New Roman" w:hAnsi="Times New Roman" w:cs="Times New Roman"/>
                <w:color w:val="2F5496" w:themeColor="accent1" w:themeShade="BF"/>
                <w:sz w:val="16"/>
                <w:szCs w:val="16"/>
              </w:rPr>
              <w:t xml:space="preserve"> </w:t>
            </w:r>
            <w:r w:rsidR="00273D7E" w:rsidRPr="006176F2">
              <w:rPr>
                <w:rFonts w:ascii="Times New Roman" w:hAnsi="Times New Roman" w:cs="Times New Roman"/>
                <w:sz w:val="16"/>
                <w:szCs w:val="16"/>
              </w:rPr>
              <w:t>a national strategy to fight against corruption</w:t>
            </w:r>
          </w:p>
          <w:p w14:paraId="2B7D0D35" w14:textId="607C548E" w:rsidR="00D41011" w:rsidRPr="006176F2" w:rsidRDefault="004A0F0C" w:rsidP="007C633B">
            <w:pPr>
              <w:spacing w:after="0"/>
              <w:contextualSpacing/>
              <w:jc w:val="both"/>
              <w:rPr>
                <w:rFonts w:ascii="Times New Roman" w:hAnsi="Times New Roman" w:cs="Times New Roman"/>
                <w:sz w:val="16"/>
                <w:szCs w:val="16"/>
              </w:rPr>
            </w:pPr>
            <w:r w:rsidRPr="006176F2">
              <w:rPr>
                <w:rFonts w:ascii="Times New Roman" w:hAnsi="Times New Roman" w:cs="Times New Roman"/>
                <w:sz w:val="16"/>
                <w:szCs w:val="16"/>
              </w:rPr>
              <w:t>Baselin</w:t>
            </w:r>
            <w:r w:rsidR="00DF3424" w:rsidRPr="006176F2">
              <w:rPr>
                <w:rFonts w:ascii="Times New Roman" w:hAnsi="Times New Roman" w:cs="Times New Roman"/>
                <w:sz w:val="16"/>
                <w:szCs w:val="16"/>
              </w:rPr>
              <w:t>e:</w:t>
            </w:r>
            <w:r w:rsidR="00D41011" w:rsidRPr="006176F2">
              <w:rPr>
                <w:rFonts w:ascii="Times New Roman" w:hAnsi="Times New Roman" w:cs="Times New Roman"/>
                <w:sz w:val="16"/>
                <w:szCs w:val="16"/>
              </w:rPr>
              <w:t xml:space="preserve"> </w:t>
            </w:r>
            <w:r w:rsidR="00273D7E" w:rsidRPr="006176F2">
              <w:rPr>
                <w:rFonts w:ascii="Times New Roman" w:hAnsi="Times New Roman" w:cs="Times New Roman"/>
                <w:sz w:val="16"/>
                <w:szCs w:val="16"/>
              </w:rPr>
              <w:t xml:space="preserve"> No</w:t>
            </w:r>
          </w:p>
          <w:p w14:paraId="777075EE" w14:textId="41D6D811" w:rsidR="00D41011" w:rsidRPr="006176F2" w:rsidRDefault="00091ADC" w:rsidP="00891E3A">
            <w:pPr>
              <w:spacing w:after="0"/>
              <w:rPr>
                <w:rFonts w:ascii="Times New Roman" w:hAnsi="Times New Roman" w:cs="Times New Roman"/>
                <w:sz w:val="16"/>
                <w:szCs w:val="16"/>
              </w:rPr>
            </w:pPr>
            <w:r w:rsidRPr="006176F2">
              <w:rPr>
                <w:rFonts w:ascii="Times New Roman" w:hAnsi="Times New Roman" w:cs="Times New Roman"/>
                <w:sz w:val="16"/>
                <w:szCs w:val="16"/>
              </w:rPr>
              <w:t>Targets</w:t>
            </w:r>
            <w:r w:rsidR="00D41011" w:rsidRPr="006176F2">
              <w:rPr>
                <w:rFonts w:ascii="Times New Roman" w:hAnsi="Times New Roman" w:cs="Times New Roman"/>
                <w:sz w:val="16"/>
                <w:szCs w:val="16"/>
              </w:rPr>
              <w:t xml:space="preserve">: </w:t>
            </w:r>
            <w:r w:rsidR="00273D7E" w:rsidRPr="006176F2">
              <w:rPr>
                <w:rFonts w:ascii="Times New Roman" w:hAnsi="Times New Roman" w:cs="Times New Roman"/>
                <w:sz w:val="16"/>
                <w:szCs w:val="16"/>
              </w:rPr>
              <w:t xml:space="preserve"> Yes</w:t>
            </w:r>
          </w:p>
          <w:p w14:paraId="306916D6" w14:textId="4434A634" w:rsidR="00091ADC" w:rsidRPr="006176F2" w:rsidRDefault="00EC4635" w:rsidP="00891E3A">
            <w:pPr>
              <w:spacing w:after="0"/>
              <w:jc w:val="both"/>
              <w:rPr>
                <w:rFonts w:ascii="Times New Roman" w:hAnsi="Times New Roman" w:cs="Times New Roman"/>
                <w:sz w:val="16"/>
                <w:szCs w:val="16"/>
              </w:rPr>
            </w:pPr>
            <w:r w:rsidRPr="006176F2">
              <w:rPr>
                <w:rFonts w:ascii="Times New Roman" w:hAnsi="Times New Roman" w:cs="Times New Roman"/>
                <w:sz w:val="16"/>
                <w:szCs w:val="16"/>
              </w:rPr>
              <w:t>Source</w:t>
            </w:r>
            <w:r w:rsidR="00D41011" w:rsidRPr="006176F2">
              <w:rPr>
                <w:rFonts w:ascii="Times New Roman" w:hAnsi="Times New Roman" w:cs="Times New Roman"/>
                <w:sz w:val="16"/>
                <w:szCs w:val="16"/>
              </w:rPr>
              <w:t xml:space="preserve">: </w:t>
            </w:r>
            <w:r w:rsidR="00273D7E" w:rsidRPr="006176F2">
              <w:rPr>
                <w:rFonts w:ascii="Times New Roman" w:hAnsi="Times New Roman" w:cs="Times New Roman"/>
                <w:sz w:val="16"/>
                <w:szCs w:val="16"/>
              </w:rPr>
              <w:t xml:space="preserve"> </w:t>
            </w:r>
            <w:r w:rsidR="00656D07">
              <w:rPr>
                <w:rFonts w:ascii="Times New Roman" w:hAnsi="Times New Roman" w:cs="Times New Roman"/>
                <w:sz w:val="16"/>
                <w:szCs w:val="16"/>
              </w:rPr>
              <w:t>OFNAC</w:t>
            </w:r>
          </w:p>
          <w:p w14:paraId="4A9DCE75" w14:textId="3152A138" w:rsidR="00CF2B14" w:rsidRPr="006176F2" w:rsidRDefault="00CF2B14" w:rsidP="00CF2B14">
            <w:pPr>
              <w:spacing w:after="0"/>
              <w:rPr>
                <w:rFonts w:ascii="Times New Roman" w:hAnsi="Times New Roman" w:cs="Times New Roman"/>
                <w:sz w:val="16"/>
                <w:szCs w:val="16"/>
              </w:rPr>
            </w:pPr>
            <w:r w:rsidRPr="006176F2">
              <w:rPr>
                <w:rFonts w:ascii="Times New Roman" w:hAnsi="Times New Roman" w:cs="Times New Roman"/>
                <w:sz w:val="16"/>
                <w:szCs w:val="16"/>
              </w:rPr>
              <w:t>Frequency:</w:t>
            </w:r>
            <w:r w:rsidR="006C13C4" w:rsidRPr="006176F2">
              <w:rPr>
                <w:rFonts w:ascii="Times New Roman" w:hAnsi="Times New Roman" w:cs="Times New Roman"/>
                <w:sz w:val="16"/>
                <w:szCs w:val="16"/>
              </w:rPr>
              <w:t xml:space="preserve"> </w:t>
            </w:r>
            <w:r w:rsidR="00273D7E" w:rsidRPr="006176F2">
              <w:rPr>
                <w:rFonts w:ascii="Times New Roman" w:hAnsi="Times New Roman" w:cs="Times New Roman"/>
                <w:sz w:val="16"/>
                <w:szCs w:val="16"/>
              </w:rPr>
              <w:t>quinquennial</w:t>
            </w:r>
          </w:p>
          <w:p w14:paraId="2306399E" w14:textId="77777777" w:rsidR="00D41011" w:rsidRPr="006176F2" w:rsidRDefault="00D41011" w:rsidP="00891E3A">
            <w:pPr>
              <w:spacing w:after="0"/>
              <w:jc w:val="both"/>
              <w:rPr>
                <w:rFonts w:ascii="Times New Roman" w:hAnsi="Times New Roman" w:cs="Times New Roman"/>
                <w:sz w:val="16"/>
                <w:szCs w:val="16"/>
              </w:rPr>
            </w:pPr>
          </w:p>
          <w:p w14:paraId="40DD3771" w14:textId="77777777" w:rsidR="00091ADC" w:rsidRPr="006176F2" w:rsidRDefault="00091ADC" w:rsidP="00891E3A">
            <w:pPr>
              <w:jc w:val="both"/>
              <w:rPr>
                <w:rFonts w:ascii="Times New Roman" w:hAnsi="Times New Roman" w:cs="Times New Roman"/>
                <w:b/>
                <w:sz w:val="16"/>
                <w:szCs w:val="16"/>
              </w:rPr>
            </w:pPr>
            <w:r w:rsidRPr="006176F2">
              <w:rPr>
                <w:rFonts w:ascii="Times New Roman" w:hAnsi="Times New Roman" w:cs="Times New Roman"/>
                <w:b/>
                <w:sz w:val="16"/>
                <w:szCs w:val="16"/>
              </w:rPr>
              <w:t>Output</w:t>
            </w:r>
            <w:r w:rsidR="00D41011" w:rsidRPr="006176F2">
              <w:rPr>
                <w:rFonts w:ascii="Times New Roman" w:hAnsi="Times New Roman" w:cs="Times New Roman"/>
                <w:b/>
                <w:sz w:val="16"/>
                <w:szCs w:val="16"/>
              </w:rPr>
              <w:t xml:space="preserve"> 1.3: </w:t>
            </w:r>
            <w:r w:rsidRPr="006176F2">
              <w:rPr>
                <w:rFonts w:ascii="Times New Roman" w:hAnsi="Times New Roman" w:cs="Times New Roman"/>
                <w:b/>
                <w:sz w:val="16"/>
                <w:szCs w:val="16"/>
              </w:rPr>
              <w:t>Women, youth an</w:t>
            </w:r>
            <w:r w:rsidR="00EC4635" w:rsidRPr="006176F2">
              <w:rPr>
                <w:rFonts w:ascii="Times New Roman" w:hAnsi="Times New Roman" w:cs="Times New Roman"/>
                <w:b/>
                <w:sz w:val="16"/>
                <w:szCs w:val="16"/>
              </w:rPr>
              <w:t xml:space="preserve">d vulnerable groups have </w:t>
            </w:r>
            <w:r w:rsidR="00757F81" w:rsidRPr="006176F2">
              <w:rPr>
                <w:rFonts w:ascii="Times New Roman" w:hAnsi="Times New Roman" w:cs="Times New Roman"/>
                <w:b/>
                <w:sz w:val="16"/>
                <w:szCs w:val="16"/>
              </w:rPr>
              <w:t>enhanced</w:t>
            </w:r>
            <w:r w:rsidRPr="006176F2">
              <w:rPr>
                <w:rFonts w:ascii="Times New Roman" w:hAnsi="Times New Roman" w:cs="Times New Roman"/>
                <w:b/>
                <w:sz w:val="16"/>
                <w:szCs w:val="16"/>
              </w:rPr>
              <w:t xml:space="preserve"> technical capacities t</w:t>
            </w:r>
            <w:r w:rsidR="00EC4635" w:rsidRPr="006176F2">
              <w:rPr>
                <w:rFonts w:ascii="Times New Roman" w:hAnsi="Times New Roman" w:cs="Times New Roman"/>
                <w:b/>
                <w:sz w:val="16"/>
                <w:szCs w:val="16"/>
              </w:rPr>
              <w:t xml:space="preserve">o be </w:t>
            </w:r>
            <w:r w:rsidR="009E0158" w:rsidRPr="006176F2">
              <w:rPr>
                <w:rFonts w:ascii="Times New Roman" w:hAnsi="Times New Roman" w:cs="Times New Roman"/>
                <w:b/>
                <w:sz w:val="16"/>
                <w:szCs w:val="16"/>
              </w:rPr>
              <w:t xml:space="preserve">active members of </w:t>
            </w:r>
            <w:r w:rsidR="00EC4635" w:rsidRPr="006176F2">
              <w:rPr>
                <w:rFonts w:ascii="Times New Roman" w:hAnsi="Times New Roman" w:cs="Times New Roman"/>
                <w:b/>
                <w:sz w:val="16"/>
                <w:szCs w:val="16"/>
              </w:rPr>
              <w:t>decision-m</w:t>
            </w:r>
            <w:r w:rsidRPr="006176F2">
              <w:rPr>
                <w:rFonts w:ascii="Times New Roman" w:hAnsi="Times New Roman" w:cs="Times New Roman"/>
                <w:b/>
                <w:sz w:val="16"/>
                <w:szCs w:val="16"/>
              </w:rPr>
              <w:t xml:space="preserve">aking </w:t>
            </w:r>
            <w:r w:rsidR="00EC4635" w:rsidRPr="006176F2">
              <w:rPr>
                <w:rFonts w:ascii="Times New Roman" w:hAnsi="Times New Roman" w:cs="Times New Roman"/>
                <w:b/>
                <w:sz w:val="16"/>
                <w:szCs w:val="16"/>
              </w:rPr>
              <w:t>bodies</w:t>
            </w:r>
            <w:r w:rsidRPr="006176F2">
              <w:rPr>
                <w:rFonts w:ascii="Times New Roman" w:hAnsi="Times New Roman" w:cs="Times New Roman"/>
                <w:b/>
                <w:sz w:val="16"/>
                <w:szCs w:val="16"/>
              </w:rPr>
              <w:t xml:space="preserve"> to defend their rights and </w:t>
            </w:r>
            <w:r w:rsidR="00EC4635" w:rsidRPr="006176F2">
              <w:rPr>
                <w:rFonts w:ascii="Times New Roman" w:hAnsi="Times New Roman" w:cs="Times New Roman"/>
                <w:b/>
                <w:sz w:val="16"/>
                <w:szCs w:val="16"/>
              </w:rPr>
              <w:t>fulfil</w:t>
            </w:r>
            <w:r w:rsidRPr="006176F2">
              <w:rPr>
                <w:rFonts w:ascii="Times New Roman" w:hAnsi="Times New Roman" w:cs="Times New Roman"/>
                <w:b/>
                <w:sz w:val="16"/>
                <w:szCs w:val="16"/>
              </w:rPr>
              <w:t xml:space="preserve"> their duties as citizens</w:t>
            </w:r>
          </w:p>
          <w:p w14:paraId="01A4CA1D" w14:textId="77777777" w:rsidR="00C56075" w:rsidRPr="006176F2" w:rsidRDefault="00091ADC" w:rsidP="00891E3A">
            <w:pPr>
              <w:spacing w:after="0"/>
              <w:rPr>
                <w:rFonts w:ascii="Times New Roman" w:hAnsi="Times New Roman" w:cs="Times New Roman"/>
                <w:bCs/>
                <w:sz w:val="16"/>
                <w:szCs w:val="16"/>
              </w:rPr>
            </w:pPr>
            <w:r w:rsidRPr="006176F2">
              <w:rPr>
                <w:rFonts w:ascii="Times New Roman" w:hAnsi="Times New Roman" w:cs="Times New Roman"/>
                <w:b/>
                <w:bCs/>
                <w:sz w:val="16"/>
                <w:szCs w:val="16"/>
              </w:rPr>
              <w:t>Indicator</w:t>
            </w:r>
            <w:r w:rsidR="00D41011" w:rsidRPr="006176F2">
              <w:rPr>
                <w:rFonts w:ascii="Times New Roman" w:hAnsi="Times New Roman" w:cs="Times New Roman"/>
                <w:b/>
                <w:bCs/>
                <w:sz w:val="16"/>
                <w:szCs w:val="16"/>
              </w:rPr>
              <w:t xml:space="preserve"> 1.3.</w:t>
            </w:r>
            <w:r w:rsidR="00DB4DDE" w:rsidRPr="006176F2">
              <w:rPr>
                <w:rFonts w:ascii="Times New Roman" w:hAnsi="Times New Roman" w:cs="Times New Roman"/>
                <w:b/>
                <w:bCs/>
                <w:sz w:val="16"/>
                <w:szCs w:val="16"/>
              </w:rPr>
              <w:t>1</w:t>
            </w:r>
            <w:r w:rsidR="00295988" w:rsidRPr="006176F2">
              <w:rPr>
                <w:rFonts w:ascii="Times New Roman" w:hAnsi="Times New Roman" w:cs="Times New Roman"/>
                <w:bCs/>
                <w:sz w:val="16"/>
                <w:szCs w:val="16"/>
              </w:rPr>
              <w:t>:</w:t>
            </w:r>
            <w:r w:rsidR="00D41011" w:rsidRPr="006176F2">
              <w:rPr>
                <w:rFonts w:ascii="Times New Roman" w:hAnsi="Times New Roman" w:cs="Times New Roman"/>
                <w:bCs/>
                <w:sz w:val="16"/>
                <w:szCs w:val="16"/>
              </w:rPr>
              <w:t xml:space="preserve"> </w:t>
            </w:r>
            <w:r w:rsidR="009E0158" w:rsidRPr="006176F2">
              <w:rPr>
                <w:rFonts w:ascii="Times New Roman" w:hAnsi="Times New Roman" w:cs="Times New Roman"/>
                <w:bCs/>
                <w:sz w:val="16"/>
                <w:szCs w:val="16"/>
              </w:rPr>
              <w:t xml:space="preserve">Percentage </w:t>
            </w:r>
            <w:r w:rsidR="00C56075" w:rsidRPr="006176F2">
              <w:rPr>
                <w:rFonts w:ascii="Times New Roman" w:hAnsi="Times New Roman" w:cs="Times New Roman"/>
                <w:bCs/>
                <w:sz w:val="16"/>
                <w:szCs w:val="16"/>
              </w:rPr>
              <w:t>of w</w:t>
            </w:r>
            <w:r w:rsidR="00EC4635" w:rsidRPr="006176F2">
              <w:rPr>
                <w:rFonts w:ascii="Times New Roman" w:hAnsi="Times New Roman" w:cs="Times New Roman"/>
                <w:bCs/>
                <w:sz w:val="16"/>
                <w:szCs w:val="16"/>
              </w:rPr>
              <w:t>omen and youth in the decision-</w:t>
            </w:r>
            <w:r w:rsidR="00C56075" w:rsidRPr="006176F2">
              <w:rPr>
                <w:rFonts w:ascii="Times New Roman" w:hAnsi="Times New Roman" w:cs="Times New Roman"/>
                <w:bCs/>
                <w:sz w:val="16"/>
                <w:szCs w:val="16"/>
              </w:rPr>
              <w:t>making bodies (</w:t>
            </w:r>
            <w:r w:rsidR="00A36A9C" w:rsidRPr="006176F2">
              <w:rPr>
                <w:rFonts w:ascii="Times New Roman" w:hAnsi="Times New Roman" w:cs="Times New Roman"/>
                <w:bCs/>
                <w:sz w:val="16"/>
                <w:szCs w:val="16"/>
              </w:rPr>
              <w:t>(a)</w:t>
            </w:r>
            <w:r w:rsidR="00C56075" w:rsidRPr="006176F2">
              <w:rPr>
                <w:rFonts w:ascii="Times New Roman" w:hAnsi="Times New Roman" w:cs="Times New Roman"/>
                <w:bCs/>
                <w:sz w:val="16"/>
                <w:szCs w:val="16"/>
              </w:rPr>
              <w:t xml:space="preserve">parliament, </w:t>
            </w:r>
            <w:r w:rsidR="00A36A9C" w:rsidRPr="006176F2">
              <w:rPr>
                <w:rFonts w:ascii="Times New Roman" w:hAnsi="Times New Roman" w:cs="Times New Roman"/>
                <w:bCs/>
                <w:sz w:val="16"/>
                <w:szCs w:val="16"/>
              </w:rPr>
              <w:t>(b)</w:t>
            </w:r>
            <w:r w:rsidR="00C56075" w:rsidRPr="006176F2">
              <w:rPr>
                <w:rFonts w:ascii="Times New Roman" w:hAnsi="Times New Roman" w:cs="Times New Roman"/>
                <w:bCs/>
                <w:sz w:val="16"/>
                <w:szCs w:val="16"/>
              </w:rPr>
              <w:t>local authorit</w:t>
            </w:r>
            <w:r w:rsidR="00207E76" w:rsidRPr="006176F2">
              <w:rPr>
                <w:rFonts w:ascii="Times New Roman" w:hAnsi="Times New Roman" w:cs="Times New Roman"/>
                <w:bCs/>
                <w:sz w:val="16"/>
                <w:szCs w:val="16"/>
              </w:rPr>
              <w:t>i</w:t>
            </w:r>
            <w:r w:rsidR="00C56075" w:rsidRPr="006176F2">
              <w:rPr>
                <w:rFonts w:ascii="Times New Roman" w:hAnsi="Times New Roman" w:cs="Times New Roman"/>
                <w:bCs/>
                <w:sz w:val="16"/>
                <w:szCs w:val="16"/>
              </w:rPr>
              <w:t>es)</w:t>
            </w:r>
          </w:p>
          <w:p w14:paraId="29EA68C5" w14:textId="49FFB291" w:rsidR="00D41011" w:rsidRPr="006176F2" w:rsidRDefault="00EC4635" w:rsidP="00DC4337">
            <w:pPr>
              <w:spacing w:after="0"/>
              <w:rPr>
                <w:rFonts w:ascii="Times New Roman" w:hAnsi="Times New Roman" w:cs="Times New Roman"/>
              </w:rPr>
            </w:pPr>
            <w:r w:rsidRPr="006176F2">
              <w:rPr>
                <w:rFonts w:ascii="Times New Roman" w:hAnsi="Times New Roman" w:cs="Times New Roman"/>
                <w:sz w:val="16"/>
                <w:szCs w:val="16"/>
              </w:rPr>
              <w:t>Baseline</w:t>
            </w:r>
            <w:r w:rsidR="004A0F0C" w:rsidRPr="006176F2">
              <w:rPr>
                <w:rFonts w:ascii="Times New Roman" w:hAnsi="Times New Roman" w:cs="Times New Roman"/>
                <w:sz w:val="16"/>
                <w:szCs w:val="16"/>
              </w:rPr>
              <w:t>:</w:t>
            </w:r>
            <w:r w:rsidR="00A36A9C" w:rsidRPr="006176F2">
              <w:rPr>
                <w:rFonts w:ascii="Times New Roman" w:hAnsi="Times New Roman" w:cs="Times New Roman"/>
                <w:sz w:val="16"/>
                <w:szCs w:val="16"/>
              </w:rPr>
              <w:t xml:space="preserve"> (a):</w:t>
            </w:r>
            <w:r w:rsidR="000247BA" w:rsidRPr="006176F2">
              <w:rPr>
                <w:rFonts w:ascii="Times New Roman" w:hAnsi="Times New Roman" w:cs="Times New Roman"/>
                <w:sz w:val="16"/>
                <w:szCs w:val="16"/>
              </w:rPr>
              <w:t xml:space="preserve"> </w:t>
            </w:r>
            <w:r w:rsidR="00D41011" w:rsidRPr="006176F2">
              <w:rPr>
                <w:rFonts w:ascii="Times New Roman" w:hAnsi="Times New Roman" w:cs="Times New Roman"/>
                <w:sz w:val="16"/>
                <w:szCs w:val="16"/>
              </w:rPr>
              <w:t xml:space="preserve">42% </w:t>
            </w:r>
            <w:r w:rsidRPr="006176F2">
              <w:rPr>
                <w:rFonts w:ascii="Times New Roman" w:hAnsi="Times New Roman" w:cs="Times New Roman"/>
                <w:sz w:val="16"/>
                <w:szCs w:val="16"/>
              </w:rPr>
              <w:t>women</w:t>
            </w:r>
            <w:r w:rsidR="00D41011" w:rsidRPr="006176F2">
              <w:rPr>
                <w:rFonts w:ascii="Times New Roman" w:hAnsi="Times New Roman" w:cs="Times New Roman"/>
                <w:sz w:val="16"/>
                <w:szCs w:val="16"/>
              </w:rPr>
              <w:t xml:space="preserve">, 10% </w:t>
            </w:r>
            <w:r w:rsidR="0099377F" w:rsidRPr="006176F2">
              <w:rPr>
                <w:rFonts w:ascii="Times New Roman" w:hAnsi="Times New Roman" w:cs="Times New Roman"/>
                <w:sz w:val="16"/>
                <w:szCs w:val="16"/>
              </w:rPr>
              <w:t>youth,</w:t>
            </w:r>
            <w:r w:rsidR="00A36A9C" w:rsidRPr="006176F2">
              <w:rPr>
                <w:rFonts w:ascii="Times New Roman" w:hAnsi="Times New Roman" w:cs="Times New Roman"/>
                <w:sz w:val="16"/>
                <w:szCs w:val="16"/>
              </w:rPr>
              <w:t xml:space="preserve"> (b)</w:t>
            </w:r>
            <w:r w:rsidR="00D41011" w:rsidRPr="006176F2">
              <w:rPr>
                <w:rFonts w:ascii="Times New Roman" w:hAnsi="Times New Roman" w:cs="Times New Roman"/>
                <w:sz w:val="16"/>
                <w:szCs w:val="16"/>
              </w:rPr>
              <w:t xml:space="preserve">:  47% </w:t>
            </w:r>
            <w:r w:rsidR="00207E76" w:rsidRPr="006176F2">
              <w:rPr>
                <w:rFonts w:ascii="Times New Roman" w:hAnsi="Times New Roman" w:cs="Times New Roman"/>
                <w:sz w:val="16"/>
                <w:szCs w:val="16"/>
              </w:rPr>
              <w:t>women</w:t>
            </w:r>
            <w:r w:rsidR="00D41011" w:rsidRPr="006176F2">
              <w:rPr>
                <w:rFonts w:ascii="Times New Roman" w:hAnsi="Times New Roman" w:cs="Times New Roman"/>
                <w:sz w:val="16"/>
                <w:szCs w:val="16"/>
              </w:rPr>
              <w:t xml:space="preserve">, 10% </w:t>
            </w:r>
            <w:r w:rsidRPr="006176F2">
              <w:rPr>
                <w:rFonts w:ascii="Times New Roman" w:hAnsi="Times New Roman" w:cs="Times New Roman"/>
                <w:sz w:val="16"/>
                <w:szCs w:val="16"/>
              </w:rPr>
              <w:t>youth</w:t>
            </w:r>
            <w:r w:rsidR="00D41011" w:rsidRPr="006176F2">
              <w:rPr>
                <w:rFonts w:ascii="Times New Roman" w:hAnsi="Times New Roman" w:cs="Times New Roman"/>
                <w:sz w:val="16"/>
                <w:szCs w:val="16"/>
              </w:rPr>
              <w:t xml:space="preserve">  </w:t>
            </w:r>
          </w:p>
          <w:p w14:paraId="20C203D1" w14:textId="7A2022F8" w:rsidR="00D41011" w:rsidRPr="006176F2" w:rsidRDefault="004A0F0C" w:rsidP="00DC4337">
            <w:pPr>
              <w:spacing w:after="0"/>
              <w:rPr>
                <w:rFonts w:ascii="Times New Roman" w:hAnsi="Times New Roman" w:cs="Times New Roman"/>
                <w:sz w:val="16"/>
                <w:szCs w:val="16"/>
              </w:rPr>
            </w:pPr>
            <w:r w:rsidRPr="006176F2">
              <w:rPr>
                <w:rFonts w:ascii="Times New Roman" w:hAnsi="Times New Roman" w:cs="Times New Roman"/>
                <w:sz w:val="16"/>
                <w:szCs w:val="16"/>
              </w:rPr>
              <w:t>Targets:</w:t>
            </w:r>
            <w:r w:rsidR="00D41011" w:rsidRPr="006176F2">
              <w:rPr>
                <w:rFonts w:ascii="Times New Roman" w:hAnsi="Times New Roman" w:cs="Times New Roman"/>
                <w:sz w:val="16"/>
                <w:szCs w:val="16"/>
              </w:rPr>
              <w:t xml:space="preserve"> </w:t>
            </w:r>
            <w:r w:rsidR="00A36A9C" w:rsidRPr="006176F2">
              <w:rPr>
                <w:rFonts w:ascii="Times New Roman" w:hAnsi="Times New Roman" w:cs="Times New Roman"/>
                <w:sz w:val="16"/>
                <w:szCs w:val="16"/>
              </w:rPr>
              <w:t xml:space="preserve">(a): </w:t>
            </w:r>
            <w:r w:rsidR="00D41011" w:rsidRPr="006176F2">
              <w:rPr>
                <w:rFonts w:ascii="Times New Roman" w:hAnsi="Times New Roman" w:cs="Times New Roman"/>
                <w:sz w:val="16"/>
                <w:szCs w:val="16"/>
              </w:rPr>
              <w:t xml:space="preserve"> 43% </w:t>
            </w:r>
            <w:r w:rsidR="00091ADC" w:rsidRPr="006176F2">
              <w:rPr>
                <w:rFonts w:ascii="Times New Roman" w:hAnsi="Times New Roman" w:cs="Times New Roman"/>
                <w:sz w:val="16"/>
                <w:szCs w:val="16"/>
              </w:rPr>
              <w:t>women</w:t>
            </w:r>
            <w:r w:rsidR="00D41011" w:rsidRPr="006176F2">
              <w:rPr>
                <w:rFonts w:ascii="Times New Roman" w:hAnsi="Times New Roman" w:cs="Times New Roman"/>
                <w:sz w:val="16"/>
                <w:szCs w:val="16"/>
              </w:rPr>
              <w:t xml:space="preserve">, 20% </w:t>
            </w:r>
            <w:r w:rsidR="00091ADC" w:rsidRPr="006176F2">
              <w:rPr>
                <w:rFonts w:ascii="Times New Roman" w:hAnsi="Times New Roman" w:cs="Times New Roman"/>
                <w:sz w:val="16"/>
                <w:szCs w:val="16"/>
              </w:rPr>
              <w:t>youth</w:t>
            </w:r>
            <w:r w:rsidR="00A36A9C" w:rsidRPr="006176F2">
              <w:rPr>
                <w:rFonts w:ascii="Times New Roman" w:hAnsi="Times New Roman" w:cs="Times New Roman"/>
                <w:sz w:val="16"/>
                <w:szCs w:val="16"/>
              </w:rPr>
              <w:t>, (b</w:t>
            </w:r>
            <w:r w:rsidR="00604E35" w:rsidRPr="006176F2">
              <w:rPr>
                <w:rFonts w:ascii="Times New Roman" w:hAnsi="Times New Roman" w:cs="Times New Roman"/>
                <w:sz w:val="16"/>
                <w:szCs w:val="16"/>
              </w:rPr>
              <w:t>):</w:t>
            </w:r>
            <w:r w:rsidR="00D41011" w:rsidRPr="006176F2">
              <w:rPr>
                <w:rFonts w:ascii="Times New Roman" w:hAnsi="Times New Roman" w:cs="Times New Roman"/>
                <w:sz w:val="16"/>
                <w:szCs w:val="16"/>
              </w:rPr>
              <w:t xml:space="preserve"> 48% </w:t>
            </w:r>
            <w:r w:rsidR="00091ADC" w:rsidRPr="006176F2">
              <w:rPr>
                <w:rFonts w:ascii="Times New Roman" w:hAnsi="Times New Roman" w:cs="Times New Roman"/>
                <w:sz w:val="16"/>
                <w:szCs w:val="16"/>
              </w:rPr>
              <w:t>women, of whom</w:t>
            </w:r>
            <w:r w:rsidR="00D41011" w:rsidRPr="006176F2">
              <w:rPr>
                <w:rFonts w:ascii="Times New Roman" w:hAnsi="Times New Roman" w:cs="Times New Roman"/>
                <w:sz w:val="16"/>
                <w:szCs w:val="16"/>
              </w:rPr>
              <w:t xml:space="preserve"> 25 </w:t>
            </w:r>
            <w:r w:rsidR="00091ADC" w:rsidRPr="006176F2">
              <w:rPr>
                <w:rFonts w:ascii="Times New Roman" w:hAnsi="Times New Roman" w:cs="Times New Roman"/>
                <w:sz w:val="16"/>
                <w:szCs w:val="16"/>
              </w:rPr>
              <w:t>are mayors</w:t>
            </w:r>
            <w:r w:rsidR="00D41011" w:rsidRPr="006176F2">
              <w:rPr>
                <w:rFonts w:ascii="Times New Roman" w:hAnsi="Times New Roman" w:cs="Times New Roman"/>
                <w:sz w:val="16"/>
                <w:szCs w:val="16"/>
              </w:rPr>
              <w:t xml:space="preserve">, 30% </w:t>
            </w:r>
            <w:r w:rsidR="00091ADC" w:rsidRPr="006176F2">
              <w:rPr>
                <w:rFonts w:ascii="Times New Roman" w:hAnsi="Times New Roman" w:cs="Times New Roman"/>
                <w:sz w:val="16"/>
                <w:szCs w:val="16"/>
              </w:rPr>
              <w:t>youth</w:t>
            </w:r>
            <w:r w:rsidR="00D41011" w:rsidRPr="006176F2">
              <w:rPr>
                <w:rFonts w:ascii="Times New Roman" w:hAnsi="Times New Roman" w:cs="Times New Roman"/>
                <w:sz w:val="16"/>
                <w:szCs w:val="16"/>
              </w:rPr>
              <w:t xml:space="preserve"> </w:t>
            </w:r>
          </w:p>
          <w:p w14:paraId="4E193B62" w14:textId="77777777" w:rsidR="00091ADC" w:rsidRPr="006176F2" w:rsidRDefault="00207E76" w:rsidP="00891E3A">
            <w:pPr>
              <w:spacing w:after="0"/>
              <w:rPr>
                <w:rFonts w:ascii="Times New Roman" w:hAnsi="Times New Roman" w:cs="Times New Roman"/>
                <w:sz w:val="16"/>
                <w:szCs w:val="16"/>
              </w:rPr>
            </w:pPr>
            <w:r w:rsidRPr="006176F2">
              <w:rPr>
                <w:rFonts w:ascii="Times New Roman" w:hAnsi="Times New Roman" w:cs="Times New Roman"/>
                <w:sz w:val="16"/>
                <w:szCs w:val="16"/>
              </w:rPr>
              <w:t>Sources</w:t>
            </w:r>
            <w:r w:rsidR="00D41011" w:rsidRPr="006176F2">
              <w:rPr>
                <w:rFonts w:ascii="Times New Roman" w:hAnsi="Times New Roman" w:cs="Times New Roman"/>
                <w:sz w:val="16"/>
                <w:szCs w:val="16"/>
              </w:rPr>
              <w:t>:</w:t>
            </w:r>
            <w:r w:rsidR="00D41011" w:rsidRPr="006176F2">
              <w:rPr>
                <w:rFonts w:ascii="Times New Roman" w:hAnsi="Times New Roman" w:cs="Times New Roman"/>
              </w:rPr>
              <w:t xml:space="preserve"> </w:t>
            </w:r>
            <w:r w:rsidRPr="006176F2">
              <w:rPr>
                <w:rFonts w:ascii="Times New Roman" w:hAnsi="Times New Roman" w:cs="Times New Roman"/>
                <w:sz w:val="16"/>
                <w:szCs w:val="16"/>
              </w:rPr>
              <w:t>Ministerial sectoral r</w:t>
            </w:r>
            <w:r w:rsidR="00EC4635" w:rsidRPr="006176F2">
              <w:rPr>
                <w:rFonts w:ascii="Times New Roman" w:hAnsi="Times New Roman" w:cs="Times New Roman"/>
                <w:sz w:val="16"/>
                <w:szCs w:val="16"/>
              </w:rPr>
              <w:t>e</w:t>
            </w:r>
            <w:r w:rsidR="00091ADC" w:rsidRPr="006176F2">
              <w:rPr>
                <w:rFonts w:ascii="Times New Roman" w:hAnsi="Times New Roman" w:cs="Times New Roman"/>
                <w:sz w:val="16"/>
                <w:szCs w:val="16"/>
              </w:rPr>
              <w:t>ports</w:t>
            </w:r>
            <w:r w:rsidRPr="006176F2">
              <w:rPr>
                <w:rFonts w:ascii="Times New Roman" w:hAnsi="Times New Roman" w:cs="Times New Roman"/>
                <w:sz w:val="16"/>
                <w:szCs w:val="16"/>
              </w:rPr>
              <w:t>, Report of the S</w:t>
            </w:r>
            <w:r w:rsidR="00091ADC" w:rsidRPr="006176F2">
              <w:rPr>
                <w:rFonts w:ascii="Times New Roman" w:hAnsi="Times New Roman" w:cs="Times New Roman"/>
                <w:sz w:val="16"/>
                <w:szCs w:val="16"/>
              </w:rPr>
              <w:t>upporti</w:t>
            </w:r>
            <w:r w:rsidRPr="006176F2">
              <w:rPr>
                <w:rFonts w:ascii="Times New Roman" w:hAnsi="Times New Roman" w:cs="Times New Roman"/>
                <w:sz w:val="16"/>
                <w:szCs w:val="16"/>
              </w:rPr>
              <w:t>n</w:t>
            </w:r>
            <w:r w:rsidR="00091ADC" w:rsidRPr="006176F2">
              <w:rPr>
                <w:rFonts w:ascii="Times New Roman" w:hAnsi="Times New Roman" w:cs="Times New Roman"/>
                <w:sz w:val="16"/>
                <w:szCs w:val="16"/>
              </w:rPr>
              <w:t>g Unit fo</w:t>
            </w:r>
            <w:r w:rsidRPr="006176F2">
              <w:rPr>
                <w:rFonts w:ascii="Times New Roman" w:hAnsi="Times New Roman" w:cs="Times New Roman"/>
                <w:sz w:val="16"/>
                <w:szCs w:val="16"/>
              </w:rPr>
              <w:t xml:space="preserve">r </w:t>
            </w:r>
            <w:r w:rsidR="00091ADC" w:rsidRPr="006176F2">
              <w:rPr>
                <w:rFonts w:ascii="Times New Roman" w:hAnsi="Times New Roman" w:cs="Times New Roman"/>
                <w:sz w:val="16"/>
                <w:szCs w:val="16"/>
              </w:rPr>
              <w:t>Local Elections, Parliamentary Report</w:t>
            </w:r>
          </w:p>
          <w:p w14:paraId="3908079D" w14:textId="77777777" w:rsidR="00CF2B14" w:rsidRPr="006176F2" w:rsidRDefault="00CF2B14" w:rsidP="00CF2B14">
            <w:pPr>
              <w:spacing w:after="0"/>
              <w:rPr>
                <w:rFonts w:ascii="Times New Roman" w:hAnsi="Times New Roman" w:cs="Times New Roman"/>
                <w:sz w:val="16"/>
                <w:szCs w:val="16"/>
              </w:rPr>
            </w:pPr>
            <w:r w:rsidRPr="006176F2">
              <w:rPr>
                <w:rFonts w:ascii="Times New Roman" w:hAnsi="Times New Roman" w:cs="Times New Roman"/>
                <w:sz w:val="16"/>
                <w:szCs w:val="16"/>
              </w:rPr>
              <w:t>Frequency:</w:t>
            </w:r>
            <w:r w:rsidR="00160A3A" w:rsidRPr="006176F2">
              <w:rPr>
                <w:rFonts w:ascii="Times New Roman" w:hAnsi="Times New Roman" w:cs="Times New Roman"/>
                <w:sz w:val="16"/>
                <w:szCs w:val="16"/>
              </w:rPr>
              <w:t xml:space="preserve"> </w:t>
            </w:r>
            <w:r w:rsidR="00AF1363" w:rsidRPr="006176F2">
              <w:rPr>
                <w:rFonts w:ascii="Times New Roman" w:hAnsi="Times New Roman" w:cs="Times New Roman"/>
                <w:sz w:val="16"/>
                <w:szCs w:val="16"/>
              </w:rPr>
              <w:t>quinquennial</w:t>
            </w:r>
          </w:p>
          <w:p w14:paraId="0418EE80" w14:textId="77777777" w:rsidR="00D41011" w:rsidRPr="006176F2" w:rsidRDefault="00D41011" w:rsidP="00891E3A">
            <w:pPr>
              <w:spacing w:after="0"/>
              <w:rPr>
                <w:rFonts w:ascii="Times New Roman" w:hAnsi="Times New Roman" w:cs="Times New Roman"/>
                <w:bCs/>
                <w:sz w:val="16"/>
                <w:szCs w:val="16"/>
              </w:rPr>
            </w:pPr>
          </w:p>
          <w:p w14:paraId="4B825D85" w14:textId="77777777" w:rsidR="00091ADC" w:rsidRPr="006176F2" w:rsidRDefault="00207E76" w:rsidP="00DC4337">
            <w:pPr>
              <w:spacing w:after="0"/>
              <w:rPr>
                <w:rFonts w:ascii="Times New Roman" w:hAnsi="Times New Roman" w:cs="Times New Roman"/>
                <w:b/>
                <w:sz w:val="16"/>
                <w:szCs w:val="16"/>
              </w:rPr>
            </w:pPr>
            <w:r w:rsidRPr="006176F2">
              <w:rPr>
                <w:rFonts w:ascii="Times New Roman" w:hAnsi="Times New Roman" w:cs="Times New Roman"/>
                <w:b/>
                <w:sz w:val="16"/>
                <w:szCs w:val="16"/>
              </w:rPr>
              <w:t>Output 1.4</w:t>
            </w:r>
            <w:r w:rsidR="00D41011" w:rsidRPr="006176F2">
              <w:rPr>
                <w:rFonts w:ascii="Times New Roman" w:hAnsi="Times New Roman" w:cs="Times New Roman"/>
                <w:b/>
                <w:sz w:val="16"/>
                <w:szCs w:val="16"/>
              </w:rPr>
              <w:t>:</w:t>
            </w:r>
            <w:r w:rsidR="00D41011" w:rsidRPr="006176F2">
              <w:rPr>
                <w:rFonts w:ascii="Times New Roman" w:hAnsi="Times New Roman" w:cs="Times New Roman"/>
                <w:sz w:val="16"/>
                <w:szCs w:val="16"/>
              </w:rPr>
              <w:t xml:space="preserve"> </w:t>
            </w:r>
            <w:r w:rsidR="00A14ECC" w:rsidRPr="006176F2">
              <w:rPr>
                <w:rFonts w:ascii="Times New Roman" w:hAnsi="Times New Roman" w:cs="Times New Roman"/>
                <w:b/>
                <w:sz w:val="16"/>
                <w:szCs w:val="16"/>
              </w:rPr>
              <w:t>E</w:t>
            </w:r>
            <w:r w:rsidRPr="006176F2">
              <w:rPr>
                <w:rFonts w:ascii="Times New Roman" w:hAnsi="Times New Roman" w:cs="Times New Roman"/>
                <w:b/>
                <w:sz w:val="16"/>
                <w:szCs w:val="16"/>
              </w:rPr>
              <w:t xml:space="preserve">lections management bodies, police forces and women leaders </w:t>
            </w:r>
            <w:r w:rsidR="00A14ECC" w:rsidRPr="006176F2">
              <w:rPr>
                <w:rFonts w:ascii="Times New Roman" w:hAnsi="Times New Roman" w:cs="Times New Roman"/>
                <w:b/>
                <w:sz w:val="16"/>
                <w:szCs w:val="16"/>
              </w:rPr>
              <w:t xml:space="preserve">have </w:t>
            </w:r>
            <w:r w:rsidR="001706E4" w:rsidRPr="006176F2">
              <w:rPr>
                <w:rFonts w:ascii="Times New Roman" w:hAnsi="Times New Roman" w:cs="Times New Roman"/>
                <w:b/>
                <w:sz w:val="16"/>
                <w:szCs w:val="16"/>
              </w:rPr>
              <w:t>enhanced</w:t>
            </w:r>
            <w:r w:rsidRPr="006176F2">
              <w:rPr>
                <w:rFonts w:ascii="Times New Roman" w:hAnsi="Times New Roman" w:cs="Times New Roman"/>
                <w:b/>
                <w:sz w:val="16"/>
                <w:szCs w:val="16"/>
              </w:rPr>
              <w:t xml:space="preserve"> </w:t>
            </w:r>
            <w:r w:rsidR="00A14ECC" w:rsidRPr="006176F2">
              <w:rPr>
                <w:rFonts w:ascii="Times New Roman" w:hAnsi="Times New Roman" w:cs="Times New Roman"/>
                <w:b/>
                <w:sz w:val="16"/>
                <w:szCs w:val="16"/>
              </w:rPr>
              <w:t xml:space="preserve">technical capacities for </w:t>
            </w:r>
            <w:r w:rsidR="00091ADC" w:rsidRPr="006176F2">
              <w:rPr>
                <w:rFonts w:ascii="Times New Roman" w:hAnsi="Times New Roman" w:cs="Times New Roman"/>
                <w:b/>
                <w:sz w:val="16"/>
                <w:szCs w:val="16"/>
              </w:rPr>
              <w:t>p</w:t>
            </w:r>
            <w:r w:rsidRPr="006176F2">
              <w:rPr>
                <w:rFonts w:ascii="Times New Roman" w:hAnsi="Times New Roman" w:cs="Times New Roman"/>
                <w:b/>
                <w:sz w:val="16"/>
                <w:szCs w:val="16"/>
              </w:rPr>
              <w:t>eaceful</w:t>
            </w:r>
            <w:r w:rsidR="00091ADC" w:rsidRPr="006176F2">
              <w:rPr>
                <w:rFonts w:ascii="Times New Roman" w:hAnsi="Times New Roman" w:cs="Times New Roman"/>
                <w:b/>
                <w:sz w:val="16"/>
                <w:szCs w:val="16"/>
              </w:rPr>
              <w:t xml:space="preserve"> conflict management an</w:t>
            </w:r>
            <w:r w:rsidRPr="006176F2">
              <w:rPr>
                <w:rFonts w:ascii="Times New Roman" w:hAnsi="Times New Roman" w:cs="Times New Roman"/>
                <w:b/>
                <w:sz w:val="16"/>
                <w:szCs w:val="16"/>
              </w:rPr>
              <w:t>d prevention</w:t>
            </w:r>
            <w:r w:rsidR="00091ADC" w:rsidRPr="006176F2">
              <w:rPr>
                <w:rFonts w:ascii="Times New Roman" w:hAnsi="Times New Roman" w:cs="Times New Roman"/>
                <w:b/>
                <w:sz w:val="16"/>
                <w:szCs w:val="16"/>
              </w:rPr>
              <w:t xml:space="preserve"> of violent extremism </w:t>
            </w:r>
            <w:r w:rsidR="00A14ECC" w:rsidRPr="006176F2">
              <w:rPr>
                <w:rFonts w:ascii="Times New Roman" w:hAnsi="Times New Roman" w:cs="Times New Roman"/>
                <w:b/>
                <w:sz w:val="16"/>
                <w:szCs w:val="16"/>
              </w:rPr>
              <w:t xml:space="preserve">to </w:t>
            </w:r>
            <w:r w:rsidR="00091ADC" w:rsidRPr="006176F2">
              <w:rPr>
                <w:rFonts w:ascii="Times New Roman" w:hAnsi="Times New Roman" w:cs="Times New Roman"/>
                <w:b/>
                <w:sz w:val="16"/>
                <w:szCs w:val="16"/>
              </w:rPr>
              <w:t>strengthen peace and security</w:t>
            </w:r>
          </w:p>
          <w:p w14:paraId="634A99EC" w14:textId="77777777" w:rsidR="00D41011" w:rsidRPr="006176F2" w:rsidRDefault="00D41011" w:rsidP="00DC4337">
            <w:pPr>
              <w:spacing w:after="0" w:line="240" w:lineRule="auto"/>
              <w:rPr>
                <w:rFonts w:ascii="Times New Roman" w:hAnsi="Times New Roman"/>
                <w:b/>
                <w:sz w:val="16"/>
              </w:rPr>
            </w:pPr>
          </w:p>
          <w:p w14:paraId="3FFFCE13" w14:textId="77777777" w:rsidR="00C56075" w:rsidRPr="006176F2" w:rsidRDefault="00091ADC" w:rsidP="00891E3A">
            <w:pPr>
              <w:spacing w:after="0"/>
              <w:jc w:val="both"/>
              <w:rPr>
                <w:rFonts w:ascii="Times New Roman" w:hAnsi="Times New Roman" w:cs="Times New Roman"/>
                <w:sz w:val="16"/>
                <w:szCs w:val="16"/>
              </w:rPr>
            </w:pPr>
            <w:r w:rsidRPr="006176F2">
              <w:rPr>
                <w:rFonts w:ascii="Times New Roman" w:hAnsi="Times New Roman" w:cs="Times New Roman"/>
                <w:b/>
                <w:bCs/>
                <w:sz w:val="16"/>
                <w:szCs w:val="16"/>
              </w:rPr>
              <w:t>Indicator</w:t>
            </w:r>
            <w:r w:rsidR="00B854F7" w:rsidRPr="006176F2">
              <w:rPr>
                <w:rFonts w:ascii="Times New Roman" w:hAnsi="Times New Roman" w:cs="Times New Roman"/>
                <w:b/>
                <w:bCs/>
                <w:sz w:val="16"/>
                <w:szCs w:val="16"/>
              </w:rPr>
              <w:t xml:space="preserve"> </w:t>
            </w:r>
            <w:r w:rsidR="00D41011" w:rsidRPr="006176F2">
              <w:rPr>
                <w:rFonts w:ascii="Times New Roman" w:hAnsi="Times New Roman" w:cs="Times New Roman"/>
                <w:b/>
                <w:sz w:val="16"/>
                <w:szCs w:val="16"/>
              </w:rPr>
              <w:t>1.4.1</w:t>
            </w:r>
            <w:r w:rsidR="003A141E" w:rsidRPr="006176F2">
              <w:rPr>
                <w:rFonts w:ascii="Times New Roman" w:hAnsi="Times New Roman" w:cs="Times New Roman"/>
                <w:b/>
                <w:sz w:val="16"/>
                <w:szCs w:val="16"/>
              </w:rPr>
              <w:t xml:space="preserve">: </w:t>
            </w:r>
            <w:r w:rsidR="00081F32" w:rsidRPr="006176F2">
              <w:rPr>
                <w:rFonts w:ascii="Times New Roman" w:hAnsi="Times New Roman" w:cs="Times New Roman"/>
                <w:sz w:val="16"/>
                <w:szCs w:val="16"/>
              </w:rPr>
              <w:t>Existence of national plans of action for prevention of violent extremism (PVE) under implementation</w:t>
            </w:r>
          </w:p>
          <w:p w14:paraId="5391727D" w14:textId="77777777" w:rsidR="00D41011" w:rsidRPr="006176F2" w:rsidRDefault="00207E76" w:rsidP="00891E3A">
            <w:pPr>
              <w:spacing w:after="0"/>
              <w:jc w:val="both"/>
              <w:rPr>
                <w:rFonts w:ascii="Times New Roman" w:hAnsi="Times New Roman" w:cs="Times New Roman"/>
                <w:sz w:val="16"/>
                <w:szCs w:val="16"/>
              </w:rPr>
            </w:pPr>
            <w:r w:rsidRPr="006176F2">
              <w:rPr>
                <w:rFonts w:ascii="Times New Roman" w:hAnsi="Times New Roman" w:cs="Times New Roman"/>
                <w:sz w:val="16"/>
                <w:szCs w:val="16"/>
              </w:rPr>
              <w:t>Baseline</w:t>
            </w:r>
            <w:r w:rsidR="004A0F0C" w:rsidRPr="006176F2">
              <w:rPr>
                <w:rFonts w:ascii="Times New Roman" w:hAnsi="Times New Roman" w:cs="Times New Roman"/>
                <w:sz w:val="16"/>
                <w:szCs w:val="16"/>
              </w:rPr>
              <w:t>:</w:t>
            </w:r>
            <w:r w:rsidR="00D41011" w:rsidRPr="006176F2">
              <w:rPr>
                <w:rFonts w:ascii="Times New Roman" w:hAnsi="Times New Roman" w:cs="Times New Roman"/>
                <w:sz w:val="16"/>
                <w:szCs w:val="16"/>
              </w:rPr>
              <w:t xml:space="preserve"> </w:t>
            </w:r>
            <w:r w:rsidR="0005702F" w:rsidRPr="006176F2">
              <w:rPr>
                <w:rFonts w:ascii="Times New Roman" w:hAnsi="Times New Roman" w:cs="Times New Roman"/>
                <w:sz w:val="16"/>
                <w:szCs w:val="16"/>
              </w:rPr>
              <w:t>No</w:t>
            </w:r>
          </w:p>
          <w:p w14:paraId="0DE1F91C" w14:textId="77777777" w:rsidR="00D41011" w:rsidRPr="006176F2" w:rsidRDefault="00091ADC" w:rsidP="00891E3A">
            <w:pPr>
              <w:spacing w:after="0"/>
              <w:rPr>
                <w:rFonts w:ascii="Times New Roman" w:hAnsi="Times New Roman" w:cs="Times New Roman"/>
                <w:sz w:val="16"/>
                <w:szCs w:val="16"/>
              </w:rPr>
            </w:pPr>
            <w:r w:rsidRPr="006176F2">
              <w:rPr>
                <w:rFonts w:ascii="Times New Roman" w:hAnsi="Times New Roman" w:cs="Times New Roman"/>
                <w:sz w:val="16"/>
                <w:szCs w:val="16"/>
              </w:rPr>
              <w:t>Target</w:t>
            </w:r>
            <w:r w:rsidR="00D41011" w:rsidRPr="006176F2">
              <w:rPr>
                <w:rFonts w:ascii="Times New Roman" w:hAnsi="Times New Roman" w:cs="Times New Roman"/>
                <w:sz w:val="16"/>
                <w:szCs w:val="16"/>
              </w:rPr>
              <w:t xml:space="preserve">: </w:t>
            </w:r>
            <w:r w:rsidR="0005702F" w:rsidRPr="006176F2">
              <w:rPr>
                <w:rFonts w:ascii="Times New Roman" w:hAnsi="Times New Roman" w:cs="Times New Roman"/>
                <w:sz w:val="16"/>
                <w:szCs w:val="16"/>
              </w:rPr>
              <w:t>Yes</w:t>
            </w:r>
          </w:p>
          <w:p w14:paraId="311E5687" w14:textId="77777777" w:rsidR="00D41011" w:rsidRPr="006176F2" w:rsidRDefault="00207E76" w:rsidP="00891E3A">
            <w:pPr>
              <w:spacing w:after="0"/>
              <w:rPr>
                <w:rFonts w:ascii="Times New Roman" w:hAnsi="Times New Roman" w:cs="Times New Roman"/>
                <w:bCs/>
                <w:sz w:val="16"/>
                <w:szCs w:val="16"/>
              </w:rPr>
            </w:pPr>
            <w:r w:rsidRPr="006176F2">
              <w:rPr>
                <w:rFonts w:ascii="Times New Roman" w:hAnsi="Times New Roman" w:cs="Times New Roman"/>
                <w:sz w:val="16"/>
                <w:szCs w:val="16"/>
              </w:rPr>
              <w:t>Source</w:t>
            </w:r>
            <w:r w:rsidR="00D41011" w:rsidRPr="006176F2">
              <w:rPr>
                <w:rFonts w:ascii="Times New Roman" w:hAnsi="Times New Roman" w:cs="Times New Roman"/>
                <w:sz w:val="16"/>
                <w:szCs w:val="16"/>
              </w:rPr>
              <w:t xml:space="preserve">: </w:t>
            </w:r>
            <w:r w:rsidR="00091ADC" w:rsidRPr="006176F2">
              <w:rPr>
                <w:rFonts w:ascii="Times New Roman" w:hAnsi="Times New Roman" w:cs="Times New Roman"/>
                <w:sz w:val="16"/>
                <w:szCs w:val="16"/>
              </w:rPr>
              <w:t>Reports of the sectoral ministries</w:t>
            </w:r>
          </w:p>
          <w:p w14:paraId="73EA4B16" w14:textId="77777777" w:rsidR="00CF2B14" w:rsidRPr="006176F2" w:rsidRDefault="00CF2B14" w:rsidP="00CF2B14">
            <w:pPr>
              <w:spacing w:after="0"/>
              <w:rPr>
                <w:rFonts w:ascii="Times New Roman" w:hAnsi="Times New Roman" w:cs="Times New Roman"/>
                <w:sz w:val="16"/>
                <w:szCs w:val="16"/>
              </w:rPr>
            </w:pPr>
            <w:r w:rsidRPr="006176F2">
              <w:rPr>
                <w:rFonts w:ascii="Times New Roman" w:hAnsi="Times New Roman" w:cs="Times New Roman"/>
                <w:sz w:val="16"/>
                <w:szCs w:val="16"/>
              </w:rPr>
              <w:t>Frequency:</w:t>
            </w:r>
            <w:r w:rsidR="0005702F" w:rsidRPr="006176F2">
              <w:rPr>
                <w:rFonts w:ascii="Times New Roman" w:hAnsi="Times New Roman" w:cs="Times New Roman"/>
                <w:sz w:val="16"/>
                <w:szCs w:val="16"/>
              </w:rPr>
              <w:t xml:space="preserve"> Biannual </w:t>
            </w:r>
          </w:p>
          <w:p w14:paraId="7E4F8738" w14:textId="77777777" w:rsidR="00D41011" w:rsidRPr="006176F2" w:rsidRDefault="00D41011" w:rsidP="00891E3A">
            <w:pPr>
              <w:spacing w:after="0"/>
              <w:jc w:val="both"/>
              <w:rPr>
                <w:rFonts w:ascii="Times New Roman" w:hAnsi="Times New Roman" w:cs="Times New Roman"/>
                <w:sz w:val="16"/>
                <w:szCs w:val="16"/>
              </w:rPr>
            </w:pPr>
          </w:p>
          <w:p w14:paraId="4C0375D7" w14:textId="463FA65A" w:rsidR="000E20CC" w:rsidRPr="006176F2" w:rsidRDefault="00091ADC" w:rsidP="000E20CC">
            <w:pPr>
              <w:spacing w:after="0"/>
              <w:jc w:val="both"/>
              <w:rPr>
                <w:rFonts w:ascii="Times New Roman" w:hAnsi="Times New Roman" w:cs="Times New Roman"/>
                <w:sz w:val="16"/>
                <w:szCs w:val="16"/>
                <w:lang w:val="en-US"/>
              </w:rPr>
            </w:pPr>
            <w:r w:rsidRPr="006176F2">
              <w:rPr>
                <w:rFonts w:ascii="Times New Roman" w:hAnsi="Times New Roman" w:cs="Times New Roman"/>
                <w:b/>
                <w:sz w:val="16"/>
                <w:szCs w:val="16"/>
              </w:rPr>
              <w:t>Indicator</w:t>
            </w:r>
            <w:r w:rsidR="00D41011" w:rsidRPr="006176F2">
              <w:rPr>
                <w:rFonts w:ascii="Times New Roman" w:hAnsi="Times New Roman" w:cs="Times New Roman"/>
                <w:b/>
                <w:sz w:val="16"/>
                <w:szCs w:val="16"/>
              </w:rPr>
              <w:t xml:space="preserve"> 1.4.2</w:t>
            </w:r>
            <w:r w:rsidR="00D41011" w:rsidRPr="006176F2">
              <w:rPr>
                <w:rFonts w:ascii="Times New Roman" w:hAnsi="Times New Roman" w:cs="Times New Roman"/>
                <w:sz w:val="16"/>
                <w:szCs w:val="16"/>
              </w:rPr>
              <w:t xml:space="preserve">: </w:t>
            </w:r>
            <w:r w:rsidR="000E20CC" w:rsidRPr="006176F2">
              <w:rPr>
                <w:rFonts w:ascii="Times New Roman" w:hAnsi="Times New Roman" w:cs="Times New Roman"/>
                <w:sz w:val="16"/>
                <w:szCs w:val="16"/>
                <w:lang w:val="en-US"/>
              </w:rPr>
              <w:t>Number of violent incident reported during the election period</w:t>
            </w:r>
          </w:p>
          <w:p w14:paraId="3BCC94BE" w14:textId="77777777" w:rsidR="00D41011" w:rsidRPr="006176F2" w:rsidRDefault="00207E76" w:rsidP="00891E3A">
            <w:pPr>
              <w:spacing w:after="0"/>
              <w:jc w:val="both"/>
              <w:rPr>
                <w:rFonts w:ascii="Times New Roman" w:hAnsi="Times New Roman" w:cs="Times New Roman"/>
                <w:sz w:val="16"/>
                <w:szCs w:val="16"/>
              </w:rPr>
            </w:pPr>
            <w:r w:rsidRPr="006176F2">
              <w:rPr>
                <w:rFonts w:ascii="Times New Roman" w:hAnsi="Times New Roman" w:cs="Times New Roman"/>
                <w:sz w:val="16"/>
                <w:szCs w:val="16"/>
              </w:rPr>
              <w:lastRenderedPageBreak/>
              <w:t>Baseline:</w:t>
            </w:r>
            <w:r w:rsidR="00D41011" w:rsidRPr="006176F2">
              <w:rPr>
                <w:rFonts w:ascii="Times New Roman" w:hAnsi="Times New Roman" w:cs="Times New Roman"/>
                <w:sz w:val="16"/>
                <w:szCs w:val="16"/>
              </w:rPr>
              <w:t xml:space="preserve"> </w:t>
            </w:r>
            <w:r w:rsidR="00991577" w:rsidRPr="006176F2">
              <w:rPr>
                <w:rFonts w:ascii="Times New Roman" w:hAnsi="Times New Roman" w:cs="Times New Roman"/>
                <w:sz w:val="16"/>
                <w:szCs w:val="16"/>
              </w:rPr>
              <w:t xml:space="preserve"> 8 (Presidential)</w:t>
            </w:r>
          </w:p>
          <w:p w14:paraId="32731C7C" w14:textId="77777777" w:rsidR="00D41011" w:rsidRPr="006176F2" w:rsidRDefault="004A0F0C" w:rsidP="00891E3A">
            <w:pPr>
              <w:spacing w:after="0"/>
              <w:jc w:val="both"/>
              <w:rPr>
                <w:rFonts w:ascii="Times New Roman" w:hAnsi="Times New Roman" w:cs="Times New Roman"/>
                <w:sz w:val="16"/>
                <w:szCs w:val="16"/>
              </w:rPr>
            </w:pPr>
            <w:r w:rsidRPr="006176F2">
              <w:rPr>
                <w:rFonts w:ascii="Times New Roman" w:hAnsi="Times New Roman" w:cs="Times New Roman"/>
                <w:sz w:val="16"/>
                <w:szCs w:val="16"/>
              </w:rPr>
              <w:t>Targets:</w:t>
            </w:r>
            <w:r w:rsidR="00D41011" w:rsidRPr="006176F2">
              <w:rPr>
                <w:rFonts w:ascii="Times New Roman" w:hAnsi="Times New Roman" w:cs="Times New Roman"/>
                <w:sz w:val="16"/>
                <w:szCs w:val="16"/>
              </w:rPr>
              <w:t xml:space="preserve"> </w:t>
            </w:r>
            <w:r w:rsidR="0029475A" w:rsidRPr="006176F2">
              <w:rPr>
                <w:rFonts w:ascii="Times New Roman" w:hAnsi="Times New Roman" w:cs="Times New Roman"/>
                <w:sz w:val="16"/>
                <w:szCs w:val="16"/>
              </w:rPr>
              <w:t xml:space="preserve">4 at most </w:t>
            </w:r>
          </w:p>
          <w:p w14:paraId="05188443" w14:textId="77777777" w:rsidR="003A5B32" w:rsidRPr="006176F2" w:rsidRDefault="00097D0F" w:rsidP="002B65E7">
            <w:pPr>
              <w:spacing w:after="0"/>
              <w:jc w:val="both"/>
              <w:rPr>
                <w:rFonts w:ascii="Times New Roman" w:hAnsi="Times New Roman" w:cs="Times New Roman"/>
                <w:sz w:val="16"/>
                <w:szCs w:val="16"/>
                <w:lang w:val="en-US"/>
              </w:rPr>
            </w:pPr>
            <w:r w:rsidRPr="006176F2">
              <w:rPr>
                <w:rFonts w:ascii="Times New Roman" w:hAnsi="Times New Roman" w:cs="Times New Roman"/>
                <w:sz w:val="16"/>
                <w:szCs w:val="16"/>
                <w:lang w:val="en-US"/>
              </w:rPr>
              <w:t>Source</w:t>
            </w:r>
            <w:r w:rsidR="0029475A" w:rsidRPr="006176F2">
              <w:rPr>
                <w:rFonts w:ascii="Times New Roman" w:hAnsi="Times New Roman" w:cs="Times New Roman"/>
                <w:sz w:val="16"/>
                <w:szCs w:val="16"/>
                <w:lang w:val="en-US"/>
              </w:rPr>
              <w:t>: CENA report</w:t>
            </w:r>
            <w:r w:rsidR="00D41011" w:rsidRPr="006176F2">
              <w:rPr>
                <w:rFonts w:ascii="Times New Roman" w:hAnsi="Times New Roman" w:cs="Times New Roman"/>
                <w:sz w:val="16"/>
                <w:szCs w:val="16"/>
                <w:lang w:val="en-US"/>
              </w:rPr>
              <w:t xml:space="preserve"> </w:t>
            </w:r>
          </w:p>
          <w:p w14:paraId="1896AF32" w14:textId="77777777" w:rsidR="00CF2B14" w:rsidRPr="006176F2" w:rsidRDefault="00CF2B14" w:rsidP="00CF2B14">
            <w:pPr>
              <w:spacing w:after="0"/>
              <w:rPr>
                <w:rFonts w:ascii="Times New Roman" w:hAnsi="Times New Roman" w:cs="Times New Roman"/>
                <w:sz w:val="16"/>
                <w:szCs w:val="16"/>
              </w:rPr>
            </w:pPr>
            <w:r w:rsidRPr="006176F2">
              <w:rPr>
                <w:rFonts w:ascii="Times New Roman" w:hAnsi="Times New Roman" w:cs="Times New Roman"/>
                <w:sz w:val="16"/>
                <w:szCs w:val="16"/>
              </w:rPr>
              <w:t>Frequency:</w:t>
            </w:r>
            <w:r w:rsidR="000212CD" w:rsidRPr="006176F2">
              <w:rPr>
                <w:rFonts w:ascii="Times New Roman" w:hAnsi="Times New Roman" w:cs="Times New Roman"/>
                <w:sz w:val="16"/>
                <w:szCs w:val="16"/>
              </w:rPr>
              <w:t xml:space="preserve"> quinquennial</w:t>
            </w:r>
          </w:p>
          <w:p w14:paraId="67CBD51F" w14:textId="77777777" w:rsidR="00CA5038" w:rsidRPr="006176F2" w:rsidRDefault="00CA5038" w:rsidP="002B65E7">
            <w:pPr>
              <w:spacing w:after="0"/>
              <w:jc w:val="both"/>
              <w:rPr>
                <w:rFonts w:ascii="Times New Roman" w:hAnsi="Times New Roman" w:cs="Times New Roman"/>
                <w:sz w:val="16"/>
                <w:szCs w:val="16"/>
              </w:rPr>
            </w:pPr>
          </w:p>
          <w:p w14:paraId="11BBFCCD" w14:textId="77777777" w:rsidR="00CA5038" w:rsidRPr="006176F2" w:rsidRDefault="00CA5038" w:rsidP="002B65E7">
            <w:pPr>
              <w:spacing w:after="0"/>
              <w:jc w:val="both"/>
              <w:rPr>
                <w:rFonts w:ascii="Times New Roman" w:hAnsi="Times New Roman" w:cs="Times New Roman"/>
                <w:sz w:val="16"/>
                <w:szCs w:val="16"/>
                <w:lang w:val="en-US"/>
              </w:rPr>
            </w:pPr>
            <w:r w:rsidRPr="006176F2">
              <w:rPr>
                <w:rFonts w:ascii="Times New Roman" w:hAnsi="Times New Roman" w:cs="Times New Roman"/>
                <w:sz w:val="16"/>
                <w:szCs w:val="16"/>
                <w:lang w:val="en-US"/>
              </w:rPr>
              <w:t xml:space="preserve">Indicator 1.4.3: </w:t>
            </w:r>
            <w:r w:rsidR="0099377F" w:rsidRPr="006176F2">
              <w:rPr>
                <w:rFonts w:ascii="Times New Roman" w:hAnsi="Times New Roman" w:cs="Times New Roman"/>
                <w:sz w:val="16"/>
                <w:szCs w:val="16"/>
                <w:lang w:val="en-US"/>
              </w:rPr>
              <w:t>Number of</w:t>
            </w:r>
            <w:r w:rsidRPr="006176F2">
              <w:rPr>
                <w:rFonts w:ascii="Times New Roman" w:hAnsi="Times New Roman" w:cs="Times New Roman"/>
                <w:sz w:val="16"/>
                <w:szCs w:val="16"/>
                <w:lang w:val="en-US"/>
              </w:rPr>
              <w:t xml:space="preserve"> local platforms established at the subnational levels for </w:t>
            </w:r>
            <w:r w:rsidR="0099377F" w:rsidRPr="006176F2">
              <w:rPr>
                <w:rFonts w:ascii="Times New Roman" w:hAnsi="Times New Roman" w:cs="Times New Roman"/>
                <w:sz w:val="16"/>
                <w:szCs w:val="16"/>
                <w:lang w:val="en-US"/>
              </w:rPr>
              <w:t>conflict</w:t>
            </w:r>
            <w:r w:rsidRPr="006176F2">
              <w:rPr>
                <w:rFonts w:ascii="Times New Roman" w:hAnsi="Times New Roman" w:cs="Times New Roman"/>
                <w:sz w:val="16"/>
                <w:szCs w:val="16"/>
                <w:lang w:val="en-US"/>
              </w:rPr>
              <w:t xml:space="preserve"> prevention and management</w:t>
            </w:r>
          </w:p>
          <w:p w14:paraId="73DE0595" w14:textId="77777777" w:rsidR="00D41011" w:rsidRPr="006176F2" w:rsidRDefault="00207E76" w:rsidP="00DC4337">
            <w:pPr>
              <w:spacing w:after="0"/>
              <w:rPr>
                <w:rFonts w:ascii="Times New Roman" w:hAnsi="Times New Roman"/>
                <w:sz w:val="16"/>
                <w:lang w:val="en-US"/>
              </w:rPr>
            </w:pPr>
            <w:r w:rsidRPr="006176F2">
              <w:rPr>
                <w:rFonts w:ascii="Times New Roman" w:hAnsi="Times New Roman"/>
                <w:sz w:val="16"/>
                <w:lang w:val="en-US"/>
              </w:rPr>
              <w:t>Baseline</w:t>
            </w:r>
            <w:r w:rsidR="004A0F0C" w:rsidRPr="006176F2">
              <w:rPr>
                <w:rFonts w:ascii="Times New Roman" w:hAnsi="Times New Roman"/>
                <w:sz w:val="16"/>
                <w:lang w:val="en-US"/>
              </w:rPr>
              <w:t>:</w:t>
            </w:r>
            <w:r w:rsidR="00D41011" w:rsidRPr="006176F2">
              <w:rPr>
                <w:rFonts w:ascii="Times New Roman" w:hAnsi="Times New Roman"/>
                <w:sz w:val="16"/>
                <w:lang w:val="en-US"/>
              </w:rPr>
              <w:t xml:space="preserve"> 0</w:t>
            </w:r>
          </w:p>
          <w:p w14:paraId="27891F6A" w14:textId="77777777" w:rsidR="00CA5038" w:rsidRPr="006176F2" w:rsidRDefault="00CA5038" w:rsidP="00CA5038">
            <w:pPr>
              <w:spacing w:after="0"/>
              <w:rPr>
                <w:rFonts w:ascii="Times New Roman" w:hAnsi="Times New Roman" w:cs="Times New Roman"/>
                <w:sz w:val="16"/>
                <w:szCs w:val="16"/>
                <w:lang w:val="en-US"/>
              </w:rPr>
            </w:pPr>
            <w:r w:rsidRPr="006176F2">
              <w:rPr>
                <w:rFonts w:ascii="Times New Roman" w:hAnsi="Times New Roman" w:cs="Times New Roman"/>
                <w:sz w:val="16"/>
                <w:szCs w:val="16"/>
                <w:lang w:val="en-US"/>
              </w:rPr>
              <w:t>Target:</w:t>
            </w:r>
            <w:r w:rsidR="0080579C" w:rsidRPr="006176F2">
              <w:rPr>
                <w:rFonts w:ascii="Times New Roman" w:hAnsi="Times New Roman" w:cs="Times New Roman"/>
                <w:sz w:val="16"/>
                <w:szCs w:val="16"/>
                <w:lang w:val="en-US"/>
              </w:rPr>
              <w:t xml:space="preserve"> 2</w:t>
            </w:r>
          </w:p>
          <w:p w14:paraId="5286E9C4" w14:textId="77777777" w:rsidR="00CA5038" w:rsidRPr="006176F2" w:rsidRDefault="00CA5038" w:rsidP="00CA5038">
            <w:pPr>
              <w:spacing w:after="0"/>
              <w:jc w:val="both"/>
              <w:rPr>
                <w:rFonts w:ascii="Times New Roman" w:hAnsi="Times New Roman" w:cs="Times New Roman"/>
                <w:sz w:val="16"/>
                <w:szCs w:val="16"/>
                <w:lang w:val="en-US"/>
              </w:rPr>
            </w:pPr>
            <w:r w:rsidRPr="006176F2">
              <w:rPr>
                <w:rFonts w:ascii="Times New Roman" w:hAnsi="Times New Roman" w:cs="Times New Roman"/>
                <w:sz w:val="16"/>
                <w:szCs w:val="16"/>
                <w:lang w:val="en-US"/>
              </w:rPr>
              <w:t>Source:</w:t>
            </w:r>
            <w:r w:rsidR="0080579C" w:rsidRPr="006176F2">
              <w:rPr>
                <w:rFonts w:ascii="Times New Roman" w:hAnsi="Times New Roman" w:cs="Times New Roman"/>
                <w:sz w:val="16"/>
                <w:szCs w:val="16"/>
                <w:lang w:val="en-US"/>
              </w:rPr>
              <w:t xml:space="preserve"> </w:t>
            </w:r>
            <w:r w:rsidR="005C5051" w:rsidRPr="006176F2">
              <w:rPr>
                <w:rFonts w:ascii="Times New Roman" w:hAnsi="Times New Roman" w:cs="Times New Roman"/>
                <w:sz w:val="16"/>
                <w:szCs w:val="16"/>
                <w:lang w:val="en-US"/>
              </w:rPr>
              <w:t>CENA report</w:t>
            </w:r>
            <w:r w:rsidR="003966B9" w:rsidRPr="006176F2">
              <w:rPr>
                <w:rFonts w:ascii="Times New Roman" w:hAnsi="Times New Roman" w:cs="Times New Roman"/>
                <w:sz w:val="16"/>
                <w:szCs w:val="16"/>
                <w:lang w:val="en-US"/>
              </w:rPr>
              <w:t xml:space="preserve">, Gore Institute </w:t>
            </w:r>
          </w:p>
          <w:p w14:paraId="7D879E3D" w14:textId="1D8C494F" w:rsidR="003A5B32" w:rsidRPr="008D47ED" w:rsidRDefault="00CF2B14" w:rsidP="008D47ED">
            <w:pPr>
              <w:spacing w:after="0"/>
              <w:rPr>
                <w:rFonts w:ascii="Times New Roman" w:hAnsi="Times New Roman" w:cs="Times New Roman"/>
                <w:sz w:val="16"/>
                <w:szCs w:val="16"/>
              </w:rPr>
            </w:pPr>
            <w:r w:rsidRPr="006176F2">
              <w:rPr>
                <w:rFonts w:ascii="Times New Roman" w:hAnsi="Times New Roman" w:cs="Times New Roman"/>
                <w:sz w:val="16"/>
                <w:szCs w:val="16"/>
              </w:rPr>
              <w:t>Frequency:</w:t>
            </w:r>
            <w:r w:rsidR="003508B0" w:rsidRPr="006176F2">
              <w:rPr>
                <w:rFonts w:ascii="Times New Roman" w:hAnsi="Times New Roman" w:cs="Times New Roman"/>
                <w:sz w:val="16"/>
                <w:szCs w:val="16"/>
              </w:rPr>
              <w:t xml:space="preserve"> </w:t>
            </w:r>
            <w:r w:rsidR="009141C7" w:rsidRPr="006176F2">
              <w:rPr>
                <w:rFonts w:ascii="Times New Roman" w:hAnsi="Times New Roman" w:cs="Times New Roman"/>
                <w:sz w:val="16"/>
                <w:szCs w:val="16"/>
              </w:rPr>
              <w:t xml:space="preserve">biannual </w:t>
            </w:r>
          </w:p>
        </w:tc>
        <w:tc>
          <w:tcPr>
            <w:tcW w:w="862" w:type="pct"/>
            <w:tcBorders>
              <w:top w:val="single" w:sz="4" w:space="0" w:color="auto"/>
              <w:left w:val="single" w:sz="4" w:space="0" w:color="auto"/>
              <w:bottom w:val="single" w:sz="4" w:space="0" w:color="auto"/>
              <w:right w:val="single" w:sz="4" w:space="0" w:color="auto"/>
            </w:tcBorders>
          </w:tcPr>
          <w:p w14:paraId="56CE85F1" w14:textId="77777777" w:rsidR="00B73A41" w:rsidRPr="006176F2" w:rsidRDefault="003A5B32" w:rsidP="00891E3A">
            <w:pPr>
              <w:spacing w:after="0"/>
              <w:rPr>
                <w:rFonts w:ascii="Times New Roman" w:hAnsi="Times New Roman" w:cs="Times New Roman"/>
                <w:iCs/>
                <w:sz w:val="16"/>
                <w:szCs w:val="16"/>
              </w:rPr>
            </w:pPr>
            <w:r w:rsidRPr="006176F2">
              <w:rPr>
                <w:rFonts w:ascii="Times New Roman" w:hAnsi="Times New Roman" w:cs="Times New Roman"/>
                <w:iCs/>
                <w:sz w:val="16"/>
                <w:szCs w:val="16"/>
              </w:rPr>
              <w:lastRenderedPageBreak/>
              <w:t>T</w:t>
            </w:r>
            <w:r w:rsidR="00B73A41" w:rsidRPr="006176F2">
              <w:rPr>
                <w:rFonts w:ascii="Times New Roman" w:hAnsi="Times New Roman" w:cs="Times New Roman"/>
                <w:iCs/>
                <w:sz w:val="16"/>
                <w:szCs w:val="16"/>
              </w:rPr>
              <w:t>erritorial authorities</w:t>
            </w:r>
          </w:p>
          <w:p w14:paraId="4BF54B16" w14:textId="0E4BB7F5" w:rsidR="00B73A41" w:rsidRPr="006176F2" w:rsidRDefault="008F3541" w:rsidP="00891E3A">
            <w:pPr>
              <w:spacing w:after="0"/>
              <w:rPr>
                <w:rFonts w:ascii="Times New Roman" w:hAnsi="Times New Roman" w:cs="Times New Roman"/>
                <w:iCs/>
                <w:sz w:val="16"/>
                <w:szCs w:val="16"/>
              </w:rPr>
            </w:pPr>
            <w:r w:rsidRPr="006176F2">
              <w:rPr>
                <w:rFonts w:ascii="Times New Roman" w:hAnsi="Times New Roman" w:cs="Times New Roman"/>
                <w:iCs/>
                <w:sz w:val="16"/>
                <w:szCs w:val="16"/>
              </w:rPr>
              <w:t xml:space="preserve">Ministry of </w:t>
            </w:r>
            <w:r w:rsidR="00B73A41" w:rsidRPr="006176F2">
              <w:rPr>
                <w:rFonts w:ascii="Times New Roman" w:hAnsi="Times New Roman" w:cs="Times New Roman"/>
                <w:iCs/>
                <w:sz w:val="16"/>
                <w:szCs w:val="16"/>
              </w:rPr>
              <w:t>Economy</w:t>
            </w:r>
            <w:r w:rsidR="00B20CD5" w:rsidRPr="006176F2">
              <w:rPr>
                <w:rFonts w:ascii="Times New Roman" w:hAnsi="Times New Roman" w:cs="Times New Roman"/>
                <w:iCs/>
                <w:sz w:val="16"/>
                <w:szCs w:val="16"/>
              </w:rPr>
              <w:t xml:space="preserve"> and F</w:t>
            </w:r>
            <w:r w:rsidR="00B73A41" w:rsidRPr="006176F2">
              <w:rPr>
                <w:rFonts w:ascii="Times New Roman" w:hAnsi="Times New Roman" w:cs="Times New Roman"/>
                <w:iCs/>
                <w:sz w:val="16"/>
                <w:szCs w:val="16"/>
              </w:rPr>
              <w:t>inance</w:t>
            </w:r>
            <w:r w:rsidR="000A783B">
              <w:rPr>
                <w:rFonts w:ascii="Times New Roman" w:hAnsi="Times New Roman" w:cs="Times New Roman"/>
                <w:iCs/>
                <w:sz w:val="16"/>
                <w:szCs w:val="16"/>
              </w:rPr>
              <w:t xml:space="preserve"> and Plan</w:t>
            </w:r>
          </w:p>
          <w:p w14:paraId="1C4E7159" w14:textId="77777777" w:rsidR="000D3610" w:rsidRPr="006176F2" w:rsidRDefault="000D3610" w:rsidP="000D3610">
            <w:pPr>
              <w:spacing w:after="0"/>
              <w:rPr>
                <w:rFonts w:ascii="Times New Roman" w:hAnsi="Times New Roman" w:cs="Times New Roman"/>
                <w:iCs/>
                <w:sz w:val="16"/>
                <w:szCs w:val="16"/>
              </w:rPr>
            </w:pPr>
            <w:r w:rsidRPr="006176F2">
              <w:rPr>
                <w:rFonts w:ascii="Times New Roman" w:hAnsi="Times New Roman" w:cs="Times New Roman"/>
                <w:iCs/>
                <w:sz w:val="16"/>
                <w:szCs w:val="16"/>
              </w:rPr>
              <w:t>Sectoral ministries</w:t>
            </w:r>
          </w:p>
          <w:p w14:paraId="085F1B75" w14:textId="77777777" w:rsidR="00F73D8F" w:rsidRPr="006176F2" w:rsidRDefault="00F73D8F" w:rsidP="00891E3A">
            <w:pPr>
              <w:spacing w:after="0"/>
              <w:rPr>
                <w:rFonts w:ascii="Times New Roman" w:hAnsi="Times New Roman" w:cs="Times New Roman"/>
                <w:iCs/>
                <w:sz w:val="16"/>
                <w:szCs w:val="16"/>
              </w:rPr>
            </w:pPr>
            <w:r w:rsidRPr="006176F2">
              <w:rPr>
                <w:rFonts w:ascii="Times New Roman" w:hAnsi="Times New Roman" w:cs="Times New Roman"/>
                <w:iCs/>
                <w:sz w:val="16"/>
                <w:szCs w:val="16"/>
              </w:rPr>
              <w:t>Parliament</w:t>
            </w:r>
          </w:p>
          <w:p w14:paraId="43AD0CDA" w14:textId="77777777" w:rsidR="000D316C" w:rsidRPr="006176F2" w:rsidRDefault="00352BDC" w:rsidP="00891E3A">
            <w:pPr>
              <w:spacing w:after="0"/>
              <w:rPr>
                <w:rFonts w:ascii="Times New Roman" w:hAnsi="Times New Roman" w:cs="Times New Roman"/>
                <w:iCs/>
                <w:sz w:val="16"/>
                <w:szCs w:val="16"/>
              </w:rPr>
            </w:pPr>
            <w:r w:rsidRPr="006176F2">
              <w:rPr>
                <w:rFonts w:ascii="Times New Roman" w:hAnsi="Times New Roman" w:cs="Times New Roman"/>
                <w:iCs/>
                <w:sz w:val="16"/>
                <w:szCs w:val="16"/>
              </w:rPr>
              <w:t xml:space="preserve">Court of audit </w:t>
            </w:r>
          </w:p>
          <w:p w14:paraId="60D2ED9F" w14:textId="77777777" w:rsidR="000D316C" w:rsidRPr="006176F2" w:rsidRDefault="000D316C" w:rsidP="00891E3A">
            <w:pPr>
              <w:spacing w:after="0"/>
              <w:rPr>
                <w:rFonts w:ascii="Times New Roman" w:hAnsi="Times New Roman" w:cs="Times New Roman"/>
                <w:iCs/>
                <w:sz w:val="16"/>
                <w:szCs w:val="16"/>
              </w:rPr>
            </w:pPr>
            <w:r w:rsidRPr="006176F2">
              <w:rPr>
                <w:rFonts w:ascii="Times New Roman" w:hAnsi="Times New Roman" w:cs="Times New Roman"/>
                <w:iCs/>
                <w:sz w:val="16"/>
                <w:szCs w:val="16"/>
              </w:rPr>
              <w:t>ANSD</w:t>
            </w:r>
          </w:p>
          <w:p w14:paraId="16F2D238" w14:textId="68FAAEB0" w:rsidR="00250CC2" w:rsidRPr="006176F2" w:rsidRDefault="00195DCE" w:rsidP="00891E3A">
            <w:pPr>
              <w:spacing w:after="0"/>
              <w:rPr>
                <w:rFonts w:ascii="Times New Roman" w:hAnsi="Times New Roman" w:cs="Times New Roman"/>
                <w:iCs/>
                <w:sz w:val="16"/>
                <w:szCs w:val="16"/>
              </w:rPr>
            </w:pPr>
            <w:r w:rsidRPr="006176F2">
              <w:rPr>
                <w:rFonts w:ascii="Times New Roman" w:hAnsi="Times New Roman" w:cs="Times New Roman"/>
                <w:iCs/>
                <w:sz w:val="16"/>
                <w:szCs w:val="16"/>
              </w:rPr>
              <w:t>Anti-Corruption Office</w:t>
            </w:r>
            <w:r w:rsidR="009B2EA1">
              <w:rPr>
                <w:rFonts w:ascii="Times New Roman" w:hAnsi="Times New Roman" w:cs="Times New Roman"/>
                <w:iCs/>
                <w:sz w:val="16"/>
                <w:szCs w:val="16"/>
              </w:rPr>
              <w:t xml:space="preserve"> (</w:t>
            </w:r>
            <w:r w:rsidR="009B2EA1" w:rsidRPr="009B2EA1">
              <w:rPr>
                <w:rFonts w:ascii="Times New Roman" w:hAnsi="Times New Roman" w:cs="Times New Roman"/>
                <w:iCs/>
                <w:sz w:val="16"/>
                <w:szCs w:val="16"/>
              </w:rPr>
              <w:t>Office National de lutte contre la Fraude et la Corruption</w:t>
            </w:r>
            <w:r w:rsidRPr="006176F2">
              <w:rPr>
                <w:rFonts w:ascii="Times New Roman" w:hAnsi="Times New Roman" w:cs="Times New Roman"/>
                <w:iCs/>
                <w:sz w:val="16"/>
                <w:szCs w:val="16"/>
              </w:rPr>
              <w:t xml:space="preserve"> (OFNAC)</w:t>
            </w:r>
            <w:r w:rsidR="009B2EA1">
              <w:rPr>
                <w:rFonts w:ascii="Times New Roman" w:hAnsi="Times New Roman" w:cs="Times New Roman"/>
                <w:iCs/>
                <w:sz w:val="16"/>
                <w:szCs w:val="16"/>
              </w:rPr>
              <w:t>)</w:t>
            </w:r>
          </w:p>
          <w:p w14:paraId="7C775F91" w14:textId="2828053A" w:rsidR="00195DCE" w:rsidRPr="006176F2" w:rsidRDefault="00195DCE" w:rsidP="00891E3A">
            <w:pPr>
              <w:spacing w:after="0"/>
              <w:rPr>
                <w:rFonts w:ascii="Times New Roman" w:hAnsi="Times New Roman" w:cs="Times New Roman"/>
                <w:iCs/>
                <w:sz w:val="16"/>
                <w:szCs w:val="16"/>
              </w:rPr>
            </w:pPr>
            <w:r w:rsidRPr="006176F2">
              <w:rPr>
                <w:rFonts w:ascii="Times New Roman" w:hAnsi="Times New Roman" w:cs="Times New Roman"/>
                <w:iCs/>
                <w:sz w:val="16"/>
                <w:szCs w:val="16"/>
              </w:rPr>
              <w:t xml:space="preserve">State General Inspectorate </w:t>
            </w:r>
          </w:p>
          <w:p w14:paraId="0A9A4AD8" w14:textId="72AA2AAB" w:rsidR="00F73D8F" w:rsidRPr="006176F2" w:rsidRDefault="00473C2B" w:rsidP="00F73D8F">
            <w:pPr>
              <w:spacing w:after="0"/>
              <w:rPr>
                <w:rFonts w:ascii="Times New Roman" w:hAnsi="Times New Roman" w:cs="Times New Roman"/>
                <w:iCs/>
                <w:sz w:val="16"/>
                <w:szCs w:val="16"/>
              </w:rPr>
            </w:pPr>
            <w:r>
              <w:rPr>
                <w:rFonts w:ascii="Times New Roman" w:hAnsi="Times New Roman" w:cs="Times New Roman"/>
                <w:iCs/>
                <w:sz w:val="16"/>
                <w:szCs w:val="16"/>
              </w:rPr>
              <w:t>National Independent Electoral Commission (</w:t>
            </w:r>
            <w:r w:rsidRPr="00473C2B">
              <w:rPr>
                <w:rFonts w:ascii="Times New Roman" w:hAnsi="Times New Roman" w:cs="Times New Roman"/>
                <w:iCs/>
                <w:sz w:val="16"/>
                <w:szCs w:val="16"/>
              </w:rPr>
              <w:t xml:space="preserve">Commission électorale nationale autonome </w:t>
            </w:r>
            <w:r w:rsidR="00F73D8F" w:rsidRPr="006176F2">
              <w:rPr>
                <w:rFonts w:ascii="Times New Roman" w:hAnsi="Times New Roman" w:cs="Times New Roman"/>
                <w:iCs/>
                <w:sz w:val="16"/>
                <w:szCs w:val="16"/>
              </w:rPr>
              <w:t>(CENA)</w:t>
            </w:r>
            <w:r>
              <w:rPr>
                <w:rFonts w:ascii="Times New Roman" w:hAnsi="Times New Roman" w:cs="Times New Roman"/>
                <w:iCs/>
                <w:sz w:val="16"/>
                <w:szCs w:val="16"/>
              </w:rPr>
              <w:t>)</w:t>
            </w:r>
            <w:r w:rsidR="00F73D8F" w:rsidRPr="006176F2" w:rsidDel="00D55DF6">
              <w:rPr>
                <w:rFonts w:ascii="Times New Roman" w:hAnsi="Times New Roman" w:cs="Times New Roman"/>
                <w:iCs/>
                <w:sz w:val="16"/>
                <w:szCs w:val="16"/>
              </w:rPr>
              <w:t xml:space="preserve"> </w:t>
            </w:r>
          </w:p>
          <w:p w14:paraId="5C35FC09" w14:textId="77777777" w:rsidR="00F73D8F" w:rsidRPr="006176F2" w:rsidRDefault="00F73D8F" w:rsidP="00F73D8F">
            <w:pPr>
              <w:spacing w:after="0"/>
              <w:rPr>
                <w:rFonts w:ascii="Times New Roman" w:hAnsi="Times New Roman" w:cs="Times New Roman"/>
                <w:iCs/>
                <w:sz w:val="16"/>
                <w:szCs w:val="16"/>
              </w:rPr>
            </w:pPr>
            <w:r w:rsidRPr="006176F2">
              <w:rPr>
                <w:rFonts w:ascii="Times New Roman" w:hAnsi="Times New Roman" w:cs="Times New Roman"/>
                <w:iCs/>
                <w:sz w:val="16"/>
                <w:szCs w:val="16"/>
              </w:rPr>
              <w:t>Political parties</w:t>
            </w:r>
          </w:p>
          <w:p w14:paraId="1E12CE9F" w14:textId="77777777" w:rsidR="00F73D8F" w:rsidRPr="006176F2" w:rsidRDefault="00F73D8F" w:rsidP="00F73D8F">
            <w:pPr>
              <w:spacing w:after="0"/>
              <w:rPr>
                <w:rFonts w:ascii="Times New Roman" w:hAnsi="Times New Roman" w:cs="Times New Roman"/>
                <w:iCs/>
                <w:sz w:val="16"/>
                <w:szCs w:val="16"/>
              </w:rPr>
            </w:pPr>
            <w:r w:rsidRPr="006176F2">
              <w:rPr>
                <w:rFonts w:ascii="Times New Roman" w:hAnsi="Times New Roman" w:cs="Times New Roman"/>
                <w:iCs/>
                <w:sz w:val="16"/>
                <w:szCs w:val="16"/>
              </w:rPr>
              <w:t>Civil society</w:t>
            </w:r>
          </w:p>
          <w:p w14:paraId="528D6C13" w14:textId="77777777" w:rsidR="00F73D8F" w:rsidRPr="006176F2" w:rsidRDefault="00053559" w:rsidP="00F73D8F">
            <w:pPr>
              <w:spacing w:after="0"/>
              <w:rPr>
                <w:rFonts w:ascii="Times New Roman" w:hAnsi="Times New Roman" w:cs="Times New Roman"/>
                <w:iCs/>
                <w:sz w:val="16"/>
                <w:szCs w:val="16"/>
              </w:rPr>
            </w:pPr>
            <w:r w:rsidRPr="006176F2">
              <w:rPr>
                <w:rFonts w:ascii="Times New Roman" w:hAnsi="Times New Roman" w:cs="Times New Roman"/>
                <w:iCs/>
                <w:sz w:val="16"/>
                <w:szCs w:val="16"/>
              </w:rPr>
              <w:t>UNFPA</w:t>
            </w:r>
            <w:r w:rsidR="00F73D8F" w:rsidRPr="006176F2">
              <w:rPr>
                <w:rFonts w:ascii="Times New Roman" w:hAnsi="Times New Roman" w:cs="Times New Roman"/>
                <w:iCs/>
                <w:sz w:val="16"/>
                <w:szCs w:val="16"/>
              </w:rPr>
              <w:t xml:space="preserve"> </w:t>
            </w:r>
          </w:p>
          <w:p w14:paraId="1677E53A" w14:textId="77777777" w:rsidR="00F73D8F" w:rsidRPr="006176F2" w:rsidRDefault="00F73D8F" w:rsidP="00F73D8F">
            <w:pPr>
              <w:spacing w:after="0"/>
              <w:rPr>
                <w:rFonts w:ascii="Times New Roman" w:hAnsi="Times New Roman" w:cs="Times New Roman"/>
                <w:iCs/>
                <w:sz w:val="16"/>
                <w:szCs w:val="16"/>
              </w:rPr>
            </w:pPr>
            <w:r w:rsidRPr="006176F2">
              <w:rPr>
                <w:rFonts w:ascii="Times New Roman" w:hAnsi="Times New Roman" w:cs="Times New Roman"/>
                <w:iCs/>
                <w:sz w:val="16"/>
                <w:szCs w:val="16"/>
              </w:rPr>
              <w:t xml:space="preserve">UNODC </w:t>
            </w:r>
          </w:p>
          <w:p w14:paraId="10A1B11F" w14:textId="0533CD46" w:rsidR="00352BDC" w:rsidRPr="006176F2" w:rsidRDefault="00F73D8F" w:rsidP="00F73D8F">
            <w:pPr>
              <w:spacing w:after="0"/>
              <w:rPr>
                <w:rFonts w:ascii="Times New Roman" w:hAnsi="Times New Roman" w:cs="Times New Roman"/>
                <w:iCs/>
                <w:sz w:val="16"/>
                <w:szCs w:val="16"/>
              </w:rPr>
            </w:pPr>
            <w:r w:rsidRPr="006176F2">
              <w:rPr>
                <w:rFonts w:ascii="Times New Roman" w:hAnsi="Times New Roman" w:cs="Times New Roman"/>
                <w:iCs/>
                <w:sz w:val="16"/>
                <w:szCs w:val="16"/>
              </w:rPr>
              <w:t>UN</w:t>
            </w:r>
            <w:r w:rsidR="00473C2B">
              <w:rPr>
                <w:rFonts w:ascii="Times New Roman" w:hAnsi="Times New Roman" w:cs="Times New Roman"/>
                <w:iCs/>
                <w:sz w:val="16"/>
                <w:szCs w:val="16"/>
              </w:rPr>
              <w:t>-</w:t>
            </w:r>
            <w:r w:rsidRPr="006176F2">
              <w:rPr>
                <w:rFonts w:ascii="Times New Roman" w:hAnsi="Times New Roman" w:cs="Times New Roman"/>
                <w:iCs/>
                <w:sz w:val="16"/>
                <w:szCs w:val="16"/>
              </w:rPr>
              <w:t>Women</w:t>
            </w:r>
          </w:p>
          <w:p w14:paraId="2614BDF1" w14:textId="77777777" w:rsidR="00F73D8F" w:rsidRPr="006176F2" w:rsidRDefault="00F73D8F" w:rsidP="00F73D8F">
            <w:pPr>
              <w:spacing w:after="0"/>
              <w:rPr>
                <w:rFonts w:ascii="Times New Roman" w:hAnsi="Times New Roman" w:cs="Times New Roman"/>
                <w:iCs/>
                <w:sz w:val="16"/>
                <w:szCs w:val="16"/>
              </w:rPr>
            </w:pPr>
            <w:r w:rsidRPr="006176F2">
              <w:rPr>
                <w:rFonts w:ascii="Times New Roman" w:hAnsi="Times New Roman" w:cs="Times New Roman"/>
                <w:iCs/>
                <w:sz w:val="16"/>
                <w:szCs w:val="16"/>
              </w:rPr>
              <w:t>IOM</w:t>
            </w:r>
            <w:r w:rsidR="00352BDC" w:rsidRPr="006176F2">
              <w:rPr>
                <w:rFonts w:ascii="Times New Roman" w:hAnsi="Times New Roman" w:cs="Times New Roman"/>
                <w:iCs/>
                <w:sz w:val="16"/>
                <w:szCs w:val="16"/>
              </w:rPr>
              <w:t xml:space="preserve"> </w:t>
            </w:r>
          </w:p>
          <w:p w14:paraId="04C78B90" w14:textId="77777777" w:rsidR="00F73D8F" w:rsidRPr="006176F2" w:rsidRDefault="00F73D8F" w:rsidP="009073F8">
            <w:pPr>
              <w:spacing w:after="0"/>
              <w:rPr>
                <w:rFonts w:ascii="Times New Roman" w:hAnsi="Times New Roman" w:cs="Times New Roman"/>
                <w:iCs/>
                <w:sz w:val="16"/>
                <w:szCs w:val="16"/>
              </w:rPr>
            </w:pPr>
            <w:r w:rsidRPr="006176F2">
              <w:rPr>
                <w:rFonts w:ascii="Times New Roman" w:hAnsi="Times New Roman" w:cs="Times New Roman"/>
                <w:iCs/>
                <w:sz w:val="16"/>
                <w:szCs w:val="16"/>
              </w:rPr>
              <w:t>European Union</w:t>
            </w:r>
          </w:p>
          <w:p w14:paraId="3C2F63AE" w14:textId="05A81755" w:rsidR="00D41011" w:rsidRPr="006176F2" w:rsidRDefault="001B21EF" w:rsidP="004D6209">
            <w:pPr>
              <w:spacing w:after="0"/>
              <w:rPr>
                <w:rFonts w:ascii="Times New Roman" w:hAnsi="Times New Roman" w:cs="Times New Roman"/>
                <w:iCs/>
                <w:sz w:val="16"/>
                <w:szCs w:val="16"/>
              </w:rPr>
            </w:pPr>
            <w:r>
              <w:rPr>
                <w:rFonts w:ascii="Times New Roman" w:hAnsi="Times New Roman" w:cs="Times New Roman"/>
                <w:iCs/>
                <w:sz w:val="16"/>
                <w:szCs w:val="16"/>
              </w:rPr>
              <w:t xml:space="preserve">Government of </w:t>
            </w:r>
            <w:r w:rsidR="00F73D8F" w:rsidRPr="006176F2">
              <w:rPr>
                <w:rFonts w:ascii="Times New Roman" w:hAnsi="Times New Roman" w:cs="Times New Roman"/>
                <w:iCs/>
                <w:sz w:val="16"/>
                <w:szCs w:val="16"/>
              </w:rPr>
              <w:t>Canad</w:t>
            </w:r>
            <w:r w:rsidR="00656D07">
              <w:rPr>
                <w:rFonts w:ascii="Times New Roman" w:hAnsi="Times New Roman" w:cs="Times New Roman"/>
                <w:iCs/>
                <w:sz w:val="16"/>
                <w:szCs w:val="16"/>
              </w:rPr>
              <w:t>a</w:t>
            </w:r>
          </w:p>
        </w:tc>
        <w:tc>
          <w:tcPr>
            <w:tcW w:w="50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010FD4C5" w14:textId="77777777" w:rsidR="00D41011" w:rsidRPr="006176F2" w:rsidRDefault="00D41011" w:rsidP="00891E3A">
            <w:pPr>
              <w:spacing w:after="0"/>
              <w:rPr>
                <w:rFonts w:ascii="Times New Roman" w:hAnsi="Times New Roman" w:cs="Times New Roman"/>
                <w:b/>
                <w:sz w:val="16"/>
                <w:szCs w:val="16"/>
              </w:rPr>
            </w:pPr>
            <w:r w:rsidRPr="006176F2">
              <w:rPr>
                <w:rFonts w:ascii="Times New Roman" w:hAnsi="Times New Roman" w:cs="Times New Roman"/>
                <w:b/>
                <w:sz w:val="16"/>
                <w:szCs w:val="16"/>
              </w:rPr>
              <w:t>Regular</w:t>
            </w:r>
          </w:p>
          <w:p w14:paraId="576232C7" w14:textId="77777777" w:rsidR="00D41011" w:rsidRPr="006176F2" w:rsidRDefault="00277C06" w:rsidP="00891E3A">
            <w:pPr>
              <w:spacing w:after="0"/>
              <w:rPr>
                <w:rFonts w:ascii="Times New Roman" w:hAnsi="Times New Roman" w:cs="Times New Roman"/>
                <w:sz w:val="16"/>
                <w:szCs w:val="16"/>
              </w:rPr>
            </w:pPr>
            <w:r w:rsidRPr="006176F2">
              <w:rPr>
                <w:rFonts w:ascii="Times New Roman" w:hAnsi="Times New Roman" w:cs="Times New Roman"/>
                <w:sz w:val="16"/>
                <w:szCs w:val="16"/>
              </w:rPr>
              <w:t>5,978</w:t>
            </w:r>
            <w:r w:rsidR="00C95475" w:rsidRPr="006176F2">
              <w:rPr>
                <w:rFonts w:ascii="Times New Roman" w:hAnsi="Times New Roman" w:cs="Times New Roman"/>
                <w:sz w:val="16"/>
                <w:szCs w:val="16"/>
              </w:rPr>
              <w:t>,</w:t>
            </w:r>
            <w:r w:rsidRPr="006176F2">
              <w:rPr>
                <w:rFonts w:ascii="Times New Roman" w:hAnsi="Times New Roman" w:cs="Times New Roman"/>
                <w:sz w:val="16"/>
                <w:szCs w:val="16"/>
              </w:rPr>
              <w:t>8</w:t>
            </w:r>
            <w:r w:rsidR="00D41011" w:rsidRPr="006176F2">
              <w:rPr>
                <w:rFonts w:ascii="Times New Roman" w:hAnsi="Times New Roman" w:cs="Times New Roman"/>
                <w:sz w:val="16"/>
                <w:szCs w:val="16"/>
              </w:rPr>
              <w:t>00</w:t>
            </w:r>
          </w:p>
          <w:p w14:paraId="6D42D262" w14:textId="77777777" w:rsidR="00D41011" w:rsidRPr="006176F2" w:rsidRDefault="00D41011" w:rsidP="00891E3A">
            <w:pPr>
              <w:spacing w:after="0"/>
              <w:rPr>
                <w:rFonts w:ascii="Times New Roman" w:hAnsi="Times New Roman" w:cs="Times New Roman"/>
                <w:b/>
                <w:sz w:val="16"/>
                <w:szCs w:val="16"/>
              </w:rPr>
            </w:pPr>
          </w:p>
          <w:p w14:paraId="378DF9F4" w14:textId="77777777" w:rsidR="00D41011" w:rsidRPr="006176F2" w:rsidRDefault="00D41011" w:rsidP="00891E3A">
            <w:pPr>
              <w:spacing w:after="0"/>
              <w:rPr>
                <w:rFonts w:ascii="Times New Roman" w:hAnsi="Times New Roman" w:cs="Times New Roman"/>
                <w:b/>
                <w:sz w:val="16"/>
                <w:szCs w:val="16"/>
              </w:rPr>
            </w:pPr>
            <w:r w:rsidRPr="006176F2">
              <w:rPr>
                <w:rFonts w:ascii="Times New Roman" w:hAnsi="Times New Roman" w:cs="Times New Roman"/>
                <w:b/>
                <w:sz w:val="16"/>
                <w:szCs w:val="16"/>
              </w:rPr>
              <w:t>Other</w:t>
            </w:r>
          </w:p>
          <w:p w14:paraId="646D8359" w14:textId="2D809B54" w:rsidR="00D41011" w:rsidRPr="006176F2" w:rsidRDefault="00C95475" w:rsidP="00B87366">
            <w:pPr>
              <w:rPr>
                <w:rFonts w:ascii="Times New Roman" w:hAnsi="Times New Roman" w:cs="Times New Roman"/>
                <w:sz w:val="16"/>
                <w:szCs w:val="16"/>
              </w:rPr>
            </w:pPr>
            <w:r w:rsidRPr="006176F2">
              <w:rPr>
                <w:rFonts w:ascii="Times New Roman" w:hAnsi="Times New Roman" w:cs="Times New Roman"/>
                <w:sz w:val="16"/>
                <w:szCs w:val="16"/>
              </w:rPr>
              <w:t>18,300,</w:t>
            </w:r>
            <w:r w:rsidR="00D41011" w:rsidRPr="006176F2">
              <w:rPr>
                <w:rFonts w:ascii="Times New Roman" w:hAnsi="Times New Roman" w:cs="Times New Roman"/>
                <w:sz w:val="16"/>
                <w:szCs w:val="16"/>
              </w:rPr>
              <w:t>000</w:t>
            </w:r>
          </w:p>
        </w:tc>
      </w:tr>
      <w:tr w:rsidR="00D41011" w:rsidRPr="006176F2" w14:paraId="2438C02E" w14:textId="77777777" w:rsidTr="004D6209">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984D324" w14:textId="29510B82" w:rsidR="00C56075" w:rsidRPr="006176F2" w:rsidRDefault="00B30C96" w:rsidP="006176F2">
            <w:pPr>
              <w:spacing w:after="0" w:line="240" w:lineRule="auto"/>
              <w:rPr>
                <w:rFonts w:ascii="Times New Roman" w:hAnsi="Times New Roman" w:cs="Times New Roman"/>
                <w:b/>
                <w:sz w:val="16"/>
                <w:szCs w:val="16"/>
              </w:rPr>
            </w:pPr>
            <w:r w:rsidRPr="006176F2">
              <w:rPr>
                <w:rFonts w:ascii="Times New Roman" w:hAnsi="Times New Roman" w:cs="Times New Roman"/>
                <w:b/>
                <w:sz w:val="16"/>
                <w:szCs w:val="16"/>
              </w:rPr>
              <w:lastRenderedPageBreak/>
              <w:t>NATIONAL PRI</w:t>
            </w:r>
            <w:r w:rsidR="00C56075" w:rsidRPr="006176F2">
              <w:rPr>
                <w:rFonts w:ascii="Times New Roman" w:hAnsi="Times New Roman" w:cs="Times New Roman"/>
                <w:b/>
                <w:sz w:val="16"/>
                <w:szCs w:val="16"/>
              </w:rPr>
              <w:t>O</w:t>
            </w:r>
            <w:r w:rsidRPr="006176F2">
              <w:rPr>
                <w:rFonts w:ascii="Times New Roman" w:hAnsi="Times New Roman" w:cs="Times New Roman"/>
                <w:b/>
                <w:sz w:val="16"/>
                <w:szCs w:val="16"/>
              </w:rPr>
              <w:t xml:space="preserve">RITY OR </w:t>
            </w:r>
            <w:r w:rsidR="00827C72" w:rsidRPr="006176F2">
              <w:rPr>
                <w:rFonts w:ascii="Times New Roman" w:hAnsi="Times New Roman" w:cs="Times New Roman"/>
                <w:b/>
                <w:sz w:val="16"/>
                <w:szCs w:val="16"/>
              </w:rPr>
              <w:t>PILLAR</w:t>
            </w:r>
            <w:r w:rsidR="0099377F" w:rsidRPr="006176F2">
              <w:rPr>
                <w:rFonts w:ascii="Times New Roman" w:hAnsi="Times New Roman" w:cs="Times New Roman"/>
                <w:b/>
                <w:sz w:val="16"/>
                <w:szCs w:val="16"/>
              </w:rPr>
              <w:t> OF</w:t>
            </w:r>
            <w:r w:rsidRPr="006176F2">
              <w:rPr>
                <w:rFonts w:ascii="Times New Roman" w:hAnsi="Times New Roman" w:cs="Times New Roman"/>
                <w:b/>
                <w:sz w:val="16"/>
                <w:szCs w:val="16"/>
              </w:rPr>
              <w:t xml:space="preserve"> THE PES:           1</w:t>
            </w:r>
            <w:r w:rsidR="00C56075" w:rsidRPr="006176F2">
              <w:rPr>
                <w:rFonts w:ascii="Times New Roman" w:hAnsi="Times New Roman" w:cs="Times New Roman"/>
                <w:b/>
                <w:sz w:val="16"/>
                <w:szCs w:val="16"/>
              </w:rPr>
              <w:t>: Structural transformation of the economy</w:t>
            </w:r>
          </w:p>
          <w:p w14:paraId="67A4E58A" w14:textId="25334A07" w:rsidR="00C56075" w:rsidRPr="006176F2" w:rsidRDefault="00B30C96" w:rsidP="006176F2">
            <w:pPr>
              <w:tabs>
                <w:tab w:val="left" w:pos="4072"/>
              </w:tabs>
              <w:spacing w:after="0" w:line="240" w:lineRule="auto"/>
              <w:rPr>
                <w:rFonts w:ascii="Times New Roman" w:hAnsi="Times New Roman" w:cs="Times New Roman"/>
                <w:b/>
                <w:sz w:val="16"/>
                <w:szCs w:val="16"/>
              </w:rPr>
            </w:pPr>
            <w:r w:rsidRPr="006176F2">
              <w:rPr>
                <w:rFonts w:ascii="Times New Roman" w:hAnsi="Times New Roman" w:cs="Times New Roman"/>
                <w:b/>
                <w:sz w:val="16"/>
                <w:szCs w:val="16"/>
              </w:rPr>
              <w:tab/>
            </w:r>
            <w:r w:rsidR="00C56075" w:rsidRPr="006176F2">
              <w:rPr>
                <w:rFonts w:ascii="Times New Roman" w:hAnsi="Times New Roman" w:cs="Times New Roman"/>
                <w:b/>
                <w:sz w:val="16"/>
                <w:szCs w:val="16"/>
              </w:rPr>
              <w:t>2: Human c</w:t>
            </w:r>
            <w:r w:rsidR="00211178" w:rsidRPr="006176F2">
              <w:rPr>
                <w:rFonts w:ascii="Times New Roman" w:hAnsi="Times New Roman" w:cs="Times New Roman"/>
                <w:b/>
                <w:sz w:val="16"/>
                <w:szCs w:val="16"/>
              </w:rPr>
              <w:t>apital, social protection and su</w:t>
            </w:r>
            <w:r w:rsidR="00C56075" w:rsidRPr="006176F2">
              <w:rPr>
                <w:rFonts w:ascii="Times New Roman" w:hAnsi="Times New Roman" w:cs="Times New Roman"/>
                <w:b/>
                <w:sz w:val="16"/>
                <w:szCs w:val="16"/>
              </w:rPr>
              <w:t>stainable development</w:t>
            </w:r>
          </w:p>
          <w:p w14:paraId="3C06DAB1" w14:textId="4505ADDF" w:rsidR="00C56075" w:rsidRPr="006176F2" w:rsidRDefault="00B30C96" w:rsidP="006176F2">
            <w:pPr>
              <w:tabs>
                <w:tab w:val="left" w:pos="4072"/>
              </w:tabs>
              <w:spacing w:after="0" w:line="240" w:lineRule="auto"/>
              <w:rPr>
                <w:rFonts w:ascii="Times New Roman" w:hAnsi="Times New Roman" w:cs="Times New Roman"/>
                <w:b/>
                <w:sz w:val="16"/>
                <w:szCs w:val="16"/>
              </w:rPr>
            </w:pPr>
            <w:r w:rsidRPr="006176F2">
              <w:rPr>
                <w:rFonts w:ascii="Times New Roman" w:hAnsi="Times New Roman" w:cs="Times New Roman"/>
                <w:b/>
                <w:sz w:val="16"/>
                <w:szCs w:val="16"/>
              </w:rPr>
              <w:tab/>
            </w:r>
            <w:r w:rsidR="00C56075" w:rsidRPr="006176F2">
              <w:rPr>
                <w:rFonts w:ascii="Times New Roman" w:hAnsi="Times New Roman" w:cs="Times New Roman"/>
                <w:b/>
                <w:sz w:val="16"/>
                <w:szCs w:val="16"/>
              </w:rPr>
              <w:t>3: Governance, institutions, peace and security</w:t>
            </w:r>
          </w:p>
          <w:p w14:paraId="6E007FEE" w14:textId="05EC2CC4" w:rsidR="00C56075" w:rsidRPr="006176F2" w:rsidRDefault="00B30C96" w:rsidP="006176F2">
            <w:pPr>
              <w:tabs>
                <w:tab w:val="left" w:pos="4072"/>
              </w:tabs>
              <w:spacing w:after="0" w:line="240" w:lineRule="auto"/>
              <w:rPr>
                <w:rFonts w:ascii="Times New Roman" w:hAnsi="Times New Roman" w:cs="Times New Roman"/>
                <w:sz w:val="16"/>
                <w:szCs w:val="16"/>
              </w:rPr>
            </w:pPr>
            <w:r w:rsidRPr="006176F2">
              <w:rPr>
                <w:rFonts w:ascii="Times New Roman" w:hAnsi="Times New Roman" w:cs="Times New Roman"/>
                <w:b/>
                <w:sz w:val="16"/>
                <w:szCs w:val="16"/>
              </w:rPr>
              <w:tab/>
            </w:r>
            <w:r w:rsidR="00473C2B">
              <w:rPr>
                <w:rFonts w:ascii="Times New Roman" w:hAnsi="Times New Roman" w:cs="Times New Roman"/>
                <w:b/>
                <w:sz w:val="16"/>
                <w:szCs w:val="16"/>
              </w:rPr>
              <w:t>Sustainable Development Goals</w:t>
            </w:r>
            <w:r w:rsidR="00C56075" w:rsidRPr="006176F2">
              <w:rPr>
                <w:rFonts w:ascii="Times New Roman" w:hAnsi="Times New Roman" w:cs="Times New Roman"/>
                <w:sz w:val="16"/>
                <w:szCs w:val="16"/>
              </w:rPr>
              <w:t xml:space="preserve"> 1, 2, 5, 8, 9, 10, 16 and 17</w:t>
            </w:r>
          </w:p>
        </w:tc>
      </w:tr>
      <w:tr w:rsidR="00D41011" w:rsidRPr="006176F2" w14:paraId="61E87E58" w14:textId="77777777" w:rsidTr="004D6209">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0315BC9" w14:textId="77777777" w:rsidR="00D41011" w:rsidRPr="006176F2" w:rsidRDefault="00827C72" w:rsidP="006176F2">
            <w:pPr>
              <w:spacing w:after="0" w:line="240" w:lineRule="auto"/>
              <w:rPr>
                <w:rFonts w:ascii="Times New Roman" w:hAnsi="Times New Roman" w:cs="Times New Roman"/>
                <w:sz w:val="16"/>
                <w:szCs w:val="16"/>
              </w:rPr>
            </w:pPr>
            <w:r w:rsidRPr="006176F2">
              <w:rPr>
                <w:rFonts w:ascii="Times New Roman" w:hAnsi="Times New Roman" w:cs="Times New Roman"/>
                <w:b/>
                <w:sz w:val="16"/>
                <w:szCs w:val="16"/>
              </w:rPr>
              <w:t>PILLAR</w:t>
            </w:r>
            <w:r w:rsidR="00D41011" w:rsidRPr="006176F2">
              <w:rPr>
                <w:rFonts w:ascii="Times New Roman" w:hAnsi="Times New Roman" w:cs="Times New Roman"/>
                <w:b/>
                <w:sz w:val="16"/>
                <w:szCs w:val="16"/>
              </w:rPr>
              <w:t xml:space="preserve"> I UNDAF 2019-2023</w:t>
            </w:r>
            <w:r w:rsidR="00D41011" w:rsidRPr="006176F2">
              <w:rPr>
                <w:rFonts w:ascii="Times New Roman" w:hAnsi="Times New Roman" w:cs="Times New Roman"/>
                <w:sz w:val="16"/>
                <w:szCs w:val="16"/>
              </w:rPr>
              <w:t xml:space="preserve">: </w:t>
            </w:r>
            <w:r w:rsidR="00B30C96" w:rsidRPr="006176F2">
              <w:rPr>
                <w:rFonts w:ascii="Times New Roman" w:hAnsi="Times New Roman" w:cs="Times New Roman"/>
                <w:sz w:val="16"/>
                <w:szCs w:val="16"/>
              </w:rPr>
              <w:t>Inclusive and sustainable economic growth</w:t>
            </w:r>
          </w:p>
          <w:p w14:paraId="709AF4E6" w14:textId="77777777" w:rsidR="00D41011" w:rsidRPr="006176F2" w:rsidRDefault="002E487A" w:rsidP="006176F2">
            <w:pPr>
              <w:spacing w:after="0" w:line="240" w:lineRule="auto"/>
              <w:rPr>
                <w:rFonts w:ascii="Times New Roman" w:hAnsi="Times New Roman" w:cs="Times New Roman"/>
                <w:sz w:val="16"/>
                <w:szCs w:val="16"/>
              </w:rPr>
            </w:pPr>
            <w:r w:rsidRPr="006176F2">
              <w:rPr>
                <w:rFonts w:ascii="Times New Roman" w:hAnsi="Times New Roman" w:cs="Times New Roman"/>
                <w:b/>
                <w:sz w:val="16"/>
                <w:szCs w:val="16"/>
              </w:rPr>
              <w:t>PILLAR</w:t>
            </w:r>
            <w:r w:rsidR="00D41011" w:rsidRPr="006176F2">
              <w:rPr>
                <w:rFonts w:ascii="Times New Roman" w:hAnsi="Times New Roman" w:cs="Times New Roman"/>
                <w:b/>
                <w:sz w:val="16"/>
                <w:szCs w:val="16"/>
              </w:rPr>
              <w:t xml:space="preserve"> II </w:t>
            </w:r>
            <w:r w:rsidR="001212FB" w:rsidRPr="006176F2">
              <w:rPr>
                <w:rFonts w:ascii="Times New Roman" w:hAnsi="Times New Roman" w:cs="Times New Roman"/>
                <w:b/>
                <w:sz w:val="16"/>
                <w:szCs w:val="16"/>
              </w:rPr>
              <w:t>UNDAF 2019-2023</w:t>
            </w:r>
            <w:r w:rsidR="00D41011" w:rsidRPr="006176F2">
              <w:rPr>
                <w:rFonts w:ascii="Times New Roman" w:hAnsi="Times New Roman" w:cs="Times New Roman"/>
                <w:sz w:val="16"/>
                <w:szCs w:val="16"/>
              </w:rPr>
              <w:t xml:space="preserve">: </w:t>
            </w:r>
            <w:r w:rsidR="00B30C96" w:rsidRPr="006176F2">
              <w:rPr>
                <w:rFonts w:ascii="Times New Roman" w:hAnsi="Times New Roman" w:cs="Times New Roman"/>
                <w:sz w:val="16"/>
                <w:szCs w:val="16"/>
              </w:rPr>
              <w:t>Social protection and basic services</w:t>
            </w:r>
          </w:p>
          <w:p w14:paraId="03B21551" w14:textId="77777777" w:rsidR="00B30C96" w:rsidRPr="006176F2" w:rsidRDefault="00671A5D" w:rsidP="006176F2">
            <w:pPr>
              <w:spacing w:after="0" w:line="240" w:lineRule="auto"/>
              <w:rPr>
                <w:rFonts w:ascii="Times New Roman" w:hAnsi="Times New Roman" w:cs="Times New Roman"/>
                <w:sz w:val="16"/>
                <w:szCs w:val="16"/>
              </w:rPr>
            </w:pPr>
            <w:r w:rsidRPr="006176F2">
              <w:rPr>
                <w:rFonts w:ascii="Times New Roman" w:hAnsi="Times New Roman" w:cs="Times New Roman"/>
                <w:b/>
                <w:sz w:val="16"/>
                <w:szCs w:val="16"/>
              </w:rPr>
              <w:t>UNDAF OUTCOME</w:t>
            </w:r>
            <w:r w:rsidR="00C219D2" w:rsidRPr="006176F2">
              <w:rPr>
                <w:rFonts w:ascii="Times New Roman" w:hAnsi="Times New Roman" w:cs="Times New Roman"/>
                <w:b/>
                <w:sz w:val="16"/>
                <w:szCs w:val="16"/>
              </w:rPr>
              <w:t xml:space="preserve"> INVOLVING UNDP</w:t>
            </w:r>
            <w:r w:rsidR="00C219D2" w:rsidRPr="006176F2">
              <w:rPr>
                <w:b/>
                <w:sz w:val="14"/>
                <w:szCs w:val="14"/>
              </w:rPr>
              <w:t xml:space="preserve">: </w:t>
            </w:r>
            <w:r w:rsidR="001212FB" w:rsidRPr="006176F2">
              <w:rPr>
                <w:rFonts w:ascii="Times New Roman" w:hAnsi="Times New Roman" w:cs="Times New Roman"/>
                <w:sz w:val="16"/>
                <w:szCs w:val="16"/>
              </w:rPr>
              <w:t>By</w:t>
            </w:r>
            <w:r w:rsidR="00B30C96" w:rsidRPr="006176F2">
              <w:rPr>
                <w:rFonts w:ascii="Times New Roman" w:hAnsi="Times New Roman" w:cs="Times New Roman"/>
                <w:sz w:val="16"/>
                <w:szCs w:val="16"/>
              </w:rPr>
              <w:t xml:space="preserve"> 2023, the Government will have integrated sectoral poli</w:t>
            </w:r>
            <w:r w:rsidR="008843BD" w:rsidRPr="006176F2">
              <w:rPr>
                <w:rFonts w:ascii="Times New Roman" w:hAnsi="Times New Roman" w:cs="Times New Roman"/>
                <w:sz w:val="16"/>
                <w:szCs w:val="16"/>
              </w:rPr>
              <w:t>cies and strengthened institutions contribut</w:t>
            </w:r>
            <w:r w:rsidR="00B30C96" w:rsidRPr="006176F2">
              <w:rPr>
                <w:rFonts w:ascii="Times New Roman" w:hAnsi="Times New Roman" w:cs="Times New Roman"/>
                <w:sz w:val="16"/>
                <w:szCs w:val="16"/>
              </w:rPr>
              <w:t>ing to the structural transformation of the economy and the reduction of inequalities</w:t>
            </w:r>
          </w:p>
        </w:tc>
      </w:tr>
      <w:tr w:rsidR="00D41011" w:rsidRPr="006176F2" w14:paraId="59E0CED7" w14:textId="77777777" w:rsidTr="004D6209">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F43DF78" w14:textId="77777777" w:rsidR="00AC3FC6" w:rsidRPr="006176F2" w:rsidRDefault="00C219D2" w:rsidP="006176F2">
            <w:pPr>
              <w:spacing w:after="0" w:line="240" w:lineRule="auto"/>
              <w:rPr>
                <w:rFonts w:ascii="Times New Roman" w:hAnsi="Times New Roman" w:cs="Times New Roman"/>
                <w:sz w:val="16"/>
                <w:szCs w:val="16"/>
              </w:rPr>
            </w:pPr>
            <w:r w:rsidRPr="006176F2">
              <w:rPr>
                <w:rFonts w:ascii="Times New Roman" w:hAnsi="Times New Roman" w:cs="Times New Roman"/>
                <w:b/>
                <w:sz w:val="16"/>
                <w:szCs w:val="16"/>
              </w:rPr>
              <w:t>RELATED STRATEGIC PLAN OUTCOME</w:t>
            </w:r>
            <w:r w:rsidR="008843BD" w:rsidRPr="006176F2">
              <w:rPr>
                <w:rFonts w:ascii="Times New Roman" w:hAnsi="Times New Roman" w:cs="Times New Roman"/>
                <w:sz w:val="16"/>
                <w:szCs w:val="16"/>
              </w:rPr>
              <w:t xml:space="preserve">: </w:t>
            </w:r>
            <w:r w:rsidR="00C23DB7" w:rsidRPr="006176F2">
              <w:rPr>
                <w:rFonts w:ascii="Times New Roman" w:hAnsi="Times New Roman" w:cs="Times New Roman"/>
                <w:sz w:val="16"/>
                <w:szCs w:val="16"/>
              </w:rPr>
              <w:t xml:space="preserve">Outcome 2: ACCELERATE STRUCTURAL TRANSFORMATIONS FOR SUSTAINABLE DEVELOPMENT </w:t>
            </w:r>
          </w:p>
        </w:tc>
      </w:tr>
      <w:tr w:rsidR="00D41011" w:rsidRPr="006176F2" w14:paraId="441448AD" w14:textId="77777777" w:rsidTr="006176F2">
        <w:tc>
          <w:tcPr>
            <w:tcW w:w="781" w:type="pct"/>
            <w:tcBorders>
              <w:top w:val="single" w:sz="4" w:space="0" w:color="auto"/>
              <w:left w:val="single" w:sz="4" w:space="0" w:color="auto"/>
              <w:bottom w:val="single" w:sz="4" w:space="0" w:color="auto"/>
            </w:tcBorders>
            <w:tcMar>
              <w:top w:w="72" w:type="dxa"/>
              <w:left w:w="144" w:type="dxa"/>
              <w:bottom w:w="72" w:type="dxa"/>
              <w:right w:w="144" w:type="dxa"/>
            </w:tcMar>
          </w:tcPr>
          <w:p w14:paraId="2C34A41D" w14:textId="0EA43F48" w:rsidR="008843BD" w:rsidRPr="006176F2" w:rsidRDefault="00091ADC" w:rsidP="00891E3A">
            <w:pPr>
              <w:spacing w:after="0" w:line="240" w:lineRule="auto"/>
              <w:rPr>
                <w:rFonts w:ascii="Times New Roman" w:hAnsi="Times New Roman" w:cs="Times New Roman"/>
                <w:b/>
                <w:bCs/>
                <w:sz w:val="16"/>
                <w:szCs w:val="16"/>
              </w:rPr>
            </w:pPr>
            <w:r w:rsidRPr="006176F2">
              <w:rPr>
                <w:rFonts w:ascii="Times New Roman" w:hAnsi="Times New Roman" w:cs="Times New Roman"/>
                <w:b/>
                <w:bCs/>
                <w:sz w:val="16"/>
                <w:szCs w:val="16"/>
              </w:rPr>
              <w:t>Indicator</w:t>
            </w:r>
            <w:r w:rsidR="008843BD" w:rsidRPr="006176F2">
              <w:rPr>
                <w:rFonts w:ascii="Times New Roman" w:hAnsi="Times New Roman" w:cs="Times New Roman"/>
                <w:b/>
                <w:bCs/>
                <w:sz w:val="16"/>
                <w:szCs w:val="16"/>
              </w:rPr>
              <w:t xml:space="preserve"> 1.1</w:t>
            </w:r>
            <w:r w:rsidR="00636D9D" w:rsidRPr="006176F2">
              <w:rPr>
                <w:rFonts w:ascii="Times New Roman" w:hAnsi="Times New Roman" w:cs="Times New Roman"/>
                <w:b/>
                <w:bCs/>
                <w:sz w:val="16"/>
                <w:szCs w:val="16"/>
              </w:rPr>
              <w:t xml:space="preserve">: </w:t>
            </w:r>
            <w:r w:rsidR="003D4097" w:rsidRPr="006176F2">
              <w:rPr>
                <w:rFonts w:ascii="Times New Roman" w:hAnsi="Times New Roman" w:cs="Times New Roman"/>
                <w:b/>
                <w:bCs/>
                <w:sz w:val="16"/>
                <w:szCs w:val="16"/>
              </w:rPr>
              <w:t xml:space="preserve">Structure of </w:t>
            </w:r>
            <w:r w:rsidR="00473C2B">
              <w:rPr>
                <w:rFonts w:ascii="Times New Roman" w:hAnsi="Times New Roman" w:cs="Times New Roman"/>
                <w:b/>
                <w:bCs/>
                <w:sz w:val="16"/>
                <w:szCs w:val="16"/>
              </w:rPr>
              <w:t>GDP</w:t>
            </w:r>
            <w:r w:rsidR="00636D9D" w:rsidRPr="006176F2">
              <w:rPr>
                <w:rFonts w:ascii="Times New Roman" w:hAnsi="Times New Roman" w:cs="Times New Roman"/>
                <w:b/>
                <w:bCs/>
                <w:sz w:val="16"/>
                <w:szCs w:val="16"/>
              </w:rPr>
              <w:t xml:space="preserve"> (a) primary sector, b) secondary sector and c) tertiary sector)</w:t>
            </w:r>
          </w:p>
          <w:p w14:paraId="7A88AE05" w14:textId="1C93BA46" w:rsidR="00D41011" w:rsidRPr="006176F2" w:rsidRDefault="008843BD" w:rsidP="00891E3A">
            <w:pPr>
              <w:spacing w:after="0"/>
              <w:rPr>
                <w:rFonts w:ascii="Times New Roman" w:hAnsi="Times New Roman" w:cs="Times New Roman"/>
                <w:bCs/>
                <w:sz w:val="16"/>
                <w:szCs w:val="16"/>
              </w:rPr>
            </w:pPr>
            <w:r w:rsidRPr="006176F2">
              <w:rPr>
                <w:rFonts w:ascii="Times New Roman" w:hAnsi="Times New Roman" w:cs="Times New Roman"/>
                <w:bCs/>
                <w:sz w:val="16"/>
                <w:szCs w:val="16"/>
              </w:rPr>
              <w:t>Baseline 2017</w:t>
            </w:r>
            <w:r w:rsidR="00D41011" w:rsidRPr="006176F2">
              <w:rPr>
                <w:rFonts w:ascii="Times New Roman" w:hAnsi="Times New Roman" w:cs="Times New Roman"/>
                <w:bCs/>
                <w:sz w:val="16"/>
                <w:szCs w:val="16"/>
              </w:rPr>
              <w:t xml:space="preserve">: </w:t>
            </w:r>
            <w:r w:rsidR="00656D07">
              <w:rPr>
                <w:rFonts w:ascii="Times New Roman" w:hAnsi="Times New Roman" w:cs="Times New Roman"/>
                <w:bCs/>
                <w:sz w:val="16"/>
                <w:szCs w:val="16"/>
              </w:rPr>
              <w:t>(</w:t>
            </w:r>
            <w:r w:rsidR="00636D9D" w:rsidRPr="006176F2">
              <w:rPr>
                <w:rFonts w:ascii="Times New Roman" w:hAnsi="Times New Roman" w:cs="Times New Roman"/>
                <w:bCs/>
                <w:sz w:val="16"/>
                <w:szCs w:val="16"/>
              </w:rPr>
              <w:t>a) 18.4%</w:t>
            </w:r>
            <w:r w:rsidR="00656D07">
              <w:rPr>
                <w:rFonts w:ascii="Times New Roman" w:hAnsi="Times New Roman" w:cs="Times New Roman"/>
                <w:bCs/>
                <w:sz w:val="16"/>
                <w:szCs w:val="16"/>
              </w:rPr>
              <w:t>;</w:t>
            </w:r>
            <w:r w:rsidR="00636D9D" w:rsidRPr="006176F2">
              <w:rPr>
                <w:rFonts w:ascii="Times New Roman" w:hAnsi="Times New Roman" w:cs="Times New Roman"/>
                <w:bCs/>
                <w:sz w:val="16"/>
                <w:szCs w:val="16"/>
              </w:rPr>
              <w:t xml:space="preserve"> </w:t>
            </w:r>
            <w:r w:rsidR="00656D07">
              <w:rPr>
                <w:rFonts w:ascii="Times New Roman" w:hAnsi="Times New Roman" w:cs="Times New Roman"/>
                <w:bCs/>
                <w:sz w:val="16"/>
                <w:szCs w:val="16"/>
              </w:rPr>
              <w:t>(</w:t>
            </w:r>
            <w:r w:rsidR="00636D9D" w:rsidRPr="006176F2">
              <w:rPr>
                <w:rFonts w:ascii="Times New Roman" w:hAnsi="Times New Roman" w:cs="Times New Roman"/>
                <w:bCs/>
                <w:sz w:val="16"/>
                <w:szCs w:val="16"/>
              </w:rPr>
              <w:t>b) 19.1%</w:t>
            </w:r>
            <w:r w:rsidR="00656D07">
              <w:rPr>
                <w:rFonts w:ascii="Times New Roman" w:hAnsi="Times New Roman" w:cs="Times New Roman"/>
                <w:bCs/>
                <w:sz w:val="16"/>
                <w:szCs w:val="16"/>
              </w:rPr>
              <w:t>;</w:t>
            </w:r>
            <w:r w:rsidR="00636D9D" w:rsidRPr="006176F2">
              <w:rPr>
                <w:rFonts w:ascii="Times New Roman" w:hAnsi="Times New Roman" w:cs="Times New Roman"/>
                <w:bCs/>
                <w:sz w:val="16"/>
                <w:szCs w:val="16"/>
              </w:rPr>
              <w:t xml:space="preserve"> and </w:t>
            </w:r>
            <w:r w:rsidR="00656D07">
              <w:rPr>
                <w:rFonts w:ascii="Times New Roman" w:hAnsi="Times New Roman" w:cs="Times New Roman"/>
                <w:bCs/>
                <w:sz w:val="16"/>
                <w:szCs w:val="16"/>
              </w:rPr>
              <w:t>(</w:t>
            </w:r>
            <w:r w:rsidR="00636D9D" w:rsidRPr="006176F2">
              <w:rPr>
                <w:rFonts w:ascii="Times New Roman" w:hAnsi="Times New Roman" w:cs="Times New Roman"/>
                <w:bCs/>
                <w:sz w:val="16"/>
                <w:szCs w:val="16"/>
              </w:rPr>
              <w:t>c) 46.7%</w:t>
            </w:r>
          </w:p>
          <w:p w14:paraId="67E8BFDB" w14:textId="601F020D" w:rsidR="00D41011" w:rsidRPr="006176F2" w:rsidRDefault="008843BD" w:rsidP="00891E3A">
            <w:pPr>
              <w:spacing w:after="0"/>
              <w:rPr>
                <w:rFonts w:ascii="Times New Roman" w:hAnsi="Times New Roman" w:cs="Times New Roman"/>
                <w:bCs/>
                <w:sz w:val="16"/>
                <w:szCs w:val="16"/>
              </w:rPr>
            </w:pPr>
            <w:r w:rsidRPr="006176F2">
              <w:rPr>
                <w:rFonts w:ascii="Times New Roman" w:hAnsi="Times New Roman" w:cs="Times New Roman"/>
                <w:bCs/>
                <w:sz w:val="16"/>
                <w:szCs w:val="16"/>
              </w:rPr>
              <w:t>Target</w:t>
            </w:r>
            <w:r w:rsidR="00091ADC" w:rsidRPr="006176F2">
              <w:rPr>
                <w:rFonts w:ascii="Times New Roman" w:hAnsi="Times New Roman" w:cs="Times New Roman"/>
                <w:bCs/>
                <w:sz w:val="16"/>
                <w:szCs w:val="16"/>
              </w:rPr>
              <w:t>:</w:t>
            </w:r>
            <w:r w:rsidR="00C30993" w:rsidRPr="006176F2">
              <w:rPr>
                <w:rFonts w:ascii="Times New Roman" w:hAnsi="Times New Roman" w:cs="Times New Roman"/>
                <w:bCs/>
                <w:sz w:val="16"/>
                <w:szCs w:val="16"/>
              </w:rPr>
              <w:t xml:space="preserve"> </w:t>
            </w:r>
            <w:r w:rsidR="00656D07">
              <w:rPr>
                <w:rFonts w:ascii="Times New Roman" w:hAnsi="Times New Roman" w:cs="Times New Roman"/>
                <w:bCs/>
                <w:sz w:val="16"/>
                <w:szCs w:val="16"/>
              </w:rPr>
              <w:t>(</w:t>
            </w:r>
            <w:r w:rsidR="00C30993" w:rsidRPr="006176F2">
              <w:rPr>
                <w:rFonts w:ascii="Times New Roman" w:hAnsi="Times New Roman" w:cs="Times New Roman"/>
                <w:bCs/>
                <w:sz w:val="16"/>
                <w:szCs w:val="16"/>
              </w:rPr>
              <w:t>a)</w:t>
            </w:r>
            <w:r w:rsidR="00091ADC" w:rsidRPr="006176F2">
              <w:rPr>
                <w:rFonts w:ascii="Times New Roman" w:hAnsi="Times New Roman" w:cs="Times New Roman"/>
                <w:bCs/>
                <w:sz w:val="16"/>
                <w:szCs w:val="16"/>
              </w:rPr>
              <w:t xml:space="preserve"> </w:t>
            </w:r>
            <w:r w:rsidR="00C30993" w:rsidRPr="006176F2">
              <w:rPr>
                <w:rFonts w:ascii="Times New Roman" w:hAnsi="Times New Roman" w:cs="Times New Roman"/>
                <w:bCs/>
                <w:sz w:val="16"/>
                <w:szCs w:val="16"/>
              </w:rPr>
              <w:t xml:space="preserve">17.6%; </w:t>
            </w:r>
            <w:r w:rsidR="00656D07">
              <w:rPr>
                <w:rFonts w:ascii="Times New Roman" w:hAnsi="Times New Roman" w:cs="Times New Roman"/>
                <w:bCs/>
                <w:sz w:val="16"/>
                <w:szCs w:val="16"/>
              </w:rPr>
              <w:t>(</w:t>
            </w:r>
            <w:r w:rsidR="00C30993" w:rsidRPr="006176F2">
              <w:rPr>
                <w:rFonts w:ascii="Times New Roman" w:hAnsi="Times New Roman" w:cs="Times New Roman"/>
                <w:bCs/>
                <w:sz w:val="16"/>
                <w:szCs w:val="16"/>
              </w:rPr>
              <w:t>b) 22.1%</w:t>
            </w:r>
            <w:r w:rsidR="00656D07">
              <w:rPr>
                <w:rFonts w:ascii="Times New Roman" w:hAnsi="Times New Roman" w:cs="Times New Roman"/>
                <w:bCs/>
                <w:sz w:val="16"/>
                <w:szCs w:val="16"/>
              </w:rPr>
              <w:t>;</w:t>
            </w:r>
            <w:r w:rsidR="00C30993" w:rsidRPr="006176F2">
              <w:rPr>
                <w:rFonts w:ascii="Times New Roman" w:hAnsi="Times New Roman" w:cs="Times New Roman"/>
                <w:bCs/>
                <w:sz w:val="16"/>
                <w:szCs w:val="16"/>
              </w:rPr>
              <w:t xml:space="preserve"> and </w:t>
            </w:r>
            <w:r w:rsidR="00656D07">
              <w:rPr>
                <w:rFonts w:ascii="Times New Roman" w:hAnsi="Times New Roman" w:cs="Times New Roman"/>
                <w:bCs/>
                <w:sz w:val="16"/>
                <w:szCs w:val="16"/>
              </w:rPr>
              <w:t>(</w:t>
            </w:r>
            <w:r w:rsidR="00C30993" w:rsidRPr="006176F2">
              <w:rPr>
                <w:rFonts w:ascii="Times New Roman" w:hAnsi="Times New Roman" w:cs="Times New Roman"/>
                <w:bCs/>
                <w:sz w:val="16"/>
                <w:szCs w:val="16"/>
              </w:rPr>
              <w:t>c) 45.1%</w:t>
            </w:r>
          </w:p>
          <w:p w14:paraId="67152972" w14:textId="77777777" w:rsidR="00E400FB" w:rsidRPr="006176F2" w:rsidRDefault="00E400FB" w:rsidP="00891E3A">
            <w:pPr>
              <w:rPr>
                <w:rFonts w:ascii="Times New Roman" w:hAnsi="Times New Roman" w:cs="Times New Roman"/>
                <w:bCs/>
                <w:sz w:val="16"/>
                <w:szCs w:val="16"/>
                <w:highlight w:val="yellow"/>
              </w:rPr>
            </w:pPr>
          </w:p>
          <w:p w14:paraId="31E3E20B" w14:textId="77777777" w:rsidR="00D41011" w:rsidRPr="006176F2" w:rsidRDefault="00D41011" w:rsidP="00891E3A">
            <w:pPr>
              <w:rPr>
                <w:rFonts w:ascii="Times New Roman" w:eastAsia="Cambria" w:hAnsi="Times New Roman" w:cs="Times New Roman"/>
                <w:b/>
                <w:sz w:val="16"/>
                <w:szCs w:val="16"/>
              </w:rPr>
            </w:pPr>
          </w:p>
          <w:p w14:paraId="0E637B7E" w14:textId="0A81F242" w:rsidR="00C30993" w:rsidRPr="006176F2" w:rsidRDefault="00091ADC" w:rsidP="00891E3A">
            <w:pPr>
              <w:spacing w:after="0" w:line="240" w:lineRule="auto"/>
              <w:rPr>
                <w:rFonts w:ascii="Times New Roman" w:hAnsi="Times New Roman" w:cs="Times New Roman"/>
                <w:bCs/>
                <w:sz w:val="16"/>
                <w:szCs w:val="16"/>
                <w:lang w:val="it-IT"/>
              </w:rPr>
            </w:pPr>
            <w:r w:rsidRPr="006176F2">
              <w:rPr>
                <w:rFonts w:ascii="Times New Roman" w:hAnsi="Times New Roman" w:cs="Times New Roman"/>
                <w:b/>
                <w:bCs/>
                <w:sz w:val="16"/>
                <w:szCs w:val="16"/>
                <w:lang w:val="it-IT"/>
              </w:rPr>
              <w:t>Indicator</w:t>
            </w:r>
            <w:r w:rsidR="008843BD" w:rsidRPr="006176F2">
              <w:rPr>
                <w:rFonts w:ascii="Times New Roman" w:hAnsi="Times New Roman" w:cs="Times New Roman"/>
                <w:b/>
                <w:bCs/>
                <w:sz w:val="16"/>
                <w:szCs w:val="16"/>
                <w:lang w:val="it-IT"/>
              </w:rPr>
              <w:t xml:space="preserve"> 1.2</w:t>
            </w:r>
            <w:r w:rsidR="00D41011" w:rsidRPr="006176F2">
              <w:rPr>
                <w:rFonts w:ascii="Times New Roman" w:hAnsi="Times New Roman" w:cs="Times New Roman"/>
                <w:b/>
                <w:bCs/>
                <w:sz w:val="16"/>
                <w:szCs w:val="16"/>
                <w:lang w:val="it-IT"/>
              </w:rPr>
              <w:t xml:space="preserve">: </w:t>
            </w:r>
            <w:r w:rsidR="00C30993" w:rsidRPr="006176F2">
              <w:rPr>
                <w:rFonts w:ascii="Times New Roman" w:hAnsi="Times New Roman" w:cs="Times New Roman"/>
                <w:b/>
                <w:bCs/>
                <w:sz w:val="16"/>
                <w:szCs w:val="16"/>
                <w:lang w:val="it-IT"/>
              </w:rPr>
              <w:t>Existence of a mechanism for strengthening coherence and integration of policies</w:t>
            </w:r>
          </w:p>
          <w:p w14:paraId="19854CCB" w14:textId="6A5DD137" w:rsidR="00D41011" w:rsidRPr="006176F2" w:rsidRDefault="00C30993" w:rsidP="00891E3A">
            <w:pPr>
              <w:spacing w:after="0" w:line="240" w:lineRule="auto"/>
              <w:rPr>
                <w:rFonts w:ascii="Times New Roman" w:hAnsi="Times New Roman" w:cs="Times New Roman"/>
                <w:b/>
                <w:bCs/>
                <w:sz w:val="16"/>
                <w:szCs w:val="16"/>
                <w:lang w:val="it-IT"/>
              </w:rPr>
            </w:pPr>
            <w:r w:rsidRPr="006176F2">
              <w:rPr>
                <w:rFonts w:ascii="Times New Roman" w:hAnsi="Times New Roman" w:cs="Times New Roman"/>
                <w:bCs/>
                <w:sz w:val="16"/>
                <w:szCs w:val="16"/>
                <w:lang w:val="it-IT"/>
              </w:rPr>
              <w:t>Baseline</w:t>
            </w:r>
            <w:r w:rsidR="0012629F" w:rsidRPr="006176F2">
              <w:rPr>
                <w:rFonts w:ascii="Times New Roman" w:hAnsi="Times New Roman" w:cs="Times New Roman"/>
                <w:bCs/>
                <w:sz w:val="16"/>
                <w:szCs w:val="16"/>
                <w:lang w:val="it-IT"/>
              </w:rPr>
              <w:t xml:space="preserve">: </w:t>
            </w:r>
            <w:r w:rsidR="00656D07" w:rsidRPr="006176F2">
              <w:rPr>
                <w:rFonts w:ascii="Times New Roman" w:hAnsi="Times New Roman" w:cs="Times New Roman"/>
                <w:bCs/>
                <w:sz w:val="16"/>
                <w:szCs w:val="16"/>
                <w:lang w:val="it-IT"/>
              </w:rPr>
              <w:t>N</w:t>
            </w:r>
            <w:r w:rsidR="00656D07">
              <w:rPr>
                <w:rFonts w:ascii="Times New Roman" w:hAnsi="Times New Roman" w:cs="Times New Roman"/>
                <w:bCs/>
                <w:sz w:val="16"/>
                <w:szCs w:val="16"/>
                <w:lang w:val="it-IT"/>
              </w:rPr>
              <w:t>o</w:t>
            </w:r>
          </w:p>
          <w:p w14:paraId="29DFCE2E" w14:textId="77777777" w:rsidR="00D41011" w:rsidRPr="006176F2" w:rsidRDefault="004A0F0C" w:rsidP="00891E3A">
            <w:pPr>
              <w:spacing w:after="0" w:line="240" w:lineRule="auto"/>
              <w:rPr>
                <w:rFonts w:ascii="Times New Roman" w:hAnsi="Times New Roman" w:cs="Times New Roman"/>
                <w:bCs/>
                <w:sz w:val="16"/>
                <w:szCs w:val="16"/>
                <w:lang w:val="it-IT"/>
              </w:rPr>
            </w:pPr>
            <w:r w:rsidRPr="006176F2">
              <w:rPr>
                <w:rFonts w:ascii="Times New Roman" w:hAnsi="Times New Roman" w:cs="Times New Roman"/>
                <w:bCs/>
                <w:sz w:val="16"/>
                <w:szCs w:val="16"/>
                <w:lang w:val="it-IT"/>
              </w:rPr>
              <w:t>Target</w:t>
            </w:r>
            <w:r w:rsidR="008843BD" w:rsidRPr="006176F2">
              <w:rPr>
                <w:rFonts w:ascii="Times New Roman" w:hAnsi="Times New Roman" w:cs="Times New Roman"/>
                <w:bCs/>
                <w:sz w:val="16"/>
                <w:szCs w:val="16"/>
                <w:lang w:val="it-IT"/>
              </w:rPr>
              <w:t xml:space="preserve"> 2023</w:t>
            </w:r>
            <w:r w:rsidR="00D41011" w:rsidRPr="006176F2">
              <w:rPr>
                <w:rFonts w:ascii="Times New Roman" w:hAnsi="Times New Roman" w:cs="Times New Roman"/>
                <w:bCs/>
                <w:sz w:val="16"/>
                <w:szCs w:val="16"/>
                <w:lang w:val="it-IT"/>
              </w:rPr>
              <w:t xml:space="preserve">: </w:t>
            </w:r>
            <w:r w:rsidR="00C30993" w:rsidRPr="006176F2">
              <w:rPr>
                <w:rFonts w:ascii="Times New Roman" w:hAnsi="Times New Roman" w:cs="Times New Roman"/>
                <w:bCs/>
                <w:sz w:val="16"/>
                <w:szCs w:val="16"/>
                <w:lang w:val="it-IT"/>
              </w:rPr>
              <w:t>Yes</w:t>
            </w:r>
          </w:p>
          <w:p w14:paraId="09F58AAA" w14:textId="77777777" w:rsidR="00D41011" w:rsidRPr="006176F2" w:rsidRDefault="00D41011" w:rsidP="00891E3A">
            <w:pPr>
              <w:spacing w:after="0" w:line="240" w:lineRule="auto"/>
              <w:rPr>
                <w:rFonts w:ascii="Times New Roman" w:hAnsi="Times New Roman" w:cs="Times New Roman"/>
                <w:bCs/>
                <w:sz w:val="16"/>
                <w:szCs w:val="16"/>
              </w:rPr>
            </w:pPr>
          </w:p>
          <w:p w14:paraId="2BD547F8" w14:textId="77777777" w:rsidR="00D41011" w:rsidRPr="006176F2" w:rsidRDefault="00D41011" w:rsidP="00891E3A">
            <w:pPr>
              <w:spacing w:after="0" w:line="240" w:lineRule="auto"/>
              <w:rPr>
                <w:rFonts w:ascii="Times New Roman" w:hAnsi="Times New Roman" w:cs="Times New Roman"/>
                <w:bCs/>
                <w:sz w:val="16"/>
                <w:szCs w:val="16"/>
              </w:rPr>
            </w:pPr>
          </w:p>
          <w:p w14:paraId="3036AF04" w14:textId="3562CE1B" w:rsidR="00777489" w:rsidRPr="006176F2" w:rsidRDefault="00C30993" w:rsidP="00891E3A">
            <w:pPr>
              <w:spacing w:after="0" w:line="240" w:lineRule="auto"/>
              <w:rPr>
                <w:rFonts w:ascii="Times New Roman" w:hAnsi="Times New Roman" w:cs="Times New Roman"/>
                <w:b/>
                <w:bCs/>
                <w:sz w:val="16"/>
                <w:szCs w:val="16"/>
              </w:rPr>
            </w:pPr>
            <w:r w:rsidRPr="006176F2">
              <w:rPr>
                <w:rFonts w:ascii="Times New Roman" w:hAnsi="Times New Roman" w:cs="Times New Roman"/>
                <w:b/>
                <w:bCs/>
                <w:sz w:val="16"/>
                <w:szCs w:val="16"/>
              </w:rPr>
              <w:lastRenderedPageBreak/>
              <w:t xml:space="preserve">Indicator 1.3: </w:t>
            </w:r>
            <w:r w:rsidR="00473C2B">
              <w:rPr>
                <w:rFonts w:ascii="Times New Roman" w:hAnsi="Times New Roman" w:cs="Times New Roman"/>
                <w:b/>
                <w:bCs/>
                <w:sz w:val="16"/>
                <w:szCs w:val="16"/>
              </w:rPr>
              <w:t>GDP</w:t>
            </w:r>
            <w:r w:rsidRPr="006176F2">
              <w:rPr>
                <w:rFonts w:ascii="Times New Roman" w:hAnsi="Times New Roman" w:cs="Times New Roman"/>
                <w:b/>
                <w:bCs/>
                <w:sz w:val="16"/>
                <w:szCs w:val="16"/>
              </w:rPr>
              <w:t xml:space="preserve"> per capita</w:t>
            </w:r>
          </w:p>
          <w:p w14:paraId="3CE4EF97" w14:textId="2A89B235" w:rsidR="00C30993" w:rsidRPr="006176F2" w:rsidRDefault="00C30993" w:rsidP="00891E3A">
            <w:pPr>
              <w:spacing w:after="0" w:line="240" w:lineRule="auto"/>
              <w:rPr>
                <w:rFonts w:ascii="Times New Roman" w:hAnsi="Times New Roman" w:cs="Times New Roman"/>
                <w:bCs/>
                <w:sz w:val="16"/>
                <w:szCs w:val="16"/>
              </w:rPr>
            </w:pPr>
            <w:r w:rsidRPr="006176F2">
              <w:rPr>
                <w:rFonts w:ascii="Times New Roman" w:hAnsi="Times New Roman" w:cs="Times New Roman"/>
                <w:bCs/>
                <w:sz w:val="16"/>
                <w:szCs w:val="16"/>
              </w:rPr>
              <w:t xml:space="preserve">Baseline: </w:t>
            </w:r>
            <w:r w:rsidR="00473C2B">
              <w:rPr>
                <w:rFonts w:ascii="Times New Roman" w:hAnsi="Times New Roman" w:cs="Times New Roman"/>
                <w:bCs/>
                <w:sz w:val="16"/>
                <w:szCs w:val="16"/>
              </w:rPr>
              <w:t>$</w:t>
            </w:r>
            <w:r w:rsidRPr="006176F2">
              <w:rPr>
                <w:rFonts w:ascii="Times New Roman" w:hAnsi="Times New Roman" w:cs="Times New Roman"/>
                <w:bCs/>
                <w:sz w:val="16"/>
                <w:szCs w:val="16"/>
              </w:rPr>
              <w:t>1,065</w:t>
            </w:r>
          </w:p>
          <w:p w14:paraId="35C8441B" w14:textId="7F867145" w:rsidR="00C30993" w:rsidRPr="006176F2" w:rsidRDefault="00C30993" w:rsidP="00891E3A">
            <w:pPr>
              <w:spacing w:after="0" w:line="240" w:lineRule="auto"/>
              <w:rPr>
                <w:rFonts w:ascii="Times New Roman" w:hAnsi="Times New Roman" w:cs="Times New Roman"/>
                <w:bCs/>
                <w:sz w:val="16"/>
                <w:szCs w:val="16"/>
              </w:rPr>
            </w:pPr>
            <w:r w:rsidRPr="006176F2">
              <w:rPr>
                <w:rFonts w:ascii="Times New Roman" w:hAnsi="Times New Roman" w:cs="Times New Roman"/>
                <w:bCs/>
                <w:sz w:val="16"/>
                <w:szCs w:val="16"/>
              </w:rPr>
              <w:t xml:space="preserve">Target: </w:t>
            </w:r>
            <w:r w:rsidR="00473C2B">
              <w:rPr>
                <w:rFonts w:ascii="Times New Roman" w:hAnsi="Times New Roman" w:cs="Times New Roman"/>
                <w:bCs/>
                <w:sz w:val="16"/>
                <w:szCs w:val="16"/>
              </w:rPr>
              <w:t>$</w:t>
            </w:r>
            <w:r w:rsidRPr="006176F2">
              <w:rPr>
                <w:rFonts w:ascii="Times New Roman" w:hAnsi="Times New Roman" w:cs="Times New Roman"/>
                <w:bCs/>
                <w:sz w:val="16"/>
                <w:szCs w:val="16"/>
              </w:rPr>
              <w:t>2,450</w:t>
            </w:r>
          </w:p>
          <w:p w14:paraId="5EE987E3" w14:textId="77777777" w:rsidR="00777489" w:rsidRPr="006176F2" w:rsidRDefault="00777489" w:rsidP="00891E3A">
            <w:pPr>
              <w:spacing w:after="0" w:line="240" w:lineRule="auto"/>
              <w:rPr>
                <w:rFonts w:ascii="Times New Roman" w:hAnsi="Times New Roman" w:cs="Times New Roman"/>
                <w:bCs/>
                <w:sz w:val="16"/>
                <w:szCs w:val="16"/>
              </w:rPr>
            </w:pPr>
          </w:p>
          <w:p w14:paraId="400F05A1" w14:textId="77777777" w:rsidR="00777489" w:rsidRPr="006176F2" w:rsidRDefault="00777489" w:rsidP="00891E3A">
            <w:pPr>
              <w:spacing w:after="0" w:line="240" w:lineRule="auto"/>
              <w:rPr>
                <w:rFonts w:ascii="Times New Roman" w:hAnsi="Times New Roman" w:cs="Times New Roman"/>
                <w:bCs/>
                <w:sz w:val="16"/>
                <w:szCs w:val="16"/>
              </w:rPr>
            </w:pPr>
          </w:p>
          <w:p w14:paraId="1B57B620" w14:textId="1BD24680" w:rsidR="00D41011" w:rsidRPr="006176F2" w:rsidRDefault="00091ADC" w:rsidP="00891E3A">
            <w:pPr>
              <w:spacing w:after="0" w:line="240" w:lineRule="auto"/>
              <w:rPr>
                <w:rFonts w:ascii="Times New Roman" w:hAnsi="Times New Roman" w:cs="Times New Roman"/>
                <w:b/>
                <w:bCs/>
                <w:sz w:val="16"/>
                <w:szCs w:val="16"/>
              </w:rPr>
            </w:pPr>
            <w:r w:rsidRPr="006176F2">
              <w:rPr>
                <w:rFonts w:ascii="Times New Roman" w:hAnsi="Times New Roman" w:cs="Times New Roman"/>
                <w:b/>
                <w:bCs/>
                <w:sz w:val="16"/>
                <w:szCs w:val="16"/>
              </w:rPr>
              <w:t>Indicator</w:t>
            </w:r>
            <w:r w:rsidR="00D41011" w:rsidRPr="006176F2">
              <w:rPr>
                <w:rFonts w:ascii="Times New Roman" w:hAnsi="Times New Roman" w:cs="Times New Roman"/>
                <w:b/>
                <w:bCs/>
                <w:sz w:val="16"/>
                <w:szCs w:val="16"/>
              </w:rPr>
              <w:t xml:space="preserve"> 1.</w:t>
            </w:r>
            <w:r w:rsidR="00C30993" w:rsidRPr="006176F2">
              <w:rPr>
                <w:rFonts w:ascii="Times New Roman" w:hAnsi="Times New Roman" w:cs="Times New Roman"/>
                <w:b/>
                <w:bCs/>
                <w:sz w:val="16"/>
                <w:szCs w:val="16"/>
              </w:rPr>
              <w:t>4</w:t>
            </w:r>
            <w:r w:rsidR="00295988" w:rsidRPr="006176F2">
              <w:rPr>
                <w:rFonts w:ascii="Times New Roman" w:hAnsi="Times New Roman" w:cs="Times New Roman"/>
                <w:b/>
                <w:bCs/>
                <w:sz w:val="16"/>
                <w:szCs w:val="16"/>
              </w:rPr>
              <w:t>:</w:t>
            </w:r>
            <w:r w:rsidR="00D41011" w:rsidRPr="006176F2">
              <w:rPr>
                <w:rFonts w:ascii="Times New Roman" w:hAnsi="Times New Roman" w:cs="Times New Roman"/>
                <w:b/>
                <w:bCs/>
                <w:sz w:val="16"/>
                <w:szCs w:val="16"/>
              </w:rPr>
              <w:t xml:space="preserve"> </w:t>
            </w:r>
            <w:r w:rsidR="008843BD" w:rsidRPr="006176F2">
              <w:rPr>
                <w:rFonts w:ascii="Times New Roman" w:hAnsi="Times New Roman" w:cs="Times New Roman"/>
                <w:b/>
                <w:bCs/>
                <w:sz w:val="16"/>
                <w:szCs w:val="16"/>
              </w:rPr>
              <w:t>Poverty incidence</w:t>
            </w:r>
          </w:p>
          <w:p w14:paraId="0EF2ABCA" w14:textId="6CE758F7" w:rsidR="00D41011" w:rsidRPr="006176F2" w:rsidRDefault="004A0F0C" w:rsidP="00891E3A">
            <w:pPr>
              <w:spacing w:after="0"/>
              <w:rPr>
                <w:rFonts w:ascii="Times New Roman" w:hAnsi="Times New Roman" w:cs="Times New Roman"/>
                <w:bCs/>
                <w:sz w:val="16"/>
                <w:szCs w:val="16"/>
              </w:rPr>
            </w:pPr>
            <w:r w:rsidRPr="006176F2">
              <w:rPr>
                <w:rFonts w:ascii="Times New Roman" w:hAnsi="Times New Roman" w:cs="Times New Roman"/>
                <w:bCs/>
                <w:sz w:val="16"/>
                <w:szCs w:val="16"/>
              </w:rPr>
              <w:t>Baseline</w:t>
            </w:r>
            <w:r w:rsidR="00D41011" w:rsidRPr="006176F2">
              <w:rPr>
                <w:rFonts w:ascii="Times New Roman" w:hAnsi="Times New Roman" w:cs="Times New Roman"/>
                <w:bCs/>
                <w:sz w:val="16"/>
                <w:szCs w:val="16"/>
              </w:rPr>
              <w:t>:</w:t>
            </w:r>
            <w:r w:rsidR="0012629F" w:rsidRPr="006176F2">
              <w:t xml:space="preserve"> </w:t>
            </w:r>
            <w:r w:rsidR="0012629F" w:rsidRPr="006176F2">
              <w:rPr>
                <w:rFonts w:ascii="Times New Roman" w:hAnsi="Times New Roman" w:cs="Times New Roman"/>
                <w:bCs/>
                <w:sz w:val="16"/>
                <w:szCs w:val="16"/>
              </w:rPr>
              <w:t>46.7 (2011)</w:t>
            </w:r>
          </w:p>
          <w:p w14:paraId="0EB526C6" w14:textId="77777777" w:rsidR="00D41011" w:rsidRPr="006176F2" w:rsidRDefault="004A0F0C" w:rsidP="00891E3A">
            <w:pPr>
              <w:spacing w:after="0"/>
              <w:rPr>
                <w:rFonts w:ascii="Times New Roman" w:hAnsi="Times New Roman" w:cs="Times New Roman"/>
                <w:bCs/>
                <w:sz w:val="16"/>
                <w:szCs w:val="16"/>
              </w:rPr>
            </w:pPr>
            <w:r w:rsidRPr="006176F2">
              <w:rPr>
                <w:rFonts w:ascii="Times New Roman" w:hAnsi="Times New Roman" w:cs="Times New Roman"/>
                <w:bCs/>
                <w:sz w:val="16"/>
                <w:szCs w:val="16"/>
              </w:rPr>
              <w:t>Target 2023</w:t>
            </w:r>
            <w:r w:rsidR="00D41011" w:rsidRPr="006176F2">
              <w:rPr>
                <w:rFonts w:ascii="Times New Roman" w:hAnsi="Times New Roman" w:cs="Times New Roman"/>
                <w:bCs/>
                <w:sz w:val="16"/>
                <w:szCs w:val="16"/>
              </w:rPr>
              <w:t xml:space="preserve">: </w:t>
            </w:r>
            <w:r w:rsidR="00FD23DE" w:rsidRPr="006176F2">
              <w:rPr>
                <w:rFonts w:ascii="Times New Roman" w:hAnsi="Times New Roman" w:cs="Times New Roman"/>
                <w:bCs/>
                <w:sz w:val="16"/>
                <w:szCs w:val="16"/>
              </w:rPr>
              <w:t>30%</w:t>
            </w:r>
          </w:p>
          <w:p w14:paraId="569D2ADB" w14:textId="77777777" w:rsidR="00D41011" w:rsidRPr="006176F2" w:rsidRDefault="00D41011" w:rsidP="00891E3A">
            <w:pPr>
              <w:spacing w:after="0"/>
              <w:rPr>
                <w:rFonts w:ascii="Times New Roman" w:hAnsi="Times New Roman" w:cs="Times New Roman"/>
                <w:bCs/>
                <w:sz w:val="16"/>
                <w:szCs w:val="16"/>
              </w:rPr>
            </w:pPr>
          </w:p>
          <w:p w14:paraId="668204D9" w14:textId="77777777" w:rsidR="00D41011" w:rsidRPr="006176F2" w:rsidRDefault="00D41011" w:rsidP="00891E3A">
            <w:pPr>
              <w:rPr>
                <w:rFonts w:ascii="Times New Roman" w:hAnsi="Times New Roman" w:cs="Times New Roman"/>
                <w:bCs/>
                <w:sz w:val="16"/>
                <w:szCs w:val="16"/>
              </w:rPr>
            </w:pPr>
          </w:p>
        </w:tc>
        <w:tc>
          <w:tcPr>
            <w:tcW w:w="725" w:type="pct"/>
            <w:tcBorders>
              <w:top w:val="single" w:sz="4" w:space="0" w:color="auto"/>
              <w:bottom w:val="single" w:sz="4" w:space="0" w:color="auto"/>
            </w:tcBorders>
          </w:tcPr>
          <w:p w14:paraId="2500EB40" w14:textId="77777777" w:rsidR="00C56075" w:rsidRPr="006176F2" w:rsidRDefault="00242E3F" w:rsidP="00891E3A">
            <w:pPr>
              <w:spacing w:after="0"/>
              <w:rPr>
                <w:rFonts w:ascii="Times New Roman" w:hAnsi="Times New Roman" w:cs="Times New Roman"/>
                <w:sz w:val="16"/>
                <w:szCs w:val="16"/>
              </w:rPr>
            </w:pPr>
            <w:r w:rsidRPr="006176F2">
              <w:rPr>
                <w:rFonts w:ascii="Times New Roman" w:hAnsi="Times New Roman" w:cs="Times New Roman"/>
                <w:sz w:val="16"/>
                <w:szCs w:val="16"/>
              </w:rPr>
              <w:lastRenderedPageBreak/>
              <w:t xml:space="preserve">Ministry of </w:t>
            </w:r>
            <w:r w:rsidR="00C219D2" w:rsidRPr="006176F2">
              <w:rPr>
                <w:rFonts w:ascii="Times New Roman" w:hAnsi="Times New Roman" w:cs="Times New Roman"/>
                <w:sz w:val="16"/>
                <w:szCs w:val="16"/>
              </w:rPr>
              <w:t xml:space="preserve">the </w:t>
            </w:r>
            <w:r w:rsidR="00C56075" w:rsidRPr="006176F2">
              <w:rPr>
                <w:rFonts w:ascii="Times New Roman" w:hAnsi="Times New Roman" w:cs="Times New Roman"/>
                <w:sz w:val="16"/>
                <w:szCs w:val="16"/>
              </w:rPr>
              <w:t>Economy and Finance</w:t>
            </w:r>
          </w:p>
          <w:p w14:paraId="2F4DB7BD" w14:textId="77777777" w:rsidR="004A0F0C" w:rsidRPr="006176F2" w:rsidRDefault="004A0F0C" w:rsidP="00891E3A">
            <w:pPr>
              <w:spacing w:after="0"/>
              <w:rPr>
                <w:rFonts w:ascii="Times New Roman" w:hAnsi="Times New Roman" w:cs="Times New Roman"/>
                <w:sz w:val="16"/>
                <w:szCs w:val="16"/>
              </w:rPr>
            </w:pPr>
            <w:r w:rsidRPr="006176F2">
              <w:rPr>
                <w:rFonts w:ascii="Times New Roman" w:hAnsi="Times New Roman" w:cs="Times New Roman"/>
                <w:sz w:val="16"/>
                <w:szCs w:val="16"/>
              </w:rPr>
              <w:t>World Bank report</w:t>
            </w:r>
          </w:p>
          <w:p w14:paraId="538E9E0F" w14:textId="77777777" w:rsidR="004A0F0C" w:rsidRPr="006176F2" w:rsidRDefault="00671A5D" w:rsidP="00891E3A">
            <w:pPr>
              <w:spacing w:after="0"/>
              <w:rPr>
                <w:rFonts w:ascii="Times New Roman" w:hAnsi="Times New Roman" w:cs="Times New Roman"/>
                <w:sz w:val="16"/>
                <w:szCs w:val="16"/>
              </w:rPr>
            </w:pPr>
            <w:r w:rsidRPr="006176F2">
              <w:rPr>
                <w:rFonts w:ascii="Times New Roman" w:hAnsi="Times New Roman" w:cs="Times New Roman"/>
                <w:sz w:val="16"/>
                <w:szCs w:val="16"/>
              </w:rPr>
              <w:t>ANSD</w:t>
            </w:r>
            <w:r w:rsidR="008843BD" w:rsidRPr="006176F2">
              <w:rPr>
                <w:rFonts w:ascii="Times New Roman" w:hAnsi="Times New Roman" w:cs="Times New Roman"/>
                <w:sz w:val="16"/>
                <w:szCs w:val="16"/>
              </w:rPr>
              <w:t xml:space="preserve"> </w:t>
            </w:r>
            <w:r w:rsidR="004A0F0C" w:rsidRPr="006176F2">
              <w:rPr>
                <w:rFonts w:ascii="Times New Roman" w:hAnsi="Times New Roman" w:cs="Times New Roman"/>
                <w:sz w:val="16"/>
                <w:szCs w:val="16"/>
              </w:rPr>
              <w:t xml:space="preserve">Report </w:t>
            </w:r>
          </w:p>
          <w:p w14:paraId="21527B78" w14:textId="77777777" w:rsidR="00D41011" w:rsidRPr="006176F2" w:rsidRDefault="008843BD" w:rsidP="00891E3A">
            <w:pPr>
              <w:rPr>
                <w:rFonts w:ascii="Times New Roman" w:hAnsi="Times New Roman" w:cs="Times New Roman"/>
                <w:sz w:val="16"/>
                <w:szCs w:val="16"/>
              </w:rPr>
            </w:pPr>
            <w:r w:rsidRPr="006176F2">
              <w:rPr>
                <w:rFonts w:ascii="Times New Roman" w:hAnsi="Times New Roman" w:cs="Times New Roman"/>
                <w:sz w:val="16"/>
                <w:szCs w:val="16"/>
              </w:rPr>
              <w:t>Fre</w:t>
            </w:r>
            <w:r w:rsidR="004A0F0C" w:rsidRPr="006176F2">
              <w:rPr>
                <w:rFonts w:ascii="Times New Roman" w:hAnsi="Times New Roman" w:cs="Times New Roman"/>
                <w:sz w:val="16"/>
                <w:szCs w:val="16"/>
              </w:rPr>
              <w:t>quency</w:t>
            </w:r>
            <w:r w:rsidR="00D41011" w:rsidRPr="006176F2">
              <w:rPr>
                <w:rFonts w:ascii="Times New Roman" w:hAnsi="Times New Roman" w:cs="Times New Roman"/>
                <w:sz w:val="16"/>
                <w:szCs w:val="16"/>
              </w:rPr>
              <w:t xml:space="preserve">: </w:t>
            </w:r>
            <w:r w:rsidR="004A0F0C" w:rsidRPr="006176F2">
              <w:rPr>
                <w:rFonts w:ascii="Times New Roman" w:hAnsi="Times New Roman" w:cs="Times New Roman"/>
                <w:sz w:val="16"/>
                <w:szCs w:val="16"/>
              </w:rPr>
              <w:t>Annual</w:t>
            </w:r>
          </w:p>
          <w:p w14:paraId="74577226" w14:textId="77777777" w:rsidR="00D41011" w:rsidRPr="006176F2" w:rsidRDefault="00D41011" w:rsidP="00891E3A">
            <w:pPr>
              <w:rPr>
                <w:rFonts w:ascii="Times New Roman" w:hAnsi="Times New Roman" w:cs="Times New Roman"/>
                <w:sz w:val="16"/>
                <w:szCs w:val="16"/>
              </w:rPr>
            </w:pPr>
          </w:p>
          <w:p w14:paraId="59C3078D" w14:textId="77777777" w:rsidR="00D41011" w:rsidRPr="006176F2" w:rsidRDefault="00D41011" w:rsidP="00671A5D">
            <w:pPr>
              <w:rPr>
                <w:rFonts w:ascii="Times New Roman" w:hAnsi="Times New Roman" w:cs="Times New Roman"/>
                <w:sz w:val="16"/>
                <w:szCs w:val="16"/>
              </w:rPr>
            </w:pPr>
          </w:p>
        </w:tc>
        <w:tc>
          <w:tcPr>
            <w:tcW w:w="2126" w:type="pct"/>
            <w:tcBorders>
              <w:top w:val="single" w:sz="4" w:space="0" w:color="auto"/>
              <w:bottom w:val="single" w:sz="4" w:space="0" w:color="auto"/>
            </w:tcBorders>
            <w:tcMar>
              <w:top w:w="72" w:type="dxa"/>
              <w:left w:w="144" w:type="dxa"/>
              <w:bottom w:w="72" w:type="dxa"/>
              <w:right w:w="144" w:type="dxa"/>
            </w:tcMar>
          </w:tcPr>
          <w:p w14:paraId="2A058DDB" w14:textId="024CEBFA" w:rsidR="00B30C96" w:rsidRPr="006176F2" w:rsidRDefault="008843BD" w:rsidP="00891E3A">
            <w:pPr>
              <w:spacing w:after="0" w:line="240" w:lineRule="auto"/>
              <w:rPr>
                <w:rFonts w:ascii="Times New Roman" w:hAnsi="Times New Roman" w:cs="Times New Roman"/>
                <w:b/>
                <w:bCs/>
                <w:sz w:val="16"/>
                <w:szCs w:val="16"/>
              </w:rPr>
            </w:pPr>
            <w:r w:rsidRPr="006176F2">
              <w:rPr>
                <w:rFonts w:ascii="Times New Roman" w:hAnsi="Times New Roman" w:cs="Times New Roman"/>
                <w:b/>
                <w:bCs/>
                <w:sz w:val="16"/>
                <w:szCs w:val="16"/>
              </w:rPr>
              <w:t>Output</w:t>
            </w:r>
            <w:r w:rsidR="00D41011" w:rsidRPr="006176F2">
              <w:rPr>
                <w:rFonts w:ascii="Times New Roman" w:hAnsi="Times New Roman" w:cs="Times New Roman"/>
                <w:b/>
                <w:bCs/>
                <w:sz w:val="16"/>
                <w:szCs w:val="16"/>
              </w:rPr>
              <w:t xml:space="preserve"> 2. </w:t>
            </w:r>
            <w:r w:rsidR="00BA1BC0" w:rsidRPr="006176F2">
              <w:rPr>
                <w:rFonts w:ascii="Times New Roman" w:hAnsi="Times New Roman" w:cs="Times New Roman"/>
                <w:b/>
                <w:bCs/>
                <w:sz w:val="16"/>
                <w:szCs w:val="16"/>
              </w:rPr>
              <w:t>1</w:t>
            </w:r>
            <w:r w:rsidR="00BA1BC0" w:rsidRPr="006176F2">
              <w:rPr>
                <w:rFonts w:ascii="Times New Roman" w:hAnsi="Times New Roman" w:cs="Times New Roman"/>
                <w:bCs/>
                <w:sz w:val="16"/>
                <w:szCs w:val="16"/>
              </w:rPr>
              <w:t>:</w:t>
            </w:r>
            <w:r w:rsidR="00BA1BC0" w:rsidRPr="006176F2">
              <w:rPr>
                <w:rFonts w:ascii="Times New Roman" w:hAnsi="Times New Roman" w:cs="Times New Roman"/>
                <w:b/>
                <w:bCs/>
                <w:sz w:val="16"/>
                <w:szCs w:val="16"/>
              </w:rPr>
              <w:t xml:space="preserve"> </w:t>
            </w:r>
            <w:r w:rsidR="00BA1BC0" w:rsidRPr="006176F2">
              <w:rPr>
                <w:rFonts w:ascii="Times New Roman" w:hAnsi="Times New Roman"/>
                <w:b/>
                <w:sz w:val="16"/>
              </w:rPr>
              <w:t>Rural</w:t>
            </w:r>
            <w:r w:rsidR="00C56075" w:rsidRPr="006176F2">
              <w:rPr>
                <w:rFonts w:ascii="Times New Roman" w:hAnsi="Times New Roman"/>
                <w:b/>
                <w:sz w:val="16"/>
              </w:rPr>
              <w:t xml:space="preserve"> populations </w:t>
            </w:r>
            <w:r w:rsidR="003A7A25" w:rsidRPr="006176F2">
              <w:rPr>
                <w:rFonts w:ascii="Times New Roman" w:hAnsi="Times New Roman"/>
                <w:b/>
                <w:sz w:val="16"/>
              </w:rPr>
              <w:t xml:space="preserve">have </w:t>
            </w:r>
            <w:r w:rsidR="00C56075" w:rsidRPr="006176F2">
              <w:rPr>
                <w:rFonts w:ascii="Times New Roman" w:hAnsi="Times New Roman"/>
                <w:b/>
                <w:sz w:val="16"/>
              </w:rPr>
              <w:t>access</w:t>
            </w:r>
            <w:r w:rsidRPr="006176F2">
              <w:rPr>
                <w:rFonts w:ascii="Times New Roman" w:hAnsi="Times New Roman"/>
                <w:b/>
                <w:sz w:val="16"/>
              </w:rPr>
              <w:t xml:space="preserve"> </w:t>
            </w:r>
            <w:r w:rsidR="003A7A25" w:rsidRPr="006176F2">
              <w:rPr>
                <w:rFonts w:ascii="Times New Roman" w:hAnsi="Times New Roman"/>
                <w:b/>
                <w:sz w:val="16"/>
              </w:rPr>
              <w:t>to</w:t>
            </w:r>
            <w:r w:rsidRPr="006176F2">
              <w:rPr>
                <w:rFonts w:ascii="Times New Roman" w:hAnsi="Times New Roman" w:cs="Times New Roman"/>
                <w:b/>
                <w:bCs/>
                <w:sz w:val="16"/>
                <w:szCs w:val="16"/>
              </w:rPr>
              <w:t xml:space="preserve"> </w:t>
            </w:r>
            <w:r w:rsidR="00757F81" w:rsidRPr="006176F2">
              <w:rPr>
                <w:rFonts w:ascii="Times New Roman" w:hAnsi="Times New Roman" w:cs="Times New Roman"/>
                <w:b/>
                <w:bCs/>
                <w:sz w:val="16"/>
                <w:szCs w:val="16"/>
              </w:rPr>
              <w:t>quality</w:t>
            </w:r>
            <w:r w:rsidRPr="006176F2">
              <w:rPr>
                <w:rFonts w:ascii="Times New Roman" w:hAnsi="Times New Roman"/>
                <w:b/>
                <w:sz w:val="16"/>
              </w:rPr>
              <w:t xml:space="preserve"> basic socio-economic infrastruc</w:t>
            </w:r>
            <w:r w:rsidR="00C56075" w:rsidRPr="006176F2">
              <w:rPr>
                <w:rFonts w:ascii="Times New Roman" w:hAnsi="Times New Roman"/>
                <w:b/>
                <w:sz w:val="16"/>
              </w:rPr>
              <w:t>tures and service</w:t>
            </w:r>
            <w:r w:rsidR="00A64193" w:rsidRPr="006176F2">
              <w:rPr>
                <w:rFonts w:ascii="Times New Roman" w:hAnsi="Times New Roman"/>
                <w:b/>
                <w:sz w:val="16"/>
              </w:rPr>
              <w:t xml:space="preserve">s </w:t>
            </w:r>
          </w:p>
          <w:p w14:paraId="321FD809" w14:textId="5C058D31" w:rsidR="00C56075" w:rsidRPr="006176F2" w:rsidRDefault="00091ADC" w:rsidP="00891E3A">
            <w:pPr>
              <w:spacing w:after="0" w:line="240" w:lineRule="auto"/>
              <w:rPr>
                <w:rFonts w:ascii="Times New Roman" w:hAnsi="Times New Roman" w:cs="Times New Roman"/>
                <w:bCs/>
                <w:sz w:val="16"/>
                <w:szCs w:val="16"/>
              </w:rPr>
            </w:pPr>
            <w:r w:rsidRPr="006176F2">
              <w:rPr>
                <w:rFonts w:ascii="Times New Roman" w:hAnsi="Times New Roman" w:cs="Times New Roman"/>
                <w:b/>
                <w:bCs/>
                <w:sz w:val="16"/>
                <w:szCs w:val="16"/>
              </w:rPr>
              <w:t>Indicator</w:t>
            </w:r>
            <w:r w:rsidR="00B854F7" w:rsidRPr="006176F2">
              <w:rPr>
                <w:rFonts w:ascii="Times New Roman" w:hAnsi="Times New Roman" w:cs="Times New Roman"/>
                <w:b/>
                <w:bCs/>
                <w:sz w:val="16"/>
                <w:szCs w:val="16"/>
              </w:rPr>
              <w:t xml:space="preserve"> 2.1.1</w:t>
            </w:r>
            <w:r w:rsidR="00D41011" w:rsidRPr="006176F2">
              <w:rPr>
                <w:rFonts w:ascii="Times New Roman" w:hAnsi="Times New Roman" w:cs="Times New Roman"/>
                <w:bCs/>
                <w:sz w:val="16"/>
                <w:szCs w:val="16"/>
              </w:rPr>
              <w:t xml:space="preserve">: </w:t>
            </w:r>
            <w:r w:rsidR="003873B3" w:rsidRPr="006176F2">
              <w:rPr>
                <w:rFonts w:ascii="Times New Roman" w:hAnsi="Times New Roman" w:cs="Times New Roman"/>
                <w:bCs/>
                <w:sz w:val="16"/>
                <w:szCs w:val="16"/>
              </w:rPr>
              <w:t>Percentage of communities</w:t>
            </w:r>
            <w:r w:rsidR="00C56075" w:rsidRPr="006176F2">
              <w:rPr>
                <w:rFonts w:ascii="Times New Roman" w:hAnsi="Times New Roman" w:cs="Times New Roman"/>
                <w:bCs/>
                <w:sz w:val="16"/>
                <w:szCs w:val="16"/>
              </w:rPr>
              <w:t xml:space="preserve"> </w:t>
            </w:r>
            <w:r w:rsidR="003873B3" w:rsidRPr="006176F2">
              <w:rPr>
                <w:rFonts w:ascii="Times New Roman" w:hAnsi="Times New Roman" w:cs="Times New Roman"/>
                <w:bCs/>
                <w:sz w:val="16"/>
                <w:szCs w:val="16"/>
              </w:rPr>
              <w:t>with</w:t>
            </w:r>
            <w:r w:rsidR="00C56075" w:rsidRPr="006176F2">
              <w:rPr>
                <w:rFonts w:ascii="Times New Roman" w:hAnsi="Times New Roman" w:cs="Times New Roman"/>
                <w:bCs/>
                <w:sz w:val="16"/>
                <w:szCs w:val="16"/>
              </w:rPr>
              <w:t xml:space="preserve"> access </w:t>
            </w:r>
            <w:r w:rsidR="00196D7A" w:rsidRPr="006176F2">
              <w:rPr>
                <w:rFonts w:ascii="Times New Roman" w:hAnsi="Times New Roman" w:cs="Times New Roman"/>
                <w:bCs/>
                <w:sz w:val="16"/>
                <w:szCs w:val="16"/>
              </w:rPr>
              <w:t xml:space="preserve">to a) drinking </w:t>
            </w:r>
            <w:r w:rsidR="006D6DCF" w:rsidRPr="006176F2">
              <w:rPr>
                <w:rFonts w:ascii="Times New Roman" w:hAnsi="Times New Roman" w:cs="Times New Roman"/>
                <w:bCs/>
                <w:sz w:val="16"/>
                <w:szCs w:val="16"/>
              </w:rPr>
              <w:t>water;</w:t>
            </w:r>
            <w:r w:rsidR="00196D7A" w:rsidRPr="006176F2">
              <w:rPr>
                <w:rFonts w:ascii="Times New Roman" w:hAnsi="Times New Roman" w:cs="Times New Roman"/>
                <w:bCs/>
                <w:sz w:val="16"/>
                <w:szCs w:val="16"/>
              </w:rPr>
              <w:t xml:space="preserve"> b) rural </w:t>
            </w:r>
            <w:r w:rsidR="006D6DCF" w:rsidRPr="006176F2">
              <w:rPr>
                <w:rFonts w:ascii="Times New Roman" w:hAnsi="Times New Roman" w:cs="Times New Roman"/>
                <w:bCs/>
                <w:sz w:val="16"/>
                <w:szCs w:val="16"/>
              </w:rPr>
              <w:t>electrification;</w:t>
            </w:r>
            <w:r w:rsidR="00196D7A" w:rsidRPr="006176F2">
              <w:rPr>
                <w:rFonts w:ascii="Times New Roman" w:hAnsi="Times New Roman" w:cs="Times New Roman"/>
                <w:bCs/>
                <w:sz w:val="16"/>
                <w:szCs w:val="16"/>
              </w:rPr>
              <w:t xml:space="preserve"> c) </w:t>
            </w:r>
            <w:r w:rsidR="00E37A20" w:rsidRPr="006176F2">
              <w:rPr>
                <w:rFonts w:ascii="Times New Roman" w:hAnsi="Times New Roman" w:cs="Times New Roman"/>
                <w:bCs/>
                <w:sz w:val="16"/>
                <w:szCs w:val="16"/>
              </w:rPr>
              <w:t>rural roads</w:t>
            </w:r>
            <w:r w:rsidR="003873B3" w:rsidRPr="006176F2">
              <w:rPr>
                <w:rFonts w:ascii="Times New Roman" w:hAnsi="Times New Roman" w:cs="Times New Roman"/>
                <w:bCs/>
                <w:sz w:val="16"/>
                <w:szCs w:val="16"/>
              </w:rPr>
              <w:t>, at subnational level</w:t>
            </w:r>
          </w:p>
          <w:p w14:paraId="0AAFA412" w14:textId="77777777" w:rsidR="00D41011" w:rsidRPr="006176F2" w:rsidRDefault="00D41011" w:rsidP="00891E3A">
            <w:pPr>
              <w:spacing w:after="0" w:line="240" w:lineRule="auto"/>
              <w:rPr>
                <w:rFonts w:ascii="Times New Roman" w:hAnsi="Times New Roman" w:cs="Times New Roman"/>
                <w:bCs/>
                <w:sz w:val="16"/>
                <w:szCs w:val="16"/>
              </w:rPr>
            </w:pPr>
            <w:r w:rsidRPr="006176F2">
              <w:rPr>
                <w:rFonts w:ascii="Times New Roman" w:hAnsi="Times New Roman" w:cs="Times New Roman"/>
                <w:bCs/>
                <w:sz w:val="16"/>
                <w:szCs w:val="16"/>
              </w:rPr>
              <w:t>Baseline 2016</w:t>
            </w:r>
            <w:r w:rsidR="00295988" w:rsidRPr="006176F2">
              <w:rPr>
                <w:rFonts w:ascii="Times New Roman" w:hAnsi="Times New Roman" w:cs="Times New Roman"/>
                <w:bCs/>
                <w:sz w:val="16"/>
                <w:szCs w:val="16"/>
              </w:rPr>
              <w:t>:</w:t>
            </w:r>
            <w:r w:rsidRPr="006176F2">
              <w:rPr>
                <w:rFonts w:ascii="Times New Roman" w:hAnsi="Times New Roman" w:cs="Times New Roman"/>
                <w:bCs/>
                <w:sz w:val="16"/>
                <w:szCs w:val="16"/>
              </w:rPr>
              <w:t xml:space="preserve"> 89.5%</w:t>
            </w:r>
            <w:r w:rsidR="00E37A20" w:rsidRPr="006176F2">
              <w:rPr>
                <w:rFonts w:ascii="Times New Roman" w:hAnsi="Times New Roman" w:cs="Times New Roman"/>
                <w:bCs/>
                <w:sz w:val="16"/>
                <w:szCs w:val="16"/>
              </w:rPr>
              <w:t xml:space="preserve"> / </w:t>
            </w:r>
            <w:r w:rsidR="00322D69" w:rsidRPr="006176F2">
              <w:rPr>
                <w:rFonts w:ascii="Times New Roman" w:hAnsi="Times New Roman" w:cs="Times New Roman"/>
                <w:bCs/>
                <w:sz w:val="16"/>
                <w:szCs w:val="16"/>
              </w:rPr>
              <w:t>40</w:t>
            </w:r>
            <w:r w:rsidR="00E37A20" w:rsidRPr="006176F2">
              <w:rPr>
                <w:rFonts w:ascii="Times New Roman" w:hAnsi="Times New Roman" w:cs="Times New Roman"/>
                <w:bCs/>
                <w:sz w:val="16"/>
                <w:szCs w:val="16"/>
              </w:rPr>
              <w:t xml:space="preserve">% / </w:t>
            </w:r>
            <w:r w:rsidR="00676887" w:rsidRPr="006176F2">
              <w:rPr>
                <w:rFonts w:ascii="Times New Roman" w:hAnsi="Times New Roman" w:cs="Times New Roman"/>
                <w:bCs/>
                <w:sz w:val="16"/>
                <w:szCs w:val="16"/>
              </w:rPr>
              <w:t>37,2</w:t>
            </w:r>
            <w:r w:rsidR="00E37A20" w:rsidRPr="006176F2">
              <w:rPr>
                <w:rFonts w:ascii="Times New Roman" w:hAnsi="Times New Roman" w:cs="Times New Roman"/>
                <w:bCs/>
                <w:sz w:val="16"/>
                <w:szCs w:val="16"/>
              </w:rPr>
              <w:t>%</w:t>
            </w:r>
            <w:r w:rsidR="00676887" w:rsidRPr="006176F2">
              <w:rPr>
                <w:rFonts w:ascii="Times New Roman" w:hAnsi="Times New Roman" w:cs="Times New Roman"/>
                <w:bCs/>
                <w:sz w:val="16"/>
                <w:szCs w:val="16"/>
              </w:rPr>
              <w:t xml:space="preserve"> of villages</w:t>
            </w:r>
          </w:p>
          <w:p w14:paraId="0F35EF01" w14:textId="77777777" w:rsidR="00D41011" w:rsidRPr="006176F2" w:rsidRDefault="00C56075" w:rsidP="00891E3A">
            <w:pPr>
              <w:spacing w:after="0" w:line="240" w:lineRule="auto"/>
              <w:rPr>
                <w:rFonts w:ascii="Times New Roman" w:hAnsi="Times New Roman" w:cs="Times New Roman"/>
                <w:bCs/>
                <w:sz w:val="16"/>
                <w:szCs w:val="16"/>
              </w:rPr>
            </w:pPr>
            <w:r w:rsidRPr="006176F2">
              <w:rPr>
                <w:rFonts w:ascii="Times New Roman" w:hAnsi="Times New Roman" w:cs="Times New Roman"/>
                <w:bCs/>
                <w:sz w:val="16"/>
                <w:szCs w:val="16"/>
              </w:rPr>
              <w:t>Target</w:t>
            </w:r>
            <w:r w:rsidR="00D41011" w:rsidRPr="006176F2">
              <w:rPr>
                <w:rFonts w:ascii="Times New Roman" w:hAnsi="Times New Roman" w:cs="Times New Roman"/>
                <w:bCs/>
                <w:sz w:val="16"/>
                <w:szCs w:val="16"/>
              </w:rPr>
              <w:t>: 95%</w:t>
            </w:r>
            <w:r w:rsidR="00BA1BC0" w:rsidRPr="006176F2">
              <w:rPr>
                <w:rFonts w:ascii="Times New Roman" w:hAnsi="Times New Roman" w:cs="Times New Roman"/>
                <w:bCs/>
                <w:sz w:val="16"/>
                <w:szCs w:val="16"/>
              </w:rPr>
              <w:t xml:space="preserve"> / </w:t>
            </w:r>
            <w:r w:rsidR="00E612AF" w:rsidRPr="006176F2">
              <w:rPr>
                <w:rFonts w:ascii="Times New Roman" w:hAnsi="Times New Roman" w:cs="Times New Roman"/>
                <w:bCs/>
                <w:sz w:val="16"/>
                <w:szCs w:val="16"/>
              </w:rPr>
              <w:t>85%</w:t>
            </w:r>
            <w:r w:rsidR="00BA1BC0" w:rsidRPr="006176F2">
              <w:rPr>
                <w:rFonts w:ascii="Times New Roman" w:hAnsi="Times New Roman" w:cs="Times New Roman"/>
                <w:bCs/>
                <w:sz w:val="16"/>
                <w:szCs w:val="16"/>
              </w:rPr>
              <w:t xml:space="preserve"> / </w:t>
            </w:r>
            <w:r w:rsidR="00D35974" w:rsidRPr="006176F2">
              <w:rPr>
                <w:rFonts w:ascii="Times New Roman" w:hAnsi="Times New Roman" w:cs="Times New Roman"/>
                <w:bCs/>
                <w:sz w:val="16"/>
                <w:szCs w:val="16"/>
              </w:rPr>
              <w:t>60</w:t>
            </w:r>
            <w:r w:rsidR="00BA1BC0" w:rsidRPr="006176F2">
              <w:rPr>
                <w:rFonts w:ascii="Times New Roman" w:hAnsi="Times New Roman" w:cs="Times New Roman"/>
                <w:bCs/>
                <w:sz w:val="16"/>
                <w:szCs w:val="16"/>
              </w:rPr>
              <w:t>%</w:t>
            </w:r>
            <w:r w:rsidR="00061A57" w:rsidRPr="006176F2">
              <w:rPr>
                <w:rFonts w:ascii="Times New Roman" w:hAnsi="Times New Roman" w:cs="Times New Roman"/>
                <w:bCs/>
                <w:sz w:val="16"/>
                <w:szCs w:val="16"/>
              </w:rPr>
              <w:t xml:space="preserve"> of villages</w:t>
            </w:r>
          </w:p>
          <w:p w14:paraId="231EB023" w14:textId="77777777" w:rsidR="00FA0F59" w:rsidRPr="006176F2" w:rsidRDefault="008843BD" w:rsidP="00891E3A">
            <w:pPr>
              <w:spacing w:after="0" w:line="240" w:lineRule="auto"/>
              <w:rPr>
                <w:rFonts w:ascii="Times New Roman" w:hAnsi="Times New Roman" w:cs="Times New Roman"/>
                <w:bCs/>
                <w:sz w:val="16"/>
                <w:szCs w:val="16"/>
              </w:rPr>
            </w:pPr>
            <w:r w:rsidRPr="006176F2">
              <w:rPr>
                <w:rFonts w:ascii="Times New Roman" w:hAnsi="Times New Roman" w:cs="Times New Roman"/>
                <w:bCs/>
                <w:sz w:val="16"/>
                <w:szCs w:val="16"/>
              </w:rPr>
              <w:t>Source</w:t>
            </w:r>
            <w:r w:rsidR="00FA0F59" w:rsidRPr="006176F2">
              <w:rPr>
                <w:rFonts w:ascii="Times New Roman" w:hAnsi="Times New Roman" w:cs="Times New Roman"/>
                <w:bCs/>
                <w:sz w:val="16"/>
                <w:szCs w:val="16"/>
              </w:rPr>
              <w:t xml:space="preserve">: </w:t>
            </w:r>
            <w:r w:rsidR="00E2111D" w:rsidRPr="006176F2">
              <w:rPr>
                <w:rFonts w:ascii="Times New Roman" w:hAnsi="Times New Roman" w:cs="Times New Roman"/>
                <w:bCs/>
                <w:sz w:val="16"/>
                <w:szCs w:val="16"/>
              </w:rPr>
              <w:t>RAC</w:t>
            </w:r>
          </w:p>
          <w:p w14:paraId="6B580016" w14:textId="77777777" w:rsidR="00CF2B14" w:rsidRPr="006176F2" w:rsidRDefault="00CF2B14" w:rsidP="00CF2B14">
            <w:pPr>
              <w:spacing w:after="0"/>
              <w:rPr>
                <w:rFonts w:ascii="Times New Roman" w:hAnsi="Times New Roman" w:cs="Times New Roman"/>
                <w:sz w:val="16"/>
                <w:szCs w:val="16"/>
              </w:rPr>
            </w:pPr>
            <w:r w:rsidRPr="006176F2">
              <w:rPr>
                <w:rFonts w:ascii="Times New Roman" w:hAnsi="Times New Roman" w:cs="Times New Roman"/>
                <w:sz w:val="16"/>
                <w:szCs w:val="16"/>
              </w:rPr>
              <w:t>Frequency:</w:t>
            </w:r>
            <w:r w:rsidR="00061A57" w:rsidRPr="006176F2">
              <w:rPr>
                <w:rFonts w:ascii="Times New Roman" w:hAnsi="Times New Roman" w:cs="Times New Roman"/>
                <w:sz w:val="16"/>
                <w:szCs w:val="16"/>
              </w:rPr>
              <w:t xml:space="preserve"> annual </w:t>
            </w:r>
          </w:p>
          <w:p w14:paraId="2A082FE0" w14:textId="77777777" w:rsidR="00D41011" w:rsidRPr="006176F2" w:rsidRDefault="00D41011" w:rsidP="00891E3A">
            <w:pPr>
              <w:spacing w:after="0" w:line="240" w:lineRule="auto"/>
              <w:rPr>
                <w:rFonts w:ascii="Times New Roman" w:hAnsi="Times New Roman" w:cs="Times New Roman"/>
                <w:bCs/>
                <w:sz w:val="16"/>
                <w:szCs w:val="16"/>
              </w:rPr>
            </w:pPr>
          </w:p>
          <w:p w14:paraId="17215CCC" w14:textId="77777777" w:rsidR="00C56075" w:rsidRPr="006176F2" w:rsidRDefault="00091ADC" w:rsidP="00891E3A">
            <w:pPr>
              <w:spacing w:after="0" w:line="240" w:lineRule="auto"/>
              <w:rPr>
                <w:rFonts w:ascii="Times New Roman" w:hAnsi="Times New Roman" w:cs="Times New Roman"/>
                <w:bCs/>
                <w:sz w:val="16"/>
                <w:szCs w:val="16"/>
              </w:rPr>
            </w:pPr>
            <w:r w:rsidRPr="006176F2">
              <w:rPr>
                <w:rFonts w:ascii="Times New Roman" w:hAnsi="Times New Roman" w:cs="Times New Roman"/>
                <w:b/>
                <w:bCs/>
                <w:sz w:val="16"/>
                <w:szCs w:val="16"/>
              </w:rPr>
              <w:t>Indicator</w:t>
            </w:r>
            <w:r w:rsidR="00B854F7" w:rsidRPr="006176F2">
              <w:rPr>
                <w:rFonts w:ascii="Times New Roman" w:hAnsi="Times New Roman" w:cs="Times New Roman"/>
                <w:b/>
                <w:bCs/>
                <w:sz w:val="16"/>
                <w:szCs w:val="16"/>
              </w:rPr>
              <w:t xml:space="preserve"> 2.1.</w:t>
            </w:r>
            <w:r w:rsidR="00B515E4" w:rsidRPr="006176F2">
              <w:rPr>
                <w:rFonts w:ascii="Times New Roman" w:hAnsi="Times New Roman" w:cs="Times New Roman"/>
                <w:b/>
                <w:bCs/>
                <w:sz w:val="16"/>
                <w:szCs w:val="16"/>
              </w:rPr>
              <w:t>2</w:t>
            </w:r>
            <w:r w:rsidR="00D41011" w:rsidRPr="006176F2">
              <w:rPr>
                <w:rFonts w:ascii="Times New Roman" w:hAnsi="Times New Roman" w:cs="Times New Roman"/>
                <w:bCs/>
                <w:sz w:val="16"/>
                <w:szCs w:val="16"/>
              </w:rPr>
              <w:t xml:space="preserve">: </w:t>
            </w:r>
            <w:r w:rsidR="00F35B60" w:rsidRPr="006176F2">
              <w:rPr>
                <w:rFonts w:ascii="Times New Roman" w:hAnsi="Times New Roman" w:cs="Times New Roman"/>
                <w:sz w:val="16"/>
                <w:szCs w:val="16"/>
                <w:lang w:val="en-US"/>
              </w:rPr>
              <w:t>Percentage</w:t>
            </w:r>
            <w:r w:rsidR="00432A33" w:rsidRPr="006176F2">
              <w:rPr>
                <w:rFonts w:ascii="Times New Roman" w:hAnsi="Times New Roman" w:cs="Times New Roman"/>
                <w:sz w:val="16"/>
                <w:szCs w:val="16"/>
                <w:lang w:val="en-US"/>
              </w:rPr>
              <w:t xml:space="preserve"> of </w:t>
            </w:r>
            <w:r w:rsidR="00BC322E" w:rsidRPr="006176F2">
              <w:rPr>
                <w:rFonts w:ascii="Times New Roman" w:hAnsi="Times New Roman" w:cs="Times New Roman"/>
                <w:sz w:val="16"/>
                <w:szCs w:val="16"/>
                <w:lang w:val="en-US"/>
              </w:rPr>
              <w:t xml:space="preserve">new </w:t>
            </w:r>
            <w:r w:rsidR="00432A33" w:rsidRPr="006176F2">
              <w:rPr>
                <w:rFonts w:ascii="Times New Roman" w:hAnsi="Times New Roman" w:cs="Times New Roman"/>
                <w:sz w:val="16"/>
                <w:szCs w:val="16"/>
                <w:lang w:val="en-US"/>
              </w:rPr>
              <w:t xml:space="preserve">public institutions </w:t>
            </w:r>
            <w:r w:rsidR="00061A57" w:rsidRPr="006176F2">
              <w:rPr>
                <w:rFonts w:ascii="Times New Roman" w:hAnsi="Times New Roman" w:cs="Times New Roman"/>
                <w:sz w:val="16"/>
                <w:szCs w:val="16"/>
                <w:lang w:val="en-US"/>
              </w:rPr>
              <w:t>with essential</w:t>
            </w:r>
            <w:r w:rsidR="00432A33" w:rsidRPr="006176F2">
              <w:rPr>
                <w:rFonts w:ascii="Times New Roman" w:hAnsi="Times New Roman" w:cs="Times New Roman"/>
                <w:sz w:val="16"/>
                <w:szCs w:val="16"/>
                <w:lang w:val="en-US"/>
              </w:rPr>
              <w:t xml:space="preserve"> infrastructure that are accessible to persons with reduced mobility/disability</w:t>
            </w:r>
            <w:r w:rsidR="00D41011" w:rsidRPr="006176F2">
              <w:rPr>
                <w:rFonts w:ascii="Times New Roman" w:hAnsi="Times New Roman"/>
                <w:sz w:val="16"/>
                <w:highlight w:val="yellow"/>
              </w:rPr>
              <w:t xml:space="preserve"> </w:t>
            </w:r>
          </w:p>
          <w:p w14:paraId="75F1CF54" w14:textId="77777777" w:rsidR="00D41011" w:rsidRPr="006176F2" w:rsidRDefault="00B30C96" w:rsidP="00891E3A">
            <w:pPr>
              <w:spacing w:after="0" w:line="240" w:lineRule="auto"/>
              <w:rPr>
                <w:rFonts w:ascii="Times New Roman" w:hAnsi="Times New Roman"/>
                <w:sz w:val="16"/>
              </w:rPr>
            </w:pPr>
            <w:r w:rsidRPr="006176F2">
              <w:rPr>
                <w:rFonts w:ascii="Times New Roman" w:hAnsi="Times New Roman"/>
                <w:sz w:val="16"/>
              </w:rPr>
              <w:t>Baseline:</w:t>
            </w:r>
            <w:r w:rsidR="00D41011" w:rsidRPr="006176F2">
              <w:rPr>
                <w:rFonts w:ascii="Times New Roman" w:hAnsi="Times New Roman"/>
                <w:sz w:val="16"/>
              </w:rPr>
              <w:t xml:space="preserve"> 0</w:t>
            </w:r>
            <w:r w:rsidR="00290AEA" w:rsidRPr="006176F2">
              <w:rPr>
                <w:rFonts w:ascii="Times New Roman" w:hAnsi="Times New Roman"/>
                <w:sz w:val="16"/>
              </w:rPr>
              <w:t>%</w:t>
            </w:r>
          </w:p>
          <w:p w14:paraId="58ABC5D2" w14:textId="77777777" w:rsidR="00D41011" w:rsidRPr="006176F2" w:rsidRDefault="008843BD" w:rsidP="00891E3A">
            <w:pPr>
              <w:spacing w:after="0" w:line="240" w:lineRule="auto"/>
              <w:rPr>
                <w:rFonts w:ascii="Times New Roman" w:hAnsi="Times New Roman"/>
                <w:sz w:val="16"/>
              </w:rPr>
            </w:pPr>
            <w:r w:rsidRPr="006176F2">
              <w:rPr>
                <w:rFonts w:ascii="Times New Roman" w:hAnsi="Times New Roman"/>
                <w:sz w:val="16"/>
              </w:rPr>
              <w:t>Target</w:t>
            </w:r>
            <w:r w:rsidR="00295988" w:rsidRPr="006176F2">
              <w:rPr>
                <w:rFonts w:ascii="Times New Roman" w:hAnsi="Times New Roman"/>
                <w:sz w:val="16"/>
              </w:rPr>
              <w:t>:</w:t>
            </w:r>
            <w:r w:rsidR="00D41011" w:rsidRPr="006176F2">
              <w:rPr>
                <w:rFonts w:ascii="Times New Roman" w:hAnsi="Times New Roman"/>
                <w:sz w:val="16"/>
              </w:rPr>
              <w:t xml:space="preserve"> 100% </w:t>
            </w:r>
          </w:p>
          <w:p w14:paraId="50D0F051" w14:textId="77777777" w:rsidR="00D41011" w:rsidRPr="006176F2" w:rsidRDefault="008843BD" w:rsidP="00891E3A">
            <w:pPr>
              <w:spacing w:after="0" w:line="240" w:lineRule="auto"/>
              <w:rPr>
                <w:rFonts w:ascii="Times New Roman" w:hAnsi="Times New Roman"/>
                <w:sz w:val="16"/>
              </w:rPr>
            </w:pPr>
            <w:r w:rsidRPr="006176F2">
              <w:rPr>
                <w:rFonts w:ascii="Times New Roman" w:hAnsi="Times New Roman"/>
                <w:sz w:val="16"/>
              </w:rPr>
              <w:t>Data sources</w:t>
            </w:r>
            <w:r w:rsidR="00D41011" w:rsidRPr="006176F2">
              <w:rPr>
                <w:rFonts w:ascii="Times New Roman" w:hAnsi="Times New Roman"/>
                <w:sz w:val="16"/>
              </w:rPr>
              <w:t xml:space="preserve">: RAC, ANSD, </w:t>
            </w:r>
            <w:r w:rsidR="00B30C96" w:rsidRPr="006176F2">
              <w:rPr>
                <w:rFonts w:ascii="Times New Roman" w:hAnsi="Times New Roman"/>
                <w:sz w:val="16"/>
              </w:rPr>
              <w:t xml:space="preserve">World Bank </w:t>
            </w:r>
          </w:p>
          <w:p w14:paraId="7AA023E5" w14:textId="77777777" w:rsidR="00CF2B14" w:rsidRPr="006176F2" w:rsidRDefault="00CF2B14" w:rsidP="00CF2B14">
            <w:pPr>
              <w:spacing w:after="0"/>
              <w:rPr>
                <w:rFonts w:ascii="Times New Roman" w:hAnsi="Times New Roman" w:cs="Times New Roman"/>
                <w:sz w:val="16"/>
                <w:szCs w:val="16"/>
              </w:rPr>
            </w:pPr>
            <w:r w:rsidRPr="006176F2">
              <w:rPr>
                <w:rFonts w:ascii="Times New Roman" w:hAnsi="Times New Roman" w:cs="Times New Roman"/>
                <w:sz w:val="16"/>
                <w:szCs w:val="16"/>
              </w:rPr>
              <w:t>Frequency:</w:t>
            </w:r>
            <w:r w:rsidR="00F35B60" w:rsidRPr="006176F2">
              <w:rPr>
                <w:rFonts w:ascii="Times New Roman" w:hAnsi="Times New Roman" w:cs="Times New Roman"/>
                <w:sz w:val="16"/>
                <w:szCs w:val="16"/>
              </w:rPr>
              <w:t xml:space="preserve"> </w:t>
            </w:r>
            <w:r w:rsidR="00AC53F1" w:rsidRPr="006176F2">
              <w:rPr>
                <w:rFonts w:ascii="Times New Roman" w:hAnsi="Times New Roman" w:cs="Times New Roman"/>
                <w:sz w:val="16"/>
                <w:szCs w:val="16"/>
              </w:rPr>
              <w:t xml:space="preserve">annual </w:t>
            </w:r>
          </w:p>
          <w:p w14:paraId="6C8E0B8A" w14:textId="77777777" w:rsidR="00352028" w:rsidRPr="006176F2" w:rsidRDefault="00352028" w:rsidP="00891E3A">
            <w:pPr>
              <w:spacing w:after="0" w:line="240" w:lineRule="auto"/>
              <w:rPr>
                <w:rFonts w:ascii="Times New Roman" w:hAnsi="Times New Roman"/>
                <w:sz w:val="16"/>
              </w:rPr>
            </w:pPr>
          </w:p>
          <w:p w14:paraId="205D9702" w14:textId="77777777" w:rsidR="004A0F0C" w:rsidRPr="006176F2" w:rsidRDefault="008843BD" w:rsidP="00891E3A">
            <w:pPr>
              <w:spacing w:after="0" w:line="240" w:lineRule="auto"/>
              <w:rPr>
                <w:rFonts w:ascii="Times New Roman" w:hAnsi="Times New Roman" w:cs="Times New Roman"/>
                <w:b/>
                <w:bCs/>
                <w:sz w:val="16"/>
                <w:szCs w:val="16"/>
              </w:rPr>
            </w:pPr>
            <w:r w:rsidRPr="006176F2">
              <w:rPr>
                <w:rFonts w:ascii="Times New Roman" w:hAnsi="Times New Roman" w:cs="Times New Roman"/>
                <w:b/>
                <w:bCs/>
                <w:sz w:val="16"/>
                <w:szCs w:val="16"/>
              </w:rPr>
              <w:t>Output</w:t>
            </w:r>
            <w:r w:rsidR="00D41011" w:rsidRPr="006176F2">
              <w:rPr>
                <w:rFonts w:ascii="Times New Roman" w:hAnsi="Times New Roman" w:cs="Times New Roman"/>
                <w:b/>
                <w:bCs/>
                <w:sz w:val="16"/>
                <w:szCs w:val="16"/>
              </w:rPr>
              <w:t> 2.2</w:t>
            </w:r>
            <w:r w:rsidR="00295988" w:rsidRPr="006176F2">
              <w:rPr>
                <w:rFonts w:ascii="Times New Roman" w:hAnsi="Times New Roman" w:cs="Times New Roman"/>
                <w:bCs/>
                <w:sz w:val="16"/>
                <w:szCs w:val="16"/>
              </w:rPr>
              <w:t>:</w:t>
            </w:r>
            <w:r w:rsidR="00D41011" w:rsidRPr="006176F2">
              <w:rPr>
                <w:rFonts w:ascii="Times New Roman" w:hAnsi="Times New Roman" w:cs="Times New Roman"/>
                <w:bCs/>
                <w:sz w:val="16"/>
                <w:szCs w:val="16"/>
              </w:rPr>
              <w:t xml:space="preserve"> </w:t>
            </w:r>
            <w:r w:rsidR="004A0F0C" w:rsidRPr="006176F2">
              <w:rPr>
                <w:rFonts w:ascii="Times New Roman" w:hAnsi="Times New Roman" w:cs="Times New Roman"/>
                <w:b/>
                <w:bCs/>
                <w:sz w:val="16"/>
                <w:szCs w:val="16"/>
              </w:rPr>
              <w:t>The</w:t>
            </w:r>
            <w:r w:rsidRPr="006176F2">
              <w:rPr>
                <w:rFonts w:ascii="Times New Roman" w:hAnsi="Times New Roman" w:cs="Times New Roman"/>
                <w:b/>
                <w:bCs/>
                <w:sz w:val="16"/>
                <w:szCs w:val="16"/>
              </w:rPr>
              <w:t xml:space="preserve"> </w:t>
            </w:r>
            <w:r w:rsidR="008F1FC7" w:rsidRPr="006176F2">
              <w:rPr>
                <w:rFonts w:ascii="Times New Roman" w:hAnsi="Times New Roman" w:cs="Times New Roman"/>
                <w:b/>
                <w:bCs/>
                <w:sz w:val="16"/>
                <w:szCs w:val="16"/>
              </w:rPr>
              <w:t xml:space="preserve">Ministries in charge of the implementation and monitoring </w:t>
            </w:r>
            <w:r w:rsidR="004A0F0C" w:rsidRPr="006176F2">
              <w:rPr>
                <w:rFonts w:ascii="Times New Roman" w:hAnsi="Times New Roman" w:cs="Times New Roman"/>
                <w:b/>
                <w:bCs/>
                <w:sz w:val="16"/>
                <w:szCs w:val="16"/>
              </w:rPr>
              <w:t>of</w:t>
            </w:r>
            <w:r w:rsidRPr="006176F2">
              <w:rPr>
                <w:rFonts w:ascii="Times New Roman" w:hAnsi="Times New Roman" w:cs="Times New Roman"/>
                <w:b/>
                <w:bCs/>
                <w:sz w:val="16"/>
                <w:szCs w:val="16"/>
              </w:rPr>
              <w:t xml:space="preserve"> the Plan for </w:t>
            </w:r>
            <w:r w:rsidR="00CC3C1C" w:rsidRPr="006176F2">
              <w:rPr>
                <w:rFonts w:ascii="Times New Roman" w:hAnsi="Times New Roman" w:cs="Times New Roman"/>
                <w:b/>
                <w:bCs/>
                <w:sz w:val="16"/>
                <w:szCs w:val="16"/>
              </w:rPr>
              <w:t>an Emerging</w:t>
            </w:r>
            <w:r w:rsidR="00C56075" w:rsidRPr="006176F2">
              <w:rPr>
                <w:rFonts w:ascii="Times New Roman" w:hAnsi="Times New Roman" w:cs="Times New Roman"/>
                <w:b/>
                <w:bCs/>
                <w:sz w:val="16"/>
                <w:szCs w:val="16"/>
              </w:rPr>
              <w:t xml:space="preserve"> Senegal</w:t>
            </w:r>
            <w:r w:rsidRPr="006176F2">
              <w:rPr>
                <w:rFonts w:ascii="Times New Roman" w:hAnsi="Times New Roman" w:cs="Times New Roman"/>
                <w:b/>
                <w:bCs/>
                <w:sz w:val="16"/>
                <w:szCs w:val="16"/>
              </w:rPr>
              <w:t xml:space="preserve"> (PES)</w:t>
            </w:r>
            <w:r w:rsidR="00A64193" w:rsidRPr="006176F2">
              <w:rPr>
                <w:rFonts w:ascii="Times New Roman" w:hAnsi="Times New Roman" w:cs="Times New Roman"/>
                <w:b/>
                <w:bCs/>
                <w:sz w:val="16"/>
                <w:szCs w:val="16"/>
              </w:rPr>
              <w:t xml:space="preserve"> have </w:t>
            </w:r>
            <w:r w:rsidR="00BA7495" w:rsidRPr="006176F2">
              <w:rPr>
                <w:rFonts w:ascii="Times New Roman" w:hAnsi="Times New Roman" w:cs="Times New Roman"/>
                <w:b/>
                <w:bCs/>
                <w:sz w:val="16"/>
                <w:szCs w:val="16"/>
              </w:rPr>
              <w:t>enhanced capacity</w:t>
            </w:r>
            <w:r w:rsidR="004A0F0C" w:rsidRPr="006176F2">
              <w:rPr>
                <w:rFonts w:ascii="Times New Roman" w:hAnsi="Times New Roman" w:cs="Times New Roman"/>
                <w:b/>
                <w:bCs/>
                <w:sz w:val="16"/>
                <w:szCs w:val="16"/>
              </w:rPr>
              <w:t xml:space="preserve"> to design decent and long-lasting </w:t>
            </w:r>
            <w:r w:rsidR="00BA7495" w:rsidRPr="006176F2">
              <w:rPr>
                <w:rFonts w:ascii="Times New Roman" w:hAnsi="Times New Roman" w:cs="Times New Roman"/>
                <w:b/>
                <w:bCs/>
                <w:sz w:val="16"/>
                <w:szCs w:val="16"/>
              </w:rPr>
              <w:t>economic empowerment</w:t>
            </w:r>
            <w:r w:rsidR="004A0F0C" w:rsidRPr="006176F2">
              <w:rPr>
                <w:rFonts w:ascii="Times New Roman" w:hAnsi="Times New Roman" w:cs="Times New Roman"/>
                <w:b/>
                <w:bCs/>
                <w:sz w:val="16"/>
                <w:szCs w:val="16"/>
              </w:rPr>
              <w:t xml:space="preserve"> projects and programmes, specifically for youth and women, which attract private investment</w:t>
            </w:r>
          </w:p>
          <w:p w14:paraId="4176F487" w14:textId="77777777" w:rsidR="00D41011" w:rsidRPr="006176F2" w:rsidRDefault="00D41011" w:rsidP="00891E3A">
            <w:pPr>
              <w:spacing w:after="0" w:line="240" w:lineRule="auto"/>
              <w:rPr>
                <w:rFonts w:ascii="Times New Roman" w:hAnsi="Times New Roman" w:cs="Times New Roman"/>
                <w:bCs/>
                <w:sz w:val="16"/>
                <w:szCs w:val="16"/>
              </w:rPr>
            </w:pPr>
          </w:p>
          <w:p w14:paraId="0B8FBFDB" w14:textId="77777777" w:rsidR="004A0F0C" w:rsidRPr="006176F2" w:rsidRDefault="00091ADC" w:rsidP="00891E3A">
            <w:pPr>
              <w:spacing w:after="0" w:line="240" w:lineRule="auto"/>
              <w:rPr>
                <w:rFonts w:ascii="Times New Roman" w:hAnsi="Times New Roman" w:cs="Times New Roman"/>
                <w:bCs/>
                <w:sz w:val="16"/>
                <w:szCs w:val="16"/>
              </w:rPr>
            </w:pPr>
            <w:r w:rsidRPr="006176F2">
              <w:rPr>
                <w:rFonts w:ascii="Times New Roman" w:hAnsi="Times New Roman" w:cs="Times New Roman"/>
                <w:b/>
                <w:bCs/>
                <w:sz w:val="16"/>
                <w:szCs w:val="16"/>
              </w:rPr>
              <w:lastRenderedPageBreak/>
              <w:t>Indicator</w:t>
            </w:r>
            <w:r w:rsidR="00D41011" w:rsidRPr="006176F2">
              <w:rPr>
                <w:rFonts w:ascii="Times New Roman" w:hAnsi="Times New Roman" w:cs="Times New Roman"/>
                <w:b/>
                <w:bCs/>
                <w:sz w:val="16"/>
                <w:szCs w:val="16"/>
              </w:rPr>
              <w:t xml:space="preserve"> 2.2.1</w:t>
            </w:r>
            <w:r w:rsidR="00295988" w:rsidRPr="006176F2">
              <w:rPr>
                <w:rFonts w:ascii="Times New Roman" w:hAnsi="Times New Roman" w:cs="Times New Roman"/>
                <w:bCs/>
                <w:sz w:val="16"/>
                <w:szCs w:val="16"/>
              </w:rPr>
              <w:t>:</w:t>
            </w:r>
            <w:r w:rsidR="00D41011" w:rsidRPr="006176F2">
              <w:rPr>
                <w:rFonts w:ascii="Times New Roman" w:hAnsi="Times New Roman" w:cs="Times New Roman"/>
                <w:bCs/>
                <w:sz w:val="16"/>
                <w:szCs w:val="16"/>
              </w:rPr>
              <w:t xml:space="preserve"> </w:t>
            </w:r>
            <w:r w:rsidR="008843BD" w:rsidRPr="006176F2">
              <w:rPr>
                <w:rFonts w:ascii="Times New Roman" w:hAnsi="Times New Roman" w:cs="Times New Roman"/>
                <w:bCs/>
                <w:sz w:val="16"/>
                <w:szCs w:val="16"/>
              </w:rPr>
              <w:t xml:space="preserve">Number of </w:t>
            </w:r>
            <w:r w:rsidR="00967053" w:rsidRPr="00604E35">
              <w:rPr>
                <w:rFonts w:ascii="Times New Roman" w:hAnsi="Times New Roman" w:cs="Times New Roman"/>
                <w:bCs/>
                <w:sz w:val="16"/>
                <w:szCs w:val="16"/>
              </w:rPr>
              <w:t>decent and long-lasting employment</w:t>
            </w:r>
            <w:r w:rsidR="008843BD" w:rsidRPr="006176F2">
              <w:rPr>
                <w:rFonts w:ascii="Times New Roman" w:hAnsi="Times New Roman"/>
                <w:sz w:val="16"/>
              </w:rPr>
              <w:t xml:space="preserve"> </w:t>
            </w:r>
            <w:r w:rsidR="008843BD" w:rsidRPr="006176F2">
              <w:rPr>
                <w:rFonts w:ascii="Times New Roman" w:hAnsi="Times New Roman" w:cs="Times New Roman"/>
                <w:bCs/>
                <w:sz w:val="16"/>
                <w:szCs w:val="16"/>
              </w:rPr>
              <w:t xml:space="preserve">projects and programmes </w:t>
            </w:r>
            <w:r w:rsidR="003A7A25" w:rsidRPr="006176F2">
              <w:rPr>
                <w:rFonts w:ascii="Times New Roman" w:hAnsi="Times New Roman" w:cs="Times New Roman"/>
                <w:bCs/>
                <w:sz w:val="16"/>
                <w:szCs w:val="16"/>
              </w:rPr>
              <w:t xml:space="preserve">designed by the </w:t>
            </w:r>
            <w:r w:rsidR="00A64193" w:rsidRPr="006176F2">
              <w:rPr>
                <w:rFonts w:ascii="Times New Roman" w:hAnsi="Times New Roman" w:cs="Times New Roman"/>
                <w:bCs/>
                <w:sz w:val="16"/>
                <w:szCs w:val="16"/>
              </w:rPr>
              <w:t>Operational</w:t>
            </w:r>
            <w:r w:rsidR="003A7A25" w:rsidRPr="006176F2">
              <w:rPr>
                <w:rFonts w:ascii="Times New Roman" w:hAnsi="Times New Roman" w:cs="Times New Roman"/>
                <w:bCs/>
                <w:sz w:val="16"/>
                <w:szCs w:val="16"/>
              </w:rPr>
              <w:t xml:space="preserve"> office of the PES </w:t>
            </w:r>
            <w:r w:rsidR="008843BD" w:rsidRPr="006176F2">
              <w:rPr>
                <w:rFonts w:ascii="Times New Roman" w:hAnsi="Times New Roman" w:cs="Times New Roman"/>
                <w:bCs/>
                <w:sz w:val="16"/>
                <w:szCs w:val="16"/>
              </w:rPr>
              <w:t>financed</w:t>
            </w:r>
            <w:r w:rsidR="004A0F0C" w:rsidRPr="006176F2">
              <w:rPr>
                <w:rFonts w:ascii="Times New Roman" w:hAnsi="Times New Roman" w:cs="Times New Roman"/>
                <w:bCs/>
                <w:sz w:val="16"/>
                <w:szCs w:val="16"/>
              </w:rPr>
              <w:t xml:space="preserve"> by the private sector</w:t>
            </w:r>
          </w:p>
          <w:p w14:paraId="24BFDBC0" w14:textId="77777777" w:rsidR="00D41011" w:rsidRPr="006176F2" w:rsidRDefault="00A35B96" w:rsidP="00891E3A">
            <w:pPr>
              <w:spacing w:after="0" w:line="240" w:lineRule="auto"/>
              <w:rPr>
                <w:rFonts w:ascii="Times New Roman" w:hAnsi="Times New Roman" w:cs="Times New Roman"/>
                <w:bCs/>
                <w:sz w:val="16"/>
                <w:szCs w:val="16"/>
              </w:rPr>
            </w:pPr>
            <w:r w:rsidRPr="006176F2">
              <w:rPr>
                <w:rFonts w:ascii="Times New Roman" w:hAnsi="Times New Roman" w:cs="Times New Roman"/>
                <w:bCs/>
                <w:sz w:val="16"/>
                <w:szCs w:val="16"/>
              </w:rPr>
              <w:t>Baseline:</w:t>
            </w:r>
            <w:r w:rsidR="00D41011" w:rsidRPr="006176F2">
              <w:rPr>
                <w:rFonts w:ascii="Times New Roman" w:hAnsi="Times New Roman" w:cs="Times New Roman"/>
                <w:bCs/>
                <w:sz w:val="16"/>
                <w:szCs w:val="16"/>
              </w:rPr>
              <w:t xml:space="preserve"> 0</w:t>
            </w:r>
          </w:p>
          <w:p w14:paraId="6F5E0826" w14:textId="77777777" w:rsidR="00D41011" w:rsidRPr="006176F2" w:rsidRDefault="004A0F0C" w:rsidP="00891E3A">
            <w:pPr>
              <w:spacing w:after="0" w:line="240" w:lineRule="auto"/>
              <w:rPr>
                <w:rFonts w:ascii="Times New Roman" w:hAnsi="Times New Roman" w:cs="Times New Roman"/>
                <w:bCs/>
                <w:sz w:val="16"/>
                <w:szCs w:val="16"/>
              </w:rPr>
            </w:pPr>
            <w:r w:rsidRPr="006176F2">
              <w:rPr>
                <w:rFonts w:ascii="Times New Roman" w:hAnsi="Times New Roman" w:cs="Times New Roman"/>
                <w:bCs/>
                <w:sz w:val="16"/>
                <w:szCs w:val="16"/>
              </w:rPr>
              <w:t>Target</w:t>
            </w:r>
            <w:r w:rsidR="00D41011" w:rsidRPr="006176F2">
              <w:rPr>
                <w:rFonts w:ascii="Times New Roman" w:hAnsi="Times New Roman" w:cs="Times New Roman"/>
                <w:bCs/>
                <w:sz w:val="16"/>
                <w:szCs w:val="16"/>
              </w:rPr>
              <w:t>: 10</w:t>
            </w:r>
          </w:p>
          <w:p w14:paraId="056B8AE0" w14:textId="78C25D5A" w:rsidR="00D41011" w:rsidRPr="006176F2" w:rsidRDefault="004A0F0C" w:rsidP="00891E3A">
            <w:pPr>
              <w:spacing w:after="0" w:line="240" w:lineRule="auto"/>
              <w:rPr>
                <w:rFonts w:ascii="Times New Roman" w:hAnsi="Times New Roman" w:cs="Times New Roman"/>
                <w:bCs/>
                <w:sz w:val="16"/>
                <w:szCs w:val="16"/>
              </w:rPr>
            </w:pPr>
            <w:r w:rsidRPr="006176F2">
              <w:rPr>
                <w:rFonts w:ascii="Times New Roman" w:hAnsi="Times New Roman" w:cs="Times New Roman"/>
                <w:bCs/>
                <w:sz w:val="16"/>
                <w:szCs w:val="16"/>
              </w:rPr>
              <w:t>Data source</w:t>
            </w:r>
            <w:r w:rsidR="00D41011" w:rsidRPr="006176F2">
              <w:rPr>
                <w:rFonts w:ascii="Times New Roman" w:hAnsi="Times New Roman" w:cs="Times New Roman"/>
                <w:bCs/>
                <w:sz w:val="16"/>
                <w:szCs w:val="16"/>
              </w:rPr>
              <w:t xml:space="preserve">: </w:t>
            </w:r>
            <w:r w:rsidR="002933EB" w:rsidRPr="002933EB">
              <w:rPr>
                <w:rFonts w:ascii="Times New Roman" w:hAnsi="Times New Roman" w:cs="Times New Roman"/>
                <w:bCs/>
                <w:sz w:val="16"/>
                <w:szCs w:val="16"/>
              </w:rPr>
              <w:t>National Agency for Statistics and Demography; Joint Annual Review Report</w:t>
            </w:r>
          </w:p>
          <w:p w14:paraId="09BB6A9A" w14:textId="77777777" w:rsidR="00D41011" w:rsidRPr="006176F2" w:rsidRDefault="004A0F0C" w:rsidP="00891E3A">
            <w:pPr>
              <w:spacing w:after="0" w:line="240" w:lineRule="auto"/>
              <w:rPr>
                <w:rFonts w:ascii="Times New Roman" w:hAnsi="Times New Roman" w:cs="Times New Roman"/>
                <w:bCs/>
                <w:sz w:val="16"/>
                <w:szCs w:val="16"/>
              </w:rPr>
            </w:pPr>
            <w:r w:rsidRPr="006176F2">
              <w:rPr>
                <w:rFonts w:ascii="Times New Roman" w:hAnsi="Times New Roman" w:cs="Times New Roman"/>
                <w:bCs/>
                <w:sz w:val="16"/>
                <w:szCs w:val="16"/>
              </w:rPr>
              <w:t>Frequency</w:t>
            </w:r>
            <w:r w:rsidR="00D41011" w:rsidRPr="006176F2">
              <w:rPr>
                <w:rFonts w:ascii="Times New Roman" w:hAnsi="Times New Roman" w:cs="Times New Roman"/>
                <w:bCs/>
                <w:sz w:val="16"/>
                <w:szCs w:val="16"/>
              </w:rPr>
              <w:t xml:space="preserve">: </w:t>
            </w:r>
            <w:r w:rsidRPr="006176F2">
              <w:rPr>
                <w:rFonts w:ascii="Times New Roman" w:hAnsi="Times New Roman" w:cs="Times New Roman"/>
                <w:bCs/>
                <w:sz w:val="16"/>
                <w:szCs w:val="16"/>
              </w:rPr>
              <w:t>Annual</w:t>
            </w:r>
          </w:p>
          <w:p w14:paraId="75F54466" w14:textId="77777777" w:rsidR="00D41011" w:rsidRPr="006176F2" w:rsidRDefault="00D41011" w:rsidP="00891E3A">
            <w:pPr>
              <w:spacing w:after="0" w:line="240" w:lineRule="auto"/>
              <w:rPr>
                <w:rFonts w:ascii="Times New Roman" w:hAnsi="Times New Roman" w:cs="Times New Roman"/>
                <w:bCs/>
                <w:sz w:val="16"/>
                <w:szCs w:val="16"/>
              </w:rPr>
            </w:pPr>
          </w:p>
          <w:p w14:paraId="5D4DEE92" w14:textId="77777777" w:rsidR="00DF49A5" w:rsidRPr="006176F2" w:rsidRDefault="00091ADC" w:rsidP="00891E3A">
            <w:pPr>
              <w:spacing w:after="0" w:line="240" w:lineRule="auto"/>
              <w:rPr>
                <w:rFonts w:ascii="Times New Roman" w:hAnsi="Times New Roman" w:cs="Times New Roman"/>
                <w:bCs/>
                <w:sz w:val="16"/>
                <w:szCs w:val="16"/>
              </w:rPr>
            </w:pPr>
            <w:r w:rsidRPr="006176F2">
              <w:rPr>
                <w:rFonts w:ascii="Times New Roman" w:hAnsi="Times New Roman" w:cs="Times New Roman"/>
                <w:b/>
                <w:bCs/>
                <w:sz w:val="16"/>
                <w:szCs w:val="16"/>
              </w:rPr>
              <w:t>Indicator</w:t>
            </w:r>
            <w:r w:rsidR="00D41011" w:rsidRPr="006176F2">
              <w:rPr>
                <w:rFonts w:ascii="Times New Roman" w:hAnsi="Times New Roman" w:cs="Times New Roman"/>
                <w:b/>
                <w:bCs/>
                <w:sz w:val="16"/>
                <w:szCs w:val="16"/>
              </w:rPr>
              <w:t> </w:t>
            </w:r>
            <w:r w:rsidR="00B854F7" w:rsidRPr="006176F2">
              <w:rPr>
                <w:rFonts w:ascii="Times New Roman" w:hAnsi="Times New Roman" w:cs="Times New Roman"/>
                <w:b/>
                <w:bCs/>
                <w:sz w:val="16"/>
                <w:szCs w:val="16"/>
              </w:rPr>
              <w:t>2.2.2</w:t>
            </w:r>
            <w:r w:rsidR="00295988" w:rsidRPr="006176F2">
              <w:rPr>
                <w:rFonts w:ascii="Times New Roman" w:hAnsi="Times New Roman" w:cs="Times New Roman"/>
                <w:bCs/>
                <w:sz w:val="16"/>
                <w:szCs w:val="16"/>
              </w:rPr>
              <w:t>:</w:t>
            </w:r>
            <w:r w:rsidR="00D41011" w:rsidRPr="006176F2">
              <w:rPr>
                <w:rFonts w:ascii="Times New Roman" w:hAnsi="Times New Roman" w:cs="Times New Roman"/>
                <w:bCs/>
                <w:sz w:val="16"/>
                <w:szCs w:val="16"/>
              </w:rPr>
              <w:t xml:space="preserve"> </w:t>
            </w:r>
            <w:r w:rsidR="00DF49A5" w:rsidRPr="006176F2">
              <w:rPr>
                <w:rFonts w:ascii="Times New Roman" w:hAnsi="Times New Roman" w:cs="Times New Roman"/>
                <w:bCs/>
                <w:sz w:val="16"/>
                <w:szCs w:val="16"/>
              </w:rPr>
              <w:t>Number of sustainable jobs created for youth and women through the PES projects and programmes</w:t>
            </w:r>
          </w:p>
          <w:p w14:paraId="11C63813" w14:textId="17BA1C5F" w:rsidR="00D41011" w:rsidRPr="006176F2" w:rsidRDefault="00DF49A5" w:rsidP="00891E3A">
            <w:pPr>
              <w:spacing w:after="0" w:line="240" w:lineRule="auto"/>
              <w:rPr>
                <w:rFonts w:ascii="Times New Roman" w:hAnsi="Times New Roman" w:cs="Times New Roman"/>
                <w:bCs/>
                <w:sz w:val="16"/>
                <w:szCs w:val="16"/>
              </w:rPr>
            </w:pPr>
            <w:r w:rsidRPr="006176F2">
              <w:rPr>
                <w:rFonts w:ascii="Times New Roman" w:hAnsi="Times New Roman" w:cs="Times New Roman"/>
                <w:bCs/>
                <w:sz w:val="16"/>
                <w:szCs w:val="16"/>
              </w:rPr>
              <w:t>Baseline:</w:t>
            </w:r>
            <w:r w:rsidR="00D41011" w:rsidRPr="006176F2">
              <w:rPr>
                <w:rFonts w:ascii="Times New Roman" w:hAnsi="Times New Roman" w:cs="Times New Roman"/>
                <w:bCs/>
                <w:sz w:val="16"/>
                <w:szCs w:val="16"/>
              </w:rPr>
              <w:t xml:space="preserve"> </w:t>
            </w:r>
            <w:r w:rsidR="00CF0FC9" w:rsidRPr="006176F2">
              <w:rPr>
                <w:rFonts w:ascii="Times New Roman" w:hAnsi="Times New Roman" w:cs="Times New Roman"/>
                <w:bCs/>
                <w:sz w:val="16"/>
                <w:szCs w:val="16"/>
              </w:rPr>
              <w:t>1</w:t>
            </w:r>
            <w:r w:rsidR="00D22188">
              <w:rPr>
                <w:rFonts w:ascii="Times New Roman" w:hAnsi="Times New Roman" w:cs="Times New Roman"/>
                <w:bCs/>
                <w:sz w:val="16"/>
                <w:szCs w:val="16"/>
              </w:rPr>
              <w:t>,</w:t>
            </w:r>
            <w:r w:rsidR="00CF0FC9" w:rsidRPr="006176F2">
              <w:rPr>
                <w:rFonts w:ascii="Times New Roman" w:hAnsi="Times New Roman" w:cs="Times New Roman"/>
                <w:bCs/>
                <w:sz w:val="16"/>
                <w:szCs w:val="16"/>
              </w:rPr>
              <w:t>498 in 2016</w:t>
            </w:r>
          </w:p>
          <w:p w14:paraId="7C61ECFE" w14:textId="59DF2A99" w:rsidR="00D41011" w:rsidRPr="006176F2" w:rsidRDefault="00DF49A5" w:rsidP="00891E3A">
            <w:pPr>
              <w:spacing w:after="0" w:line="240" w:lineRule="auto"/>
              <w:rPr>
                <w:rFonts w:ascii="Times New Roman" w:hAnsi="Times New Roman" w:cs="Times New Roman"/>
                <w:bCs/>
                <w:sz w:val="16"/>
                <w:szCs w:val="16"/>
              </w:rPr>
            </w:pPr>
            <w:r w:rsidRPr="006176F2">
              <w:rPr>
                <w:rFonts w:ascii="Times New Roman" w:hAnsi="Times New Roman" w:cs="Times New Roman"/>
                <w:bCs/>
                <w:sz w:val="16"/>
                <w:szCs w:val="16"/>
              </w:rPr>
              <w:t>Target</w:t>
            </w:r>
            <w:r w:rsidR="00D41011" w:rsidRPr="006176F2">
              <w:rPr>
                <w:rFonts w:ascii="Times New Roman" w:hAnsi="Times New Roman" w:cs="Times New Roman"/>
                <w:bCs/>
                <w:sz w:val="16"/>
                <w:szCs w:val="16"/>
              </w:rPr>
              <w:t xml:space="preserve">: </w:t>
            </w:r>
            <w:r w:rsidR="006872C2" w:rsidRPr="006176F2">
              <w:rPr>
                <w:rFonts w:ascii="Times New Roman" w:hAnsi="Times New Roman" w:cs="Times New Roman"/>
                <w:bCs/>
                <w:sz w:val="16"/>
                <w:szCs w:val="16"/>
              </w:rPr>
              <w:t>5</w:t>
            </w:r>
            <w:r w:rsidR="00D22188">
              <w:rPr>
                <w:rFonts w:ascii="Times New Roman" w:hAnsi="Times New Roman" w:cs="Times New Roman"/>
                <w:bCs/>
                <w:sz w:val="16"/>
                <w:szCs w:val="16"/>
              </w:rPr>
              <w:t>,</w:t>
            </w:r>
            <w:r w:rsidR="006872C2" w:rsidRPr="006176F2">
              <w:rPr>
                <w:rFonts w:ascii="Times New Roman" w:hAnsi="Times New Roman" w:cs="Times New Roman"/>
                <w:bCs/>
                <w:sz w:val="16"/>
                <w:szCs w:val="16"/>
              </w:rPr>
              <w:t>00</w:t>
            </w:r>
            <w:r w:rsidR="007C1499" w:rsidRPr="006176F2">
              <w:rPr>
                <w:rFonts w:ascii="Times New Roman" w:hAnsi="Times New Roman" w:cs="Times New Roman"/>
                <w:bCs/>
                <w:sz w:val="16"/>
                <w:szCs w:val="16"/>
              </w:rPr>
              <w:t xml:space="preserve">0 </w:t>
            </w:r>
            <w:r w:rsidR="00E418DC" w:rsidRPr="006176F2">
              <w:rPr>
                <w:rFonts w:ascii="Times New Roman" w:hAnsi="Times New Roman" w:cs="Times New Roman"/>
                <w:bCs/>
                <w:sz w:val="16"/>
                <w:szCs w:val="16"/>
              </w:rPr>
              <w:t>over the period 2019-2023</w:t>
            </w:r>
          </w:p>
          <w:p w14:paraId="53CDC009" w14:textId="77777777" w:rsidR="00B854F7" w:rsidRPr="006176F2" w:rsidRDefault="00DF49A5" w:rsidP="00891E3A">
            <w:pPr>
              <w:spacing w:after="0" w:line="240" w:lineRule="auto"/>
              <w:rPr>
                <w:rFonts w:ascii="Times New Roman" w:hAnsi="Times New Roman" w:cs="Times New Roman"/>
                <w:bCs/>
                <w:sz w:val="16"/>
                <w:szCs w:val="16"/>
              </w:rPr>
            </w:pPr>
            <w:r w:rsidRPr="006176F2">
              <w:rPr>
                <w:rFonts w:ascii="Times New Roman" w:hAnsi="Times New Roman" w:cs="Times New Roman"/>
                <w:bCs/>
                <w:sz w:val="16"/>
                <w:szCs w:val="16"/>
              </w:rPr>
              <w:t>Sources</w:t>
            </w:r>
            <w:r w:rsidR="00B854F7" w:rsidRPr="006176F2">
              <w:rPr>
                <w:rFonts w:ascii="Times New Roman" w:hAnsi="Times New Roman" w:cs="Times New Roman"/>
                <w:bCs/>
                <w:sz w:val="16"/>
                <w:szCs w:val="16"/>
              </w:rPr>
              <w:t xml:space="preserve">: </w:t>
            </w:r>
            <w:r w:rsidR="00E418DC" w:rsidRPr="006176F2">
              <w:rPr>
                <w:rFonts w:ascii="Times New Roman" w:hAnsi="Times New Roman" w:cs="Times New Roman"/>
                <w:bCs/>
                <w:sz w:val="16"/>
                <w:szCs w:val="16"/>
              </w:rPr>
              <w:t>RAC</w:t>
            </w:r>
          </w:p>
          <w:p w14:paraId="174D0B8A" w14:textId="77777777" w:rsidR="00CF2B14" w:rsidRPr="006176F2" w:rsidRDefault="00CF2B14" w:rsidP="00CF2B14">
            <w:pPr>
              <w:spacing w:after="0"/>
              <w:rPr>
                <w:rFonts w:ascii="Times New Roman" w:hAnsi="Times New Roman" w:cs="Times New Roman"/>
                <w:sz w:val="16"/>
                <w:szCs w:val="16"/>
              </w:rPr>
            </w:pPr>
            <w:r w:rsidRPr="006176F2">
              <w:rPr>
                <w:rFonts w:ascii="Times New Roman" w:hAnsi="Times New Roman" w:cs="Times New Roman"/>
                <w:sz w:val="16"/>
                <w:szCs w:val="16"/>
              </w:rPr>
              <w:t>Frequency:</w:t>
            </w:r>
            <w:r w:rsidR="000034EB" w:rsidRPr="006176F2">
              <w:rPr>
                <w:rFonts w:ascii="Times New Roman" w:hAnsi="Times New Roman" w:cs="Times New Roman"/>
                <w:sz w:val="16"/>
                <w:szCs w:val="16"/>
              </w:rPr>
              <w:t xml:space="preserve"> annual </w:t>
            </w:r>
          </w:p>
          <w:p w14:paraId="01C060B0" w14:textId="77777777" w:rsidR="00D41011" w:rsidRPr="006176F2" w:rsidRDefault="00D41011" w:rsidP="00891E3A">
            <w:pPr>
              <w:spacing w:after="0" w:line="240" w:lineRule="auto"/>
              <w:rPr>
                <w:rFonts w:ascii="Times New Roman" w:hAnsi="Times New Roman" w:cs="Times New Roman"/>
                <w:bCs/>
                <w:sz w:val="16"/>
                <w:szCs w:val="16"/>
              </w:rPr>
            </w:pPr>
          </w:p>
          <w:p w14:paraId="4C49F237" w14:textId="77777777" w:rsidR="00DF49A5" w:rsidRPr="006176F2" w:rsidRDefault="00DF49A5" w:rsidP="00891E3A">
            <w:pPr>
              <w:spacing w:after="0" w:line="240" w:lineRule="auto"/>
              <w:rPr>
                <w:rFonts w:ascii="Times New Roman" w:hAnsi="Times New Roman" w:cs="Times New Roman"/>
                <w:b/>
                <w:bCs/>
                <w:sz w:val="16"/>
                <w:szCs w:val="16"/>
              </w:rPr>
            </w:pPr>
            <w:r w:rsidRPr="006176F2">
              <w:rPr>
                <w:rFonts w:ascii="Times New Roman" w:hAnsi="Times New Roman" w:cs="Times New Roman"/>
                <w:b/>
                <w:bCs/>
                <w:sz w:val="16"/>
                <w:szCs w:val="16"/>
              </w:rPr>
              <w:t xml:space="preserve">Output </w:t>
            </w:r>
            <w:r w:rsidR="00D41011" w:rsidRPr="006176F2">
              <w:rPr>
                <w:rFonts w:ascii="Times New Roman" w:hAnsi="Times New Roman" w:cs="Times New Roman"/>
                <w:b/>
                <w:bCs/>
                <w:sz w:val="16"/>
                <w:szCs w:val="16"/>
              </w:rPr>
              <w:t>2.3</w:t>
            </w:r>
            <w:r w:rsidR="00295988" w:rsidRPr="006176F2">
              <w:rPr>
                <w:rFonts w:ascii="Times New Roman" w:hAnsi="Times New Roman" w:cs="Times New Roman"/>
                <w:bCs/>
                <w:sz w:val="16"/>
                <w:szCs w:val="16"/>
              </w:rPr>
              <w:t>:</w:t>
            </w:r>
            <w:r w:rsidR="00D41011" w:rsidRPr="006176F2">
              <w:rPr>
                <w:rFonts w:ascii="Times New Roman" w:hAnsi="Times New Roman" w:cs="Times New Roman"/>
                <w:bCs/>
                <w:sz w:val="16"/>
                <w:szCs w:val="16"/>
              </w:rPr>
              <w:t xml:space="preserve"> </w:t>
            </w:r>
            <w:r w:rsidR="00F4142F" w:rsidRPr="006176F2">
              <w:rPr>
                <w:rFonts w:ascii="Times New Roman" w:hAnsi="Times New Roman" w:cs="Times New Roman"/>
                <w:b/>
                <w:bCs/>
                <w:sz w:val="16"/>
                <w:szCs w:val="16"/>
              </w:rPr>
              <w:t>V</w:t>
            </w:r>
            <w:r w:rsidRPr="006176F2">
              <w:rPr>
                <w:rFonts w:ascii="Times New Roman" w:hAnsi="Times New Roman" w:cs="Times New Roman"/>
                <w:b/>
                <w:bCs/>
                <w:sz w:val="16"/>
                <w:szCs w:val="16"/>
              </w:rPr>
              <w:t xml:space="preserve">ulnerable </w:t>
            </w:r>
            <w:r w:rsidR="00240BEB" w:rsidRPr="006176F2">
              <w:rPr>
                <w:rFonts w:ascii="Times New Roman" w:hAnsi="Times New Roman" w:cs="Times New Roman"/>
                <w:b/>
                <w:bCs/>
                <w:sz w:val="16"/>
                <w:szCs w:val="16"/>
              </w:rPr>
              <w:t>groups</w:t>
            </w:r>
            <w:r w:rsidR="003F7CF9" w:rsidRPr="006176F2">
              <w:rPr>
                <w:rFonts w:ascii="Times New Roman" w:hAnsi="Times New Roman" w:cs="Times New Roman"/>
                <w:b/>
                <w:bCs/>
                <w:sz w:val="16"/>
                <w:szCs w:val="16"/>
              </w:rPr>
              <w:t>,</w:t>
            </w:r>
            <w:r w:rsidRPr="006176F2">
              <w:rPr>
                <w:rFonts w:ascii="Times New Roman" w:hAnsi="Times New Roman" w:cs="Times New Roman"/>
                <w:b/>
                <w:bCs/>
                <w:sz w:val="16"/>
                <w:szCs w:val="16"/>
              </w:rPr>
              <w:t xml:space="preserve"> specifically youth and women in rural and peri-urban areas, </w:t>
            </w:r>
            <w:r w:rsidR="00967053" w:rsidRPr="006176F2">
              <w:rPr>
                <w:rFonts w:ascii="Times New Roman" w:hAnsi="Times New Roman" w:cs="Times New Roman"/>
                <w:b/>
                <w:bCs/>
                <w:sz w:val="16"/>
                <w:szCs w:val="16"/>
              </w:rPr>
              <w:t>with</w:t>
            </w:r>
            <w:r w:rsidRPr="006176F2">
              <w:rPr>
                <w:rFonts w:ascii="Times New Roman" w:hAnsi="Times New Roman" w:cs="Times New Roman"/>
                <w:b/>
                <w:bCs/>
                <w:sz w:val="16"/>
                <w:szCs w:val="16"/>
              </w:rPr>
              <w:t xml:space="preserve"> technical and financial capacities to </w:t>
            </w:r>
            <w:r w:rsidR="00967053" w:rsidRPr="006176F2">
              <w:rPr>
                <w:rFonts w:ascii="Times New Roman" w:hAnsi="Times New Roman" w:cs="Times New Roman"/>
                <w:b/>
                <w:bCs/>
                <w:sz w:val="16"/>
                <w:szCs w:val="16"/>
              </w:rPr>
              <w:t>benefit from</w:t>
            </w:r>
            <w:r w:rsidRPr="006176F2">
              <w:rPr>
                <w:rFonts w:ascii="Times New Roman" w:hAnsi="Times New Roman" w:cs="Times New Roman"/>
                <w:b/>
                <w:bCs/>
                <w:sz w:val="16"/>
                <w:szCs w:val="16"/>
              </w:rPr>
              <w:t xml:space="preserve"> decent and sustainable jobs</w:t>
            </w:r>
            <w:r w:rsidR="00F4142F" w:rsidRPr="006176F2">
              <w:rPr>
                <w:rFonts w:ascii="Times New Roman" w:hAnsi="Times New Roman" w:cs="Times New Roman"/>
                <w:b/>
                <w:bCs/>
                <w:sz w:val="16"/>
                <w:szCs w:val="16"/>
              </w:rPr>
              <w:t>, including through entrepreneurship</w:t>
            </w:r>
          </w:p>
          <w:p w14:paraId="4BDDFD40" w14:textId="77777777" w:rsidR="00D41011" w:rsidRPr="006176F2" w:rsidRDefault="00D41011" w:rsidP="00891E3A">
            <w:pPr>
              <w:spacing w:after="0" w:line="240" w:lineRule="auto"/>
              <w:rPr>
                <w:rFonts w:ascii="Times New Roman" w:hAnsi="Times New Roman" w:cs="Times New Roman"/>
                <w:bCs/>
                <w:sz w:val="16"/>
                <w:szCs w:val="16"/>
              </w:rPr>
            </w:pPr>
          </w:p>
          <w:p w14:paraId="1E4965DB" w14:textId="77777777" w:rsidR="00D464FD" w:rsidRPr="006176F2" w:rsidRDefault="00091ADC" w:rsidP="00891E3A">
            <w:pPr>
              <w:spacing w:after="0" w:line="240" w:lineRule="auto"/>
              <w:rPr>
                <w:rFonts w:ascii="Times New Roman" w:hAnsi="Times New Roman" w:cs="Times New Roman"/>
                <w:bCs/>
                <w:sz w:val="16"/>
                <w:szCs w:val="16"/>
              </w:rPr>
            </w:pPr>
            <w:r w:rsidRPr="006176F2">
              <w:rPr>
                <w:rFonts w:ascii="Times New Roman" w:hAnsi="Times New Roman" w:cs="Times New Roman"/>
                <w:b/>
                <w:bCs/>
                <w:sz w:val="16"/>
                <w:szCs w:val="16"/>
              </w:rPr>
              <w:t>Indicator</w:t>
            </w:r>
            <w:r w:rsidR="00D41011" w:rsidRPr="006176F2">
              <w:rPr>
                <w:rFonts w:ascii="Times New Roman" w:hAnsi="Times New Roman" w:cs="Times New Roman"/>
                <w:b/>
                <w:bCs/>
                <w:sz w:val="16"/>
                <w:szCs w:val="16"/>
              </w:rPr>
              <w:t xml:space="preserve"> 2.3.1</w:t>
            </w:r>
            <w:r w:rsidR="00295988" w:rsidRPr="006176F2">
              <w:rPr>
                <w:rFonts w:ascii="Times New Roman" w:hAnsi="Times New Roman" w:cs="Times New Roman"/>
                <w:bCs/>
                <w:sz w:val="16"/>
                <w:szCs w:val="16"/>
              </w:rPr>
              <w:t>:</w:t>
            </w:r>
            <w:r w:rsidR="00D41011" w:rsidRPr="006176F2">
              <w:rPr>
                <w:rFonts w:ascii="Times New Roman" w:hAnsi="Times New Roman" w:cs="Times New Roman"/>
                <w:bCs/>
                <w:sz w:val="16"/>
                <w:szCs w:val="16"/>
              </w:rPr>
              <w:t xml:space="preserve"> </w:t>
            </w:r>
            <w:r w:rsidR="00B30C96" w:rsidRPr="006176F2">
              <w:rPr>
                <w:rFonts w:ascii="Times New Roman" w:hAnsi="Times New Roman" w:cs="Times New Roman"/>
                <w:bCs/>
                <w:sz w:val="16"/>
                <w:szCs w:val="16"/>
              </w:rPr>
              <w:t xml:space="preserve">Number of </w:t>
            </w:r>
            <w:r w:rsidR="00DF49A5" w:rsidRPr="006176F2">
              <w:rPr>
                <w:rFonts w:ascii="Times New Roman" w:hAnsi="Times New Roman" w:cs="Times New Roman"/>
                <w:bCs/>
                <w:sz w:val="16"/>
                <w:szCs w:val="16"/>
              </w:rPr>
              <w:t xml:space="preserve">operational </w:t>
            </w:r>
            <w:r w:rsidR="00B30C96" w:rsidRPr="006176F2">
              <w:rPr>
                <w:rFonts w:ascii="Times New Roman" w:hAnsi="Times New Roman" w:cs="Times New Roman"/>
                <w:bCs/>
                <w:sz w:val="16"/>
                <w:szCs w:val="16"/>
              </w:rPr>
              <w:t xml:space="preserve">SMEs </w:t>
            </w:r>
            <w:r w:rsidR="00F4142F" w:rsidRPr="006176F2">
              <w:rPr>
                <w:rFonts w:ascii="Times New Roman" w:hAnsi="Times New Roman" w:cs="Times New Roman"/>
                <w:bCs/>
                <w:sz w:val="16"/>
                <w:szCs w:val="16"/>
              </w:rPr>
              <w:t>created</w:t>
            </w:r>
            <w:r w:rsidR="00DF49A5" w:rsidRPr="006176F2">
              <w:rPr>
                <w:rFonts w:ascii="Times New Roman" w:hAnsi="Times New Roman" w:cs="Times New Roman"/>
                <w:bCs/>
                <w:sz w:val="16"/>
                <w:szCs w:val="16"/>
              </w:rPr>
              <w:t xml:space="preserve"> </w:t>
            </w:r>
            <w:r w:rsidR="00E418DC" w:rsidRPr="006176F2">
              <w:rPr>
                <w:rFonts w:ascii="Times New Roman" w:hAnsi="Times New Roman" w:cs="Times New Roman"/>
                <w:bCs/>
                <w:sz w:val="16"/>
                <w:szCs w:val="16"/>
              </w:rPr>
              <w:t>by vulnerable</w:t>
            </w:r>
            <w:r w:rsidR="00B30C96" w:rsidRPr="006176F2">
              <w:rPr>
                <w:rFonts w:ascii="Times New Roman" w:hAnsi="Times New Roman" w:cs="Times New Roman"/>
                <w:bCs/>
                <w:sz w:val="16"/>
                <w:szCs w:val="16"/>
              </w:rPr>
              <w:t xml:space="preserve"> groups </w:t>
            </w:r>
          </w:p>
          <w:p w14:paraId="00D541BA" w14:textId="77777777" w:rsidR="00D41011" w:rsidRPr="006176F2" w:rsidRDefault="00DF49A5" w:rsidP="00891E3A">
            <w:pPr>
              <w:spacing w:after="0" w:line="240" w:lineRule="auto"/>
              <w:rPr>
                <w:rFonts w:ascii="Times New Roman" w:hAnsi="Times New Roman" w:cs="Times New Roman"/>
                <w:bCs/>
                <w:sz w:val="16"/>
                <w:szCs w:val="16"/>
              </w:rPr>
            </w:pPr>
            <w:r w:rsidRPr="006176F2">
              <w:rPr>
                <w:rFonts w:ascii="Times New Roman" w:hAnsi="Times New Roman" w:cs="Times New Roman"/>
                <w:bCs/>
                <w:sz w:val="16"/>
                <w:szCs w:val="16"/>
              </w:rPr>
              <w:t>Baseline:</w:t>
            </w:r>
            <w:r w:rsidR="00D41011" w:rsidRPr="006176F2">
              <w:rPr>
                <w:rFonts w:ascii="Times New Roman" w:hAnsi="Times New Roman" w:cs="Times New Roman"/>
                <w:bCs/>
                <w:sz w:val="16"/>
                <w:szCs w:val="16"/>
              </w:rPr>
              <w:t xml:space="preserve"> </w:t>
            </w:r>
            <w:r w:rsidR="004A0F0C" w:rsidRPr="006176F2">
              <w:rPr>
                <w:rFonts w:ascii="Times New Roman" w:hAnsi="Times New Roman" w:cs="Times New Roman"/>
                <w:bCs/>
                <w:sz w:val="16"/>
                <w:szCs w:val="16"/>
              </w:rPr>
              <w:t>88</w:t>
            </w:r>
            <w:r w:rsidR="00F4142F" w:rsidRPr="006176F2">
              <w:rPr>
                <w:rFonts w:ascii="Times New Roman" w:hAnsi="Times New Roman" w:cs="Times New Roman"/>
                <w:bCs/>
                <w:sz w:val="16"/>
                <w:szCs w:val="16"/>
              </w:rPr>
              <w:t xml:space="preserve"> </w:t>
            </w:r>
          </w:p>
          <w:p w14:paraId="104734C5" w14:textId="77777777" w:rsidR="00D41011" w:rsidRPr="006176F2" w:rsidRDefault="00B30C96" w:rsidP="00891E3A">
            <w:pPr>
              <w:spacing w:after="0" w:line="240" w:lineRule="auto"/>
              <w:rPr>
                <w:rFonts w:ascii="Times New Roman" w:hAnsi="Times New Roman" w:cs="Times New Roman"/>
                <w:bCs/>
                <w:sz w:val="16"/>
                <w:szCs w:val="16"/>
              </w:rPr>
            </w:pPr>
            <w:r w:rsidRPr="006176F2">
              <w:rPr>
                <w:rFonts w:ascii="Times New Roman" w:hAnsi="Times New Roman" w:cs="Times New Roman"/>
                <w:bCs/>
                <w:sz w:val="16"/>
                <w:szCs w:val="16"/>
              </w:rPr>
              <w:t>Target</w:t>
            </w:r>
            <w:r w:rsidR="00D41011" w:rsidRPr="006176F2">
              <w:rPr>
                <w:rFonts w:ascii="Times New Roman" w:hAnsi="Times New Roman" w:cs="Times New Roman"/>
                <w:bCs/>
                <w:sz w:val="16"/>
                <w:szCs w:val="16"/>
              </w:rPr>
              <w:t xml:space="preserve">: 388 </w:t>
            </w:r>
          </w:p>
          <w:p w14:paraId="16C025E3" w14:textId="77777777" w:rsidR="00D41011" w:rsidRPr="006176F2" w:rsidRDefault="00D41011" w:rsidP="00891E3A">
            <w:pPr>
              <w:spacing w:after="0" w:line="240" w:lineRule="auto"/>
              <w:rPr>
                <w:rFonts w:ascii="Times New Roman" w:hAnsi="Times New Roman" w:cs="Times New Roman"/>
                <w:bCs/>
                <w:sz w:val="16"/>
                <w:szCs w:val="16"/>
              </w:rPr>
            </w:pPr>
            <w:r w:rsidRPr="006176F2">
              <w:rPr>
                <w:rFonts w:ascii="Times New Roman" w:hAnsi="Times New Roman" w:cs="Times New Roman"/>
                <w:bCs/>
                <w:sz w:val="16"/>
                <w:szCs w:val="16"/>
              </w:rPr>
              <w:t>Sources</w:t>
            </w:r>
            <w:r w:rsidR="00295988" w:rsidRPr="006176F2">
              <w:rPr>
                <w:rFonts w:ascii="Times New Roman" w:hAnsi="Times New Roman" w:cs="Times New Roman"/>
                <w:bCs/>
                <w:sz w:val="16"/>
                <w:szCs w:val="16"/>
              </w:rPr>
              <w:t>:</w:t>
            </w:r>
            <w:r w:rsidR="002E0036" w:rsidRPr="006176F2">
              <w:rPr>
                <w:rFonts w:ascii="Times New Roman" w:hAnsi="Times New Roman" w:cs="Times New Roman"/>
                <w:bCs/>
                <w:sz w:val="16"/>
                <w:szCs w:val="16"/>
              </w:rPr>
              <w:t xml:space="preserve"> PUDC annual report </w:t>
            </w:r>
          </w:p>
          <w:p w14:paraId="647A3CE8" w14:textId="77777777" w:rsidR="00CF2B14" w:rsidRPr="006176F2" w:rsidRDefault="00CF2B14" w:rsidP="00CF2B14">
            <w:pPr>
              <w:spacing w:after="0"/>
              <w:rPr>
                <w:rFonts w:ascii="Times New Roman" w:hAnsi="Times New Roman" w:cs="Times New Roman"/>
                <w:sz w:val="16"/>
                <w:szCs w:val="16"/>
              </w:rPr>
            </w:pPr>
            <w:r w:rsidRPr="006176F2">
              <w:rPr>
                <w:rFonts w:ascii="Times New Roman" w:hAnsi="Times New Roman" w:cs="Times New Roman"/>
                <w:sz w:val="16"/>
                <w:szCs w:val="16"/>
              </w:rPr>
              <w:t>Frequency:</w:t>
            </w:r>
            <w:r w:rsidR="00DC6E61" w:rsidRPr="006176F2">
              <w:rPr>
                <w:rFonts w:ascii="Times New Roman" w:hAnsi="Times New Roman" w:cs="Times New Roman"/>
                <w:sz w:val="16"/>
                <w:szCs w:val="16"/>
              </w:rPr>
              <w:t xml:space="preserve"> annual</w:t>
            </w:r>
          </w:p>
          <w:p w14:paraId="407F84C2" w14:textId="77777777" w:rsidR="00D41011" w:rsidRPr="006176F2" w:rsidRDefault="00D41011" w:rsidP="00891E3A">
            <w:pPr>
              <w:spacing w:after="0" w:line="240" w:lineRule="auto"/>
              <w:rPr>
                <w:rFonts w:ascii="Times New Roman" w:hAnsi="Times New Roman" w:cs="Times New Roman"/>
                <w:bCs/>
                <w:sz w:val="16"/>
                <w:szCs w:val="16"/>
              </w:rPr>
            </w:pPr>
          </w:p>
          <w:p w14:paraId="7714DAFE" w14:textId="77777777" w:rsidR="00B30C96" w:rsidRPr="006176F2" w:rsidRDefault="00091ADC" w:rsidP="00891E3A">
            <w:pPr>
              <w:spacing w:after="0" w:line="240" w:lineRule="auto"/>
              <w:rPr>
                <w:rFonts w:ascii="Times New Roman" w:hAnsi="Times New Roman" w:cs="Times New Roman"/>
                <w:bCs/>
                <w:sz w:val="16"/>
                <w:szCs w:val="16"/>
              </w:rPr>
            </w:pPr>
            <w:r w:rsidRPr="006176F2">
              <w:rPr>
                <w:rFonts w:ascii="Times New Roman" w:hAnsi="Times New Roman" w:cs="Times New Roman"/>
                <w:b/>
                <w:bCs/>
                <w:sz w:val="16"/>
                <w:szCs w:val="16"/>
              </w:rPr>
              <w:t>I</w:t>
            </w:r>
            <w:r w:rsidR="003A5B32" w:rsidRPr="006176F2">
              <w:rPr>
                <w:rFonts w:ascii="Times New Roman" w:hAnsi="Times New Roman" w:cs="Times New Roman"/>
                <w:b/>
                <w:bCs/>
                <w:sz w:val="16"/>
                <w:szCs w:val="16"/>
              </w:rPr>
              <w:t>ndicat</w:t>
            </w:r>
            <w:r w:rsidRPr="006176F2">
              <w:rPr>
                <w:rFonts w:ascii="Times New Roman" w:hAnsi="Times New Roman" w:cs="Times New Roman"/>
                <w:b/>
                <w:bCs/>
                <w:sz w:val="16"/>
                <w:szCs w:val="16"/>
              </w:rPr>
              <w:t>or</w:t>
            </w:r>
            <w:r w:rsidR="00D41011" w:rsidRPr="006176F2">
              <w:rPr>
                <w:rFonts w:ascii="Times New Roman" w:hAnsi="Times New Roman" w:cs="Times New Roman"/>
                <w:b/>
                <w:bCs/>
                <w:sz w:val="16"/>
                <w:szCs w:val="16"/>
              </w:rPr>
              <w:t xml:space="preserve"> 2.3.2</w:t>
            </w:r>
            <w:r w:rsidR="00D41011" w:rsidRPr="006176F2">
              <w:rPr>
                <w:rFonts w:ascii="Times New Roman" w:hAnsi="Times New Roman" w:cs="Times New Roman"/>
                <w:bCs/>
                <w:sz w:val="16"/>
                <w:szCs w:val="16"/>
              </w:rPr>
              <w:t xml:space="preserve">: </w:t>
            </w:r>
            <w:r w:rsidR="00DF49A5" w:rsidRPr="006176F2">
              <w:rPr>
                <w:rFonts w:ascii="Times New Roman" w:hAnsi="Times New Roman" w:cs="Times New Roman"/>
                <w:bCs/>
                <w:sz w:val="16"/>
                <w:szCs w:val="16"/>
              </w:rPr>
              <w:t xml:space="preserve"> </w:t>
            </w:r>
            <w:r w:rsidR="00DF49A5" w:rsidRPr="006176F2">
              <w:rPr>
                <w:rFonts w:ascii="Times New Roman" w:hAnsi="Times New Roman"/>
                <w:sz w:val="16"/>
              </w:rPr>
              <w:t>N</w:t>
            </w:r>
            <w:r w:rsidR="00321686" w:rsidRPr="006176F2">
              <w:rPr>
                <w:rFonts w:ascii="Times New Roman" w:hAnsi="Times New Roman"/>
                <w:sz w:val="16"/>
              </w:rPr>
              <w:t xml:space="preserve">umber of </w:t>
            </w:r>
            <w:r w:rsidR="00967053" w:rsidRPr="006176F2">
              <w:rPr>
                <w:rFonts w:ascii="Times New Roman" w:hAnsi="Times New Roman" w:cs="Times New Roman"/>
                <w:bCs/>
                <w:sz w:val="16"/>
                <w:szCs w:val="16"/>
              </w:rPr>
              <w:t>women and youth</w:t>
            </w:r>
            <w:r w:rsidR="00321686" w:rsidRPr="006176F2">
              <w:rPr>
                <w:rFonts w:ascii="Times New Roman" w:hAnsi="Times New Roman"/>
                <w:sz w:val="16"/>
              </w:rPr>
              <w:t xml:space="preserve"> that h</w:t>
            </w:r>
            <w:r w:rsidR="0055450A" w:rsidRPr="006176F2">
              <w:rPr>
                <w:rFonts w:ascii="Times New Roman" w:hAnsi="Times New Roman"/>
                <w:sz w:val="16"/>
              </w:rPr>
              <w:t>av</w:t>
            </w:r>
            <w:r w:rsidR="00321686" w:rsidRPr="006176F2">
              <w:rPr>
                <w:rFonts w:ascii="Times New Roman" w:hAnsi="Times New Roman"/>
                <w:sz w:val="16"/>
              </w:rPr>
              <w:t>e benefitted fr</w:t>
            </w:r>
            <w:r w:rsidR="00DF49A5" w:rsidRPr="006176F2">
              <w:rPr>
                <w:rFonts w:ascii="Times New Roman" w:hAnsi="Times New Roman"/>
                <w:sz w:val="16"/>
              </w:rPr>
              <w:t xml:space="preserve">om funding (banks and </w:t>
            </w:r>
            <w:r w:rsidR="00095944" w:rsidRPr="006176F2">
              <w:rPr>
                <w:rFonts w:ascii="Times New Roman" w:hAnsi="Times New Roman"/>
                <w:sz w:val="16"/>
              </w:rPr>
              <w:t>Decentralized Financial System</w:t>
            </w:r>
            <w:r w:rsidR="00DF49A5" w:rsidRPr="006176F2">
              <w:rPr>
                <w:rFonts w:ascii="Times New Roman" w:hAnsi="Times New Roman"/>
                <w:sz w:val="16"/>
              </w:rPr>
              <w:t xml:space="preserve">) </w:t>
            </w:r>
            <w:r w:rsidR="00321686" w:rsidRPr="006176F2">
              <w:rPr>
                <w:rFonts w:ascii="Times New Roman" w:hAnsi="Times New Roman"/>
                <w:sz w:val="16"/>
              </w:rPr>
              <w:t>to undertake an economic activity</w:t>
            </w:r>
          </w:p>
          <w:p w14:paraId="76223E47" w14:textId="77777777" w:rsidR="00D41011" w:rsidRPr="006176F2" w:rsidRDefault="00DF49A5" w:rsidP="00891E3A">
            <w:pPr>
              <w:spacing w:after="0" w:line="240" w:lineRule="auto"/>
              <w:rPr>
                <w:rFonts w:ascii="Times New Roman" w:hAnsi="Times New Roman" w:cs="Times New Roman"/>
                <w:bCs/>
                <w:sz w:val="16"/>
                <w:szCs w:val="16"/>
              </w:rPr>
            </w:pPr>
            <w:r w:rsidRPr="006176F2">
              <w:rPr>
                <w:rFonts w:ascii="Times New Roman" w:hAnsi="Times New Roman" w:cs="Times New Roman"/>
                <w:bCs/>
                <w:sz w:val="16"/>
                <w:szCs w:val="16"/>
              </w:rPr>
              <w:t>Baseline: 314 (Men</w:t>
            </w:r>
            <w:r w:rsidR="004A0F0C" w:rsidRPr="006176F2">
              <w:rPr>
                <w:rFonts w:ascii="Times New Roman" w:hAnsi="Times New Roman" w:cs="Times New Roman"/>
                <w:bCs/>
                <w:sz w:val="16"/>
                <w:szCs w:val="16"/>
              </w:rPr>
              <w:t xml:space="preserve">: </w:t>
            </w:r>
            <w:r w:rsidR="000F4728" w:rsidRPr="006176F2">
              <w:rPr>
                <w:rFonts w:ascii="Times New Roman" w:hAnsi="Times New Roman" w:cs="Times New Roman"/>
                <w:bCs/>
                <w:sz w:val="16"/>
                <w:szCs w:val="16"/>
              </w:rPr>
              <w:t>17</w:t>
            </w:r>
            <w:r w:rsidR="004A0F0C" w:rsidRPr="006176F2">
              <w:rPr>
                <w:rFonts w:ascii="Times New Roman" w:hAnsi="Times New Roman" w:cs="Times New Roman"/>
                <w:bCs/>
                <w:sz w:val="16"/>
                <w:szCs w:val="16"/>
              </w:rPr>
              <w:t>, Women</w:t>
            </w:r>
            <w:r w:rsidR="00D41011" w:rsidRPr="006176F2">
              <w:rPr>
                <w:rFonts w:ascii="Times New Roman" w:hAnsi="Times New Roman" w:cs="Times New Roman"/>
                <w:bCs/>
                <w:sz w:val="16"/>
                <w:szCs w:val="16"/>
              </w:rPr>
              <w:t xml:space="preserve">: </w:t>
            </w:r>
            <w:r w:rsidR="000F4728" w:rsidRPr="006176F2">
              <w:rPr>
                <w:rFonts w:ascii="Times New Roman" w:hAnsi="Times New Roman" w:cs="Times New Roman"/>
                <w:bCs/>
                <w:sz w:val="16"/>
                <w:szCs w:val="16"/>
              </w:rPr>
              <w:t>297</w:t>
            </w:r>
            <w:r w:rsidR="00D41011" w:rsidRPr="006176F2">
              <w:rPr>
                <w:rFonts w:ascii="Times New Roman" w:hAnsi="Times New Roman" w:cs="Times New Roman"/>
                <w:bCs/>
                <w:sz w:val="16"/>
                <w:szCs w:val="16"/>
              </w:rPr>
              <w:t>)</w:t>
            </w:r>
          </w:p>
          <w:p w14:paraId="1ABC1B50" w14:textId="77777777" w:rsidR="00D41011" w:rsidRPr="006176F2" w:rsidRDefault="004A0F0C" w:rsidP="00891E3A">
            <w:pPr>
              <w:spacing w:after="0" w:line="240" w:lineRule="auto"/>
              <w:rPr>
                <w:rFonts w:ascii="Times New Roman" w:hAnsi="Times New Roman" w:cs="Times New Roman"/>
                <w:bCs/>
                <w:sz w:val="16"/>
                <w:szCs w:val="16"/>
              </w:rPr>
            </w:pPr>
            <w:r w:rsidRPr="006176F2">
              <w:rPr>
                <w:rFonts w:ascii="Times New Roman" w:hAnsi="Times New Roman" w:cs="Times New Roman"/>
                <w:bCs/>
                <w:sz w:val="16"/>
                <w:szCs w:val="16"/>
              </w:rPr>
              <w:t>Target</w:t>
            </w:r>
            <w:r w:rsidR="00D41011" w:rsidRPr="006176F2">
              <w:rPr>
                <w:rFonts w:ascii="Times New Roman" w:hAnsi="Times New Roman" w:cs="Times New Roman"/>
                <w:bCs/>
                <w:sz w:val="16"/>
                <w:szCs w:val="16"/>
              </w:rPr>
              <w:t>: 1</w:t>
            </w:r>
            <w:r w:rsidR="00DF49A5" w:rsidRPr="006176F2">
              <w:rPr>
                <w:rFonts w:ascii="Times New Roman" w:hAnsi="Times New Roman" w:cs="Times New Roman"/>
                <w:bCs/>
                <w:sz w:val="16"/>
                <w:szCs w:val="16"/>
              </w:rPr>
              <w:t>,</w:t>
            </w:r>
            <w:r w:rsidR="00D41011" w:rsidRPr="006176F2">
              <w:rPr>
                <w:rFonts w:ascii="Times New Roman" w:hAnsi="Times New Roman" w:cs="Times New Roman"/>
                <w:bCs/>
                <w:sz w:val="16"/>
                <w:szCs w:val="16"/>
              </w:rPr>
              <w:t>500 (</w:t>
            </w:r>
            <w:r w:rsidR="00DE763E" w:rsidRPr="006176F2">
              <w:rPr>
                <w:rFonts w:ascii="Times New Roman" w:hAnsi="Times New Roman" w:cs="Times New Roman"/>
                <w:bCs/>
                <w:sz w:val="16"/>
                <w:szCs w:val="16"/>
              </w:rPr>
              <w:t xml:space="preserve">in which at least 60% of women and 6% of person living with </w:t>
            </w:r>
            <w:r w:rsidR="00E73E91" w:rsidRPr="006176F2">
              <w:rPr>
                <w:rFonts w:ascii="Times New Roman" w:hAnsi="Times New Roman" w:cs="Times New Roman"/>
                <w:bCs/>
                <w:sz w:val="16"/>
                <w:szCs w:val="16"/>
              </w:rPr>
              <w:t>di</w:t>
            </w:r>
            <w:r w:rsidR="00DE763E" w:rsidRPr="006176F2">
              <w:rPr>
                <w:rFonts w:ascii="Times New Roman" w:hAnsi="Times New Roman" w:cs="Times New Roman"/>
                <w:bCs/>
                <w:sz w:val="16"/>
                <w:szCs w:val="16"/>
              </w:rPr>
              <w:t>s</w:t>
            </w:r>
            <w:r w:rsidR="00E73E91" w:rsidRPr="006176F2">
              <w:rPr>
                <w:rFonts w:ascii="Times New Roman" w:hAnsi="Times New Roman" w:cs="Times New Roman"/>
                <w:bCs/>
                <w:sz w:val="16"/>
                <w:szCs w:val="16"/>
              </w:rPr>
              <w:t>abilities</w:t>
            </w:r>
          </w:p>
          <w:p w14:paraId="3D7086BB" w14:textId="77777777" w:rsidR="00D41011" w:rsidRPr="006176F2" w:rsidRDefault="00DF49A5" w:rsidP="00891E3A">
            <w:pPr>
              <w:spacing w:after="0" w:line="240" w:lineRule="auto"/>
              <w:rPr>
                <w:rFonts w:ascii="Times New Roman" w:hAnsi="Times New Roman" w:cs="Times New Roman"/>
                <w:bCs/>
                <w:sz w:val="16"/>
                <w:szCs w:val="16"/>
              </w:rPr>
            </w:pPr>
            <w:r w:rsidRPr="006176F2">
              <w:rPr>
                <w:rFonts w:ascii="Times New Roman" w:hAnsi="Times New Roman" w:cs="Times New Roman"/>
                <w:bCs/>
                <w:sz w:val="16"/>
                <w:szCs w:val="16"/>
              </w:rPr>
              <w:t>Sources</w:t>
            </w:r>
            <w:r w:rsidR="00D41011" w:rsidRPr="006176F2">
              <w:rPr>
                <w:rFonts w:ascii="Times New Roman" w:hAnsi="Times New Roman" w:cs="Times New Roman"/>
                <w:bCs/>
                <w:sz w:val="16"/>
                <w:szCs w:val="16"/>
              </w:rPr>
              <w:t>:</w:t>
            </w:r>
            <w:r w:rsidR="00E73E91" w:rsidRPr="006176F2">
              <w:rPr>
                <w:rFonts w:ascii="Times New Roman" w:hAnsi="Times New Roman" w:cs="Times New Roman"/>
                <w:bCs/>
                <w:sz w:val="16"/>
                <w:szCs w:val="16"/>
              </w:rPr>
              <w:t xml:space="preserve"> PUDC annual report</w:t>
            </w:r>
            <w:r w:rsidR="008140A5" w:rsidRPr="006176F2">
              <w:rPr>
                <w:rFonts w:ascii="Times New Roman" w:hAnsi="Times New Roman" w:cs="Times New Roman"/>
                <w:bCs/>
                <w:sz w:val="16"/>
                <w:szCs w:val="16"/>
              </w:rPr>
              <w:t>, RAC</w:t>
            </w:r>
          </w:p>
          <w:p w14:paraId="20ED9664" w14:textId="77777777" w:rsidR="00CF2B14" w:rsidRPr="006176F2" w:rsidRDefault="00CF2B14" w:rsidP="00CF2B14">
            <w:pPr>
              <w:spacing w:after="0"/>
              <w:rPr>
                <w:rFonts w:ascii="Times New Roman" w:hAnsi="Times New Roman" w:cs="Times New Roman"/>
                <w:sz w:val="16"/>
                <w:szCs w:val="16"/>
              </w:rPr>
            </w:pPr>
            <w:r w:rsidRPr="006176F2">
              <w:rPr>
                <w:rFonts w:ascii="Times New Roman" w:hAnsi="Times New Roman" w:cs="Times New Roman"/>
                <w:sz w:val="16"/>
                <w:szCs w:val="16"/>
              </w:rPr>
              <w:t>Frequency:</w:t>
            </w:r>
            <w:r w:rsidR="00DC6E61" w:rsidRPr="006176F2">
              <w:rPr>
                <w:rFonts w:ascii="Times New Roman" w:hAnsi="Times New Roman" w:cs="Times New Roman"/>
                <w:sz w:val="16"/>
                <w:szCs w:val="16"/>
              </w:rPr>
              <w:t xml:space="preserve"> annual</w:t>
            </w:r>
          </w:p>
          <w:p w14:paraId="405F9CC3" w14:textId="77777777" w:rsidR="00D41011" w:rsidRPr="006176F2" w:rsidRDefault="00D41011" w:rsidP="00891E3A">
            <w:pPr>
              <w:spacing w:after="0" w:line="240" w:lineRule="auto"/>
              <w:rPr>
                <w:rFonts w:ascii="Times New Roman" w:hAnsi="Times New Roman" w:cs="Times New Roman"/>
                <w:bCs/>
                <w:sz w:val="16"/>
                <w:szCs w:val="16"/>
              </w:rPr>
            </w:pPr>
          </w:p>
          <w:p w14:paraId="2F0DB7C9" w14:textId="6172115D" w:rsidR="00C56075" w:rsidRPr="006176F2" w:rsidRDefault="00091ADC" w:rsidP="00891E3A">
            <w:pPr>
              <w:spacing w:after="0" w:line="240" w:lineRule="auto"/>
              <w:rPr>
                <w:rFonts w:ascii="Times New Roman" w:hAnsi="Times New Roman" w:cs="Times New Roman"/>
                <w:bCs/>
                <w:sz w:val="16"/>
                <w:szCs w:val="16"/>
              </w:rPr>
            </w:pPr>
            <w:r w:rsidRPr="006176F2">
              <w:rPr>
                <w:rFonts w:ascii="Times New Roman" w:hAnsi="Times New Roman" w:cs="Times New Roman"/>
                <w:b/>
                <w:bCs/>
                <w:sz w:val="16"/>
                <w:szCs w:val="16"/>
              </w:rPr>
              <w:t>Indicator</w:t>
            </w:r>
            <w:r w:rsidR="00D41011" w:rsidRPr="006176F2">
              <w:rPr>
                <w:rFonts w:ascii="Times New Roman" w:hAnsi="Times New Roman" w:cs="Times New Roman"/>
                <w:b/>
                <w:bCs/>
                <w:sz w:val="16"/>
                <w:szCs w:val="16"/>
              </w:rPr>
              <w:t xml:space="preserve"> 2.3.4</w:t>
            </w:r>
            <w:r w:rsidR="00295988" w:rsidRPr="006176F2">
              <w:rPr>
                <w:rFonts w:ascii="Times New Roman" w:hAnsi="Times New Roman" w:cs="Times New Roman"/>
                <w:bCs/>
                <w:sz w:val="16"/>
                <w:szCs w:val="16"/>
              </w:rPr>
              <w:t>:</w:t>
            </w:r>
            <w:r w:rsidR="00D41011" w:rsidRPr="006176F2">
              <w:rPr>
                <w:rFonts w:ascii="Times New Roman" w:hAnsi="Times New Roman" w:cs="Times New Roman"/>
                <w:bCs/>
                <w:sz w:val="16"/>
                <w:szCs w:val="16"/>
              </w:rPr>
              <w:t xml:space="preserve"> </w:t>
            </w:r>
            <w:r w:rsidR="00C56075" w:rsidRPr="006176F2">
              <w:rPr>
                <w:rFonts w:ascii="Times New Roman" w:hAnsi="Times New Roman" w:cs="Times New Roman"/>
                <w:bCs/>
                <w:sz w:val="16"/>
                <w:szCs w:val="16"/>
              </w:rPr>
              <w:t xml:space="preserve">Number of jobs created for youth (men-women) </w:t>
            </w:r>
            <w:r w:rsidR="00176295" w:rsidRPr="006176F2">
              <w:rPr>
                <w:rFonts w:ascii="Times New Roman" w:hAnsi="Times New Roman" w:cs="Times New Roman"/>
                <w:bCs/>
                <w:sz w:val="16"/>
                <w:szCs w:val="16"/>
              </w:rPr>
              <w:t>through</w:t>
            </w:r>
            <w:r w:rsidR="00C56075" w:rsidRPr="006176F2">
              <w:rPr>
                <w:rFonts w:ascii="Times New Roman" w:hAnsi="Times New Roman" w:cs="Times New Roman"/>
                <w:bCs/>
                <w:sz w:val="16"/>
                <w:szCs w:val="16"/>
              </w:rPr>
              <w:t xml:space="preserve"> UNDP support</w:t>
            </w:r>
          </w:p>
          <w:p w14:paraId="3C5076C8" w14:textId="77777777" w:rsidR="00D41011" w:rsidRPr="006176F2" w:rsidRDefault="00321686" w:rsidP="00891E3A">
            <w:pPr>
              <w:spacing w:after="0" w:line="240" w:lineRule="auto"/>
              <w:rPr>
                <w:rFonts w:ascii="Times New Roman" w:hAnsi="Times New Roman" w:cs="Times New Roman"/>
                <w:bCs/>
                <w:sz w:val="16"/>
                <w:szCs w:val="16"/>
              </w:rPr>
            </w:pPr>
            <w:r w:rsidRPr="006176F2">
              <w:rPr>
                <w:rFonts w:ascii="Times New Roman" w:hAnsi="Times New Roman" w:cs="Times New Roman"/>
                <w:bCs/>
                <w:sz w:val="16"/>
                <w:szCs w:val="16"/>
              </w:rPr>
              <w:t>Baseline</w:t>
            </w:r>
            <w:r w:rsidR="004A0F0C" w:rsidRPr="006176F2">
              <w:rPr>
                <w:rFonts w:ascii="Times New Roman" w:hAnsi="Times New Roman" w:cs="Times New Roman"/>
                <w:bCs/>
                <w:sz w:val="16"/>
                <w:szCs w:val="16"/>
              </w:rPr>
              <w:t>:</w:t>
            </w:r>
            <w:r w:rsidR="00D41011" w:rsidRPr="006176F2">
              <w:rPr>
                <w:rFonts w:ascii="Times New Roman" w:hAnsi="Times New Roman" w:cs="Times New Roman"/>
                <w:bCs/>
                <w:sz w:val="16"/>
                <w:szCs w:val="16"/>
              </w:rPr>
              <w:t xml:space="preserve"> </w:t>
            </w:r>
            <w:r w:rsidR="005D0CA2" w:rsidRPr="006176F2">
              <w:rPr>
                <w:rFonts w:ascii="Times New Roman" w:hAnsi="Times New Roman" w:cs="Times New Roman"/>
                <w:bCs/>
                <w:sz w:val="16"/>
                <w:szCs w:val="16"/>
              </w:rPr>
              <w:t>TBD</w:t>
            </w:r>
          </w:p>
          <w:p w14:paraId="75E9AB8C" w14:textId="77777777" w:rsidR="00D41011" w:rsidRPr="006176F2" w:rsidRDefault="004A0F0C" w:rsidP="00891E3A">
            <w:pPr>
              <w:spacing w:after="0" w:line="240" w:lineRule="auto"/>
              <w:rPr>
                <w:rFonts w:ascii="Times New Roman" w:hAnsi="Times New Roman" w:cs="Times New Roman"/>
                <w:bCs/>
                <w:sz w:val="16"/>
                <w:szCs w:val="16"/>
              </w:rPr>
            </w:pPr>
            <w:r w:rsidRPr="006176F2">
              <w:rPr>
                <w:rFonts w:ascii="Times New Roman" w:hAnsi="Times New Roman" w:cs="Times New Roman"/>
                <w:bCs/>
                <w:sz w:val="16"/>
                <w:szCs w:val="16"/>
              </w:rPr>
              <w:t>Target</w:t>
            </w:r>
            <w:r w:rsidR="0055450A" w:rsidRPr="006176F2">
              <w:rPr>
                <w:rFonts w:ascii="Times New Roman" w:hAnsi="Times New Roman" w:cs="Times New Roman"/>
                <w:bCs/>
                <w:sz w:val="16"/>
                <w:szCs w:val="16"/>
              </w:rPr>
              <w:t>: 5,</w:t>
            </w:r>
            <w:r w:rsidR="00D41011" w:rsidRPr="006176F2">
              <w:rPr>
                <w:rFonts w:ascii="Times New Roman" w:hAnsi="Times New Roman" w:cs="Times New Roman"/>
                <w:bCs/>
                <w:sz w:val="16"/>
                <w:szCs w:val="16"/>
              </w:rPr>
              <w:t xml:space="preserve">000 </w:t>
            </w:r>
            <w:r w:rsidR="0055450A" w:rsidRPr="006176F2">
              <w:rPr>
                <w:rFonts w:ascii="Times New Roman" w:hAnsi="Times New Roman" w:cs="Times New Roman"/>
                <w:bCs/>
                <w:sz w:val="16"/>
                <w:szCs w:val="16"/>
              </w:rPr>
              <w:t>of whom at least</w:t>
            </w:r>
            <w:r w:rsidR="00D41011" w:rsidRPr="006176F2">
              <w:rPr>
                <w:rFonts w:ascii="Times New Roman" w:hAnsi="Times New Roman" w:cs="Times New Roman"/>
                <w:bCs/>
                <w:sz w:val="16"/>
                <w:szCs w:val="16"/>
              </w:rPr>
              <w:t xml:space="preserve"> 50% </w:t>
            </w:r>
            <w:r w:rsidR="0055450A" w:rsidRPr="006176F2">
              <w:rPr>
                <w:rFonts w:ascii="Times New Roman" w:hAnsi="Times New Roman" w:cs="Times New Roman"/>
                <w:bCs/>
                <w:sz w:val="16"/>
                <w:szCs w:val="16"/>
              </w:rPr>
              <w:t>are women</w:t>
            </w:r>
            <w:r w:rsidR="00D41011" w:rsidRPr="006176F2" w:rsidDel="00681BD6">
              <w:rPr>
                <w:rFonts w:ascii="Times New Roman" w:hAnsi="Times New Roman" w:cs="Times New Roman"/>
                <w:bCs/>
                <w:sz w:val="16"/>
                <w:szCs w:val="16"/>
              </w:rPr>
              <w:t xml:space="preserve"> </w:t>
            </w:r>
          </w:p>
          <w:p w14:paraId="20671259" w14:textId="77777777" w:rsidR="00D41011" w:rsidRPr="006176F2" w:rsidRDefault="004A0F0C" w:rsidP="00891E3A">
            <w:pPr>
              <w:spacing w:after="0" w:line="240" w:lineRule="auto"/>
              <w:rPr>
                <w:rFonts w:ascii="Times New Roman" w:hAnsi="Times New Roman" w:cs="Times New Roman"/>
                <w:bCs/>
                <w:sz w:val="16"/>
                <w:szCs w:val="16"/>
              </w:rPr>
            </w:pPr>
            <w:r w:rsidRPr="006176F2">
              <w:rPr>
                <w:rFonts w:ascii="Times New Roman" w:hAnsi="Times New Roman" w:cs="Times New Roman"/>
                <w:bCs/>
                <w:sz w:val="16"/>
                <w:szCs w:val="16"/>
              </w:rPr>
              <w:t>Data source</w:t>
            </w:r>
            <w:r w:rsidR="00D41011" w:rsidRPr="006176F2">
              <w:rPr>
                <w:rFonts w:ascii="Times New Roman" w:hAnsi="Times New Roman" w:cs="Times New Roman"/>
                <w:bCs/>
                <w:sz w:val="16"/>
                <w:szCs w:val="16"/>
              </w:rPr>
              <w:t xml:space="preserve">: </w:t>
            </w:r>
            <w:r w:rsidR="00C219D2" w:rsidRPr="006176F2">
              <w:rPr>
                <w:rFonts w:ascii="Times New Roman" w:hAnsi="Times New Roman" w:cs="Times New Roman"/>
                <w:bCs/>
                <w:sz w:val="16"/>
                <w:szCs w:val="16"/>
              </w:rPr>
              <w:t xml:space="preserve">PUDC </w:t>
            </w:r>
            <w:r w:rsidRPr="006176F2">
              <w:rPr>
                <w:rFonts w:ascii="Times New Roman" w:hAnsi="Times New Roman" w:cs="Times New Roman"/>
                <w:bCs/>
                <w:sz w:val="16"/>
                <w:szCs w:val="16"/>
              </w:rPr>
              <w:t xml:space="preserve">Evaluation Report </w:t>
            </w:r>
          </w:p>
          <w:p w14:paraId="2D3796CE" w14:textId="77777777" w:rsidR="00D41011" w:rsidRPr="006176F2" w:rsidRDefault="00CF2B14" w:rsidP="00891E3A">
            <w:pPr>
              <w:spacing w:after="0" w:line="240" w:lineRule="auto"/>
              <w:rPr>
                <w:rFonts w:ascii="Times New Roman" w:hAnsi="Times New Roman" w:cs="Times New Roman"/>
                <w:bCs/>
                <w:sz w:val="16"/>
                <w:szCs w:val="16"/>
              </w:rPr>
            </w:pPr>
            <w:r w:rsidRPr="006176F2">
              <w:rPr>
                <w:rFonts w:ascii="Times New Roman" w:hAnsi="Times New Roman" w:cs="Times New Roman"/>
                <w:sz w:val="16"/>
                <w:szCs w:val="16"/>
              </w:rPr>
              <w:t>Frequency:</w:t>
            </w:r>
            <w:r w:rsidR="008140A5" w:rsidRPr="006176F2">
              <w:rPr>
                <w:rFonts w:ascii="Times New Roman" w:hAnsi="Times New Roman" w:cs="Times New Roman"/>
                <w:sz w:val="16"/>
                <w:szCs w:val="16"/>
              </w:rPr>
              <w:t xml:space="preserve"> annual</w:t>
            </w:r>
          </w:p>
        </w:tc>
        <w:tc>
          <w:tcPr>
            <w:tcW w:w="862" w:type="pct"/>
            <w:tcBorders>
              <w:top w:val="single" w:sz="4" w:space="0" w:color="auto"/>
              <w:bottom w:val="single" w:sz="4" w:space="0" w:color="auto"/>
            </w:tcBorders>
          </w:tcPr>
          <w:p w14:paraId="48A138B3" w14:textId="32C14A40" w:rsidR="00C56075" w:rsidRPr="006176F2" w:rsidRDefault="00242E3F" w:rsidP="00891E3A">
            <w:pPr>
              <w:spacing w:after="0"/>
              <w:rPr>
                <w:rFonts w:ascii="Times New Roman" w:hAnsi="Times New Roman" w:cs="Times New Roman"/>
                <w:iCs/>
                <w:sz w:val="16"/>
                <w:szCs w:val="16"/>
              </w:rPr>
            </w:pPr>
            <w:r w:rsidRPr="006176F2">
              <w:rPr>
                <w:rFonts w:ascii="Times New Roman" w:hAnsi="Times New Roman" w:cs="Times New Roman"/>
                <w:iCs/>
                <w:sz w:val="16"/>
                <w:szCs w:val="16"/>
              </w:rPr>
              <w:lastRenderedPageBreak/>
              <w:t xml:space="preserve">Ministry of </w:t>
            </w:r>
            <w:r w:rsidR="00C219D2" w:rsidRPr="006176F2">
              <w:rPr>
                <w:rFonts w:ascii="Times New Roman" w:hAnsi="Times New Roman" w:cs="Times New Roman"/>
                <w:iCs/>
                <w:sz w:val="16"/>
                <w:szCs w:val="16"/>
              </w:rPr>
              <w:t xml:space="preserve">the </w:t>
            </w:r>
            <w:r w:rsidR="00C56075" w:rsidRPr="006176F2">
              <w:rPr>
                <w:rFonts w:ascii="Times New Roman" w:hAnsi="Times New Roman" w:cs="Times New Roman"/>
                <w:iCs/>
                <w:sz w:val="16"/>
                <w:szCs w:val="16"/>
              </w:rPr>
              <w:t>Econo</w:t>
            </w:r>
            <w:r w:rsidRPr="006176F2">
              <w:rPr>
                <w:rFonts w:ascii="Times New Roman" w:hAnsi="Times New Roman" w:cs="Times New Roman"/>
                <w:iCs/>
                <w:sz w:val="16"/>
                <w:szCs w:val="16"/>
              </w:rPr>
              <w:t>my and F</w:t>
            </w:r>
            <w:r w:rsidR="00C56075" w:rsidRPr="006176F2">
              <w:rPr>
                <w:rFonts w:ascii="Times New Roman" w:hAnsi="Times New Roman" w:cs="Times New Roman"/>
                <w:iCs/>
                <w:sz w:val="16"/>
                <w:szCs w:val="16"/>
              </w:rPr>
              <w:t>inance</w:t>
            </w:r>
            <w:r w:rsidR="00F223A9">
              <w:rPr>
                <w:rFonts w:ascii="Times New Roman" w:hAnsi="Times New Roman" w:cs="Times New Roman"/>
                <w:iCs/>
                <w:sz w:val="16"/>
                <w:szCs w:val="16"/>
              </w:rPr>
              <w:t xml:space="preserve"> and Plan</w:t>
            </w:r>
          </w:p>
          <w:p w14:paraId="6C08F906" w14:textId="77777777" w:rsidR="00C56075" w:rsidRPr="006176F2" w:rsidRDefault="00044D6C" w:rsidP="00891E3A">
            <w:pPr>
              <w:spacing w:after="0"/>
              <w:rPr>
                <w:rFonts w:ascii="Times New Roman" w:hAnsi="Times New Roman" w:cs="Times New Roman"/>
                <w:iCs/>
                <w:sz w:val="16"/>
                <w:szCs w:val="16"/>
              </w:rPr>
            </w:pPr>
            <w:r w:rsidRPr="006176F2">
              <w:rPr>
                <w:rFonts w:ascii="Times New Roman" w:hAnsi="Times New Roman" w:cs="Times New Roman"/>
                <w:iCs/>
                <w:sz w:val="16"/>
                <w:szCs w:val="16"/>
                <w:lang w:val="en-US"/>
              </w:rPr>
              <w:t>Sectoral ministries</w:t>
            </w:r>
            <w:r w:rsidR="00C56075" w:rsidRPr="006176F2">
              <w:rPr>
                <w:rFonts w:ascii="Times New Roman" w:hAnsi="Times New Roman" w:cs="Times New Roman"/>
                <w:iCs/>
                <w:sz w:val="16"/>
                <w:szCs w:val="16"/>
              </w:rPr>
              <w:t xml:space="preserve"> </w:t>
            </w:r>
          </w:p>
          <w:p w14:paraId="2F465EC1" w14:textId="77777777" w:rsidR="00044D6C" w:rsidRPr="006176F2" w:rsidRDefault="00044D6C" w:rsidP="005009C7">
            <w:pPr>
              <w:spacing w:after="0"/>
              <w:rPr>
                <w:rFonts w:ascii="Times New Roman" w:hAnsi="Times New Roman" w:cs="Times New Roman"/>
                <w:iCs/>
                <w:sz w:val="16"/>
                <w:szCs w:val="16"/>
              </w:rPr>
            </w:pPr>
            <w:r w:rsidRPr="006176F2">
              <w:rPr>
                <w:rFonts w:ascii="Times New Roman" w:hAnsi="Times New Roman" w:cs="Times New Roman"/>
                <w:iCs/>
                <w:sz w:val="16"/>
                <w:szCs w:val="16"/>
              </w:rPr>
              <w:t>WHO</w:t>
            </w:r>
          </w:p>
          <w:p w14:paraId="39ADEA74" w14:textId="77777777" w:rsidR="000247BA" w:rsidRPr="006176F2" w:rsidRDefault="000247BA" w:rsidP="009073F8">
            <w:pPr>
              <w:spacing w:after="0"/>
              <w:rPr>
                <w:rFonts w:ascii="Times New Roman" w:hAnsi="Times New Roman" w:cs="Times New Roman"/>
                <w:iCs/>
                <w:sz w:val="16"/>
                <w:szCs w:val="16"/>
              </w:rPr>
            </w:pPr>
            <w:r w:rsidRPr="006176F2">
              <w:rPr>
                <w:rFonts w:ascii="Times New Roman" w:hAnsi="Times New Roman" w:cs="Times New Roman"/>
                <w:iCs/>
                <w:sz w:val="16"/>
                <w:szCs w:val="16"/>
              </w:rPr>
              <w:t>Islamic Development Bank</w:t>
            </w:r>
          </w:p>
          <w:p w14:paraId="600843E6" w14:textId="77777777" w:rsidR="00F73D8F" w:rsidRPr="006176F2" w:rsidRDefault="000247BA" w:rsidP="00F73D8F">
            <w:pPr>
              <w:spacing w:after="0"/>
              <w:rPr>
                <w:rFonts w:ascii="Times New Roman" w:hAnsi="Times New Roman" w:cs="Times New Roman"/>
                <w:iCs/>
                <w:sz w:val="16"/>
                <w:szCs w:val="16"/>
              </w:rPr>
            </w:pPr>
            <w:r w:rsidRPr="006176F2">
              <w:rPr>
                <w:rFonts w:ascii="Times New Roman" w:hAnsi="Times New Roman" w:cs="Times New Roman"/>
                <w:iCs/>
                <w:sz w:val="16"/>
                <w:szCs w:val="16"/>
              </w:rPr>
              <w:t>African Development Bank</w:t>
            </w:r>
            <w:r w:rsidR="00F73D8F" w:rsidRPr="006176F2">
              <w:rPr>
                <w:rFonts w:ascii="Times New Roman" w:hAnsi="Times New Roman" w:cs="Times New Roman"/>
                <w:iCs/>
                <w:sz w:val="16"/>
                <w:szCs w:val="16"/>
              </w:rPr>
              <w:t xml:space="preserve"> </w:t>
            </w:r>
          </w:p>
          <w:p w14:paraId="3821ADA4" w14:textId="7010F832" w:rsidR="00F73D8F" w:rsidRPr="006176F2" w:rsidRDefault="00F73D8F" w:rsidP="00F73D8F">
            <w:pPr>
              <w:spacing w:after="0"/>
              <w:rPr>
                <w:rFonts w:ascii="Times New Roman" w:hAnsi="Times New Roman" w:cs="Times New Roman"/>
                <w:iCs/>
                <w:sz w:val="16"/>
                <w:szCs w:val="16"/>
              </w:rPr>
            </w:pPr>
            <w:r w:rsidRPr="006176F2">
              <w:rPr>
                <w:rFonts w:ascii="Times New Roman" w:hAnsi="Times New Roman" w:cs="Times New Roman"/>
                <w:iCs/>
                <w:sz w:val="16"/>
                <w:szCs w:val="16"/>
              </w:rPr>
              <w:t>European Union</w:t>
            </w:r>
          </w:p>
          <w:p w14:paraId="28815BD8" w14:textId="2F27CE81" w:rsidR="00D41011" w:rsidRPr="006176F2" w:rsidRDefault="00F73D8F" w:rsidP="006176F2">
            <w:pPr>
              <w:spacing w:after="0"/>
              <w:rPr>
                <w:rFonts w:ascii="Times New Roman" w:hAnsi="Times New Roman" w:cs="Times New Roman"/>
                <w:iCs/>
                <w:sz w:val="16"/>
                <w:szCs w:val="16"/>
              </w:rPr>
            </w:pPr>
            <w:r w:rsidRPr="006176F2">
              <w:rPr>
                <w:rFonts w:ascii="Times New Roman" w:hAnsi="Times New Roman" w:cs="Times New Roman"/>
                <w:iCs/>
                <w:sz w:val="16"/>
                <w:szCs w:val="16"/>
              </w:rPr>
              <w:t>World Bank</w:t>
            </w:r>
          </w:p>
        </w:tc>
        <w:tc>
          <w:tcPr>
            <w:tcW w:w="506" w:type="pct"/>
            <w:tcBorders>
              <w:top w:val="single" w:sz="4" w:space="0" w:color="auto"/>
              <w:bottom w:val="single" w:sz="4" w:space="0" w:color="auto"/>
              <w:right w:val="single" w:sz="4" w:space="0" w:color="auto"/>
            </w:tcBorders>
            <w:tcMar>
              <w:top w:w="15" w:type="dxa"/>
              <w:left w:w="108" w:type="dxa"/>
              <w:bottom w:w="0" w:type="dxa"/>
              <w:right w:w="108" w:type="dxa"/>
            </w:tcMar>
          </w:tcPr>
          <w:p w14:paraId="05AD2FDC" w14:textId="77777777" w:rsidR="00D41011" w:rsidRPr="006176F2" w:rsidRDefault="00D41011" w:rsidP="006176F2">
            <w:pPr>
              <w:spacing w:after="0"/>
              <w:rPr>
                <w:rFonts w:ascii="Times New Roman" w:hAnsi="Times New Roman" w:cs="Times New Roman"/>
                <w:b/>
                <w:sz w:val="18"/>
                <w:szCs w:val="18"/>
              </w:rPr>
            </w:pPr>
            <w:r w:rsidRPr="006176F2">
              <w:rPr>
                <w:rFonts w:ascii="Times New Roman" w:hAnsi="Times New Roman" w:cs="Times New Roman"/>
                <w:b/>
                <w:sz w:val="18"/>
                <w:szCs w:val="18"/>
              </w:rPr>
              <w:t>Regular</w:t>
            </w:r>
            <w:r w:rsidR="003B4E4F" w:rsidRPr="006176F2">
              <w:rPr>
                <w:rFonts w:ascii="Times New Roman" w:hAnsi="Times New Roman" w:cs="Times New Roman"/>
                <w:b/>
                <w:sz w:val="18"/>
                <w:szCs w:val="18"/>
              </w:rPr>
              <w:t xml:space="preserve"> </w:t>
            </w:r>
            <w:r w:rsidR="00277C06" w:rsidRPr="006176F2">
              <w:rPr>
                <w:rFonts w:ascii="Times New Roman" w:hAnsi="Times New Roman" w:cs="Times New Roman"/>
                <w:sz w:val="18"/>
                <w:szCs w:val="18"/>
              </w:rPr>
              <w:t>4,035</w:t>
            </w:r>
            <w:r w:rsidR="009C1DFD" w:rsidRPr="006176F2">
              <w:rPr>
                <w:rFonts w:ascii="Times New Roman" w:hAnsi="Times New Roman" w:cs="Times New Roman"/>
                <w:sz w:val="18"/>
                <w:szCs w:val="18"/>
              </w:rPr>
              <w:t>,</w:t>
            </w:r>
            <w:r w:rsidR="00277C06" w:rsidRPr="006176F2">
              <w:rPr>
                <w:rFonts w:ascii="Times New Roman" w:hAnsi="Times New Roman" w:cs="Times New Roman"/>
                <w:sz w:val="18"/>
                <w:szCs w:val="18"/>
              </w:rPr>
              <w:t>69</w:t>
            </w:r>
            <w:r w:rsidRPr="006176F2">
              <w:rPr>
                <w:rFonts w:ascii="Times New Roman" w:hAnsi="Times New Roman" w:cs="Times New Roman"/>
                <w:sz w:val="18"/>
                <w:szCs w:val="18"/>
              </w:rPr>
              <w:t xml:space="preserve">0 </w:t>
            </w:r>
          </w:p>
          <w:p w14:paraId="6011BBD9" w14:textId="77777777" w:rsidR="00D41011" w:rsidRPr="006176F2" w:rsidRDefault="00D41011" w:rsidP="006176F2">
            <w:pPr>
              <w:spacing w:after="0"/>
              <w:rPr>
                <w:rFonts w:ascii="Times New Roman" w:hAnsi="Times New Roman" w:cs="Times New Roman"/>
                <w:b/>
                <w:sz w:val="18"/>
                <w:szCs w:val="18"/>
              </w:rPr>
            </w:pPr>
          </w:p>
          <w:p w14:paraId="23606520" w14:textId="77777777" w:rsidR="00D41011" w:rsidRPr="006176F2" w:rsidRDefault="00D41011" w:rsidP="006176F2">
            <w:pPr>
              <w:spacing w:after="0"/>
              <w:rPr>
                <w:rFonts w:ascii="Times New Roman" w:hAnsi="Times New Roman" w:cs="Times New Roman"/>
                <w:b/>
                <w:sz w:val="18"/>
                <w:szCs w:val="18"/>
              </w:rPr>
            </w:pPr>
            <w:r w:rsidRPr="006176F2">
              <w:rPr>
                <w:rFonts w:ascii="Times New Roman" w:hAnsi="Times New Roman" w:cs="Times New Roman"/>
                <w:b/>
                <w:sz w:val="18"/>
                <w:szCs w:val="18"/>
              </w:rPr>
              <w:t>Other</w:t>
            </w:r>
            <w:r w:rsidR="006726CC" w:rsidRPr="006176F2">
              <w:rPr>
                <w:rFonts w:ascii="Times New Roman" w:hAnsi="Times New Roman" w:cs="Times New Roman"/>
                <w:b/>
                <w:sz w:val="18"/>
                <w:szCs w:val="18"/>
              </w:rPr>
              <w:t xml:space="preserve"> </w:t>
            </w:r>
            <w:r w:rsidR="002637BC" w:rsidRPr="006176F2">
              <w:rPr>
                <w:rFonts w:ascii="Times New Roman" w:hAnsi="Times New Roman" w:cs="Times New Roman"/>
                <w:sz w:val="18"/>
                <w:szCs w:val="18"/>
              </w:rPr>
              <w:t>25,530,000</w:t>
            </w:r>
          </w:p>
        </w:tc>
      </w:tr>
      <w:tr w:rsidR="00D41011" w:rsidRPr="006176F2" w14:paraId="075B3E9E" w14:textId="77777777" w:rsidTr="006176F2">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934FCB2" w14:textId="77777777" w:rsidR="00D41011" w:rsidRPr="006176F2" w:rsidRDefault="00321686" w:rsidP="006176F2">
            <w:pPr>
              <w:spacing w:after="0" w:line="240" w:lineRule="auto"/>
              <w:rPr>
                <w:rFonts w:ascii="Times New Roman" w:hAnsi="Times New Roman" w:cs="Times New Roman"/>
                <w:b/>
                <w:sz w:val="16"/>
                <w:szCs w:val="16"/>
              </w:rPr>
            </w:pPr>
            <w:r w:rsidRPr="006176F2">
              <w:rPr>
                <w:rFonts w:ascii="Times New Roman" w:hAnsi="Times New Roman" w:cs="Times New Roman"/>
                <w:b/>
                <w:sz w:val="16"/>
                <w:szCs w:val="16"/>
              </w:rPr>
              <w:t xml:space="preserve">NATIONAL PRIORITY OR </w:t>
            </w:r>
            <w:r w:rsidR="002E487A" w:rsidRPr="006176F2">
              <w:rPr>
                <w:rFonts w:ascii="Times New Roman" w:hAnsi="Times New Roman" w:cs="Times New Roman"/>
                <w:b/>
                <w:sz w:val="16"/>
                <w:szCs w:val="16"/>
              </w:rPr>
              <w:t xml:space="preserve">PILLAR </w:t>
            </w:r>
            <w:r w:rsidR="00883D05" w:rsidRPr="006176F2">
              <w:rPr>
                <w:rFonts w:ascii="Times New Roman" w:hAnsi="Times New Roman" w:cs="Times New Roman"/>
                <w:b/>
                <w:sz w:val="16"/>
                <w:szCs w:val="16"/>
              </w:rPr>
              <w:t>OF</w:t>
            </w:r>
            <w:r w:rsidRPr="006176F2">
              <w:rPr>
                <w:rFonts w:ascii="Times New Roman" w:hAnsi="Times New Roman" w:cs="Times New Roman"/>
                <w:b/>
                <w:sz w:val="16"/>
                <w:szCs w:val="16"/>
              </w:rPr>
              <w:t xml:space="preserve"> PES</w:t>
            </w:r>
            <w:r w:rsidR="00906B51" w:rsidRPr="006176F2">
              <w:rPr>
                <w:rFonts w:ascii="Times New Roman" w:hAnsi="Times New Roman" w:cs="Times New Roman"/>
                <w:b/>
                <w:sz w:val="16"/>
                <w:szCs w:val="16"/>
              </w:rPr>
              <w:t>:</w:t>
            </w:r>
            <w:r w:rsidRPr="006176F2">
              <w:rPr>
                <w:rFonts w:ascii="Times New Roman" w:hAnsi="Times New Roman" w:cs="Times New Roman"/>
                <w:b/>
                <w:sz w:val="16"/>
                <w:szCs w:val="16"/>
              </w:rPr>
              <w:t xml:space="preserve">  </w:t>
            </w:r>
            <w:r w:rsidR="002E487A" w:rsidRPr="006176F2">
              <w:rPr>
                <w:rFonts w:ascii="Times New Roman" w:hAnsi="Times New Roman" w:cs="Times New Roman"/>
                <w:b/>
                <w:sz w:val="16"/>
                <w:szCs w:val="16"/>
              </w:rPr>
              <w:t>PILLAR</w:t>
            </w:r>
            <w:r w:rsidRPr="006176F2">
              <w:rPr>
                <w:rFonts w:ascii="Times New Roman" w:hAnsi="Times New Roman" w:cs="Times New Roman"/>
                <w:b/>
                <w:sz w:val="16"/>
                <w:szCs w:val="16"/>
              </w:rPr>
              <w:t xml:space="preserve"> 2:</w:t>
            </w:r>
            <w:r w:rsidR="00906B51" w:rsidRPr="006176F2">
              <w:rPr>
                <w:rFonts w:ascii="Times New Roman" w:hAnsi="Times New Roman" w:cs="Times New Roman"/>
                <w:b/>
                <w:sz w:val="16"/>
                <w:szCs w:val="16"/>
              </w:rPr>
              <w:t> </w:t>
            </w:r>
            <w:r w:rsidRPr="006176F2">
              <w:rPr>
                <w:rFonts w:ascii="Times New Roman" w:hAnsi="Times New Roman" w:cs="Times New Roman"/>
                <w:b/>
                <w:sz w:val="16"/>
                <w:szCs w:val="16"/>
              </w:rPr>
              <w:t>Human capital, social protection and sustainable development</w:t>
            </w:r>
          </w:p>
          <w:p w14:paraId="60CF2F6C" w14:textId="560E8714" w:rsidR="00D41011" w:rsidRPr="006176F2" w:rsidRDefault="00D22188" w:rsidP="006176F2">
            <w:pPr>
              <w:spacing w:after="0" w:line="240" w:lineRule="auto"/>
              <w:rPr>
                <w:rFonts w:ascii="Times New Roman" w:hAnsi="Times New Roman" w:cs="Times New Roman"/>
                <w:b/>
                <w:sz w:val="16"/>
                <w:szCs w:val="16"/>
              </w:rPr>
            </w:pPr>
            <w:r>
              <w:rPr>
                <w:rFonts w:ascii="Times New Roman" w:hAnsi="Times New Roman" w:cs="Times New Roman"/>
                <w:b/>
                <w:sz w:val="16"/>
                <w:szCs w:val="16"/>
              </w:rPr>
              <w:t>Sustainable Development Goals</w:t>
            </w:r>
            <w:r w:rsidR="00321686" w:rsidRPr="006176F2">
              <w:rPr>
                <w:rFonts w:ascii="Times New Roman" w:hAnsi="Times New Roman" w:cs="Times New Roman"/>
                <w:b/>
                <w:sz w:val="16"/>
                <w:szCs w:val="16"/>
              </w:rPr>
              <w:t xml:space="preserve"> 13, 14, 15, 7, 17, 8, 1, 11 and</w:t>
            </w:r>
            <w:r w:rsidR="00D41011" w:rsidRPr="006176F2">
              <w:rPr>
                <w:rFonts w:ascii="Times New Roman" w:hAnsi="Times New Roman" w:cs="Times New Roman"/>
                <w:b/>
                <w:sz w:val="16"/>
                <w:szCs w:val="16"/>
              </w:rPr>
              <w:t xml:space="preserve"> 12</w:t>
            </w:r>
          </w:p>
        </w:tc>
      </w:tr>
      <w:tr w:rsidR="00D41011" w:rsidRPr="006176F2" w14:paraId="46114E63" w14:textId="77777777" w:rsidTr="006176F2">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27DFAF4" w14:textId="77777777" w:rsidR="00321686" w:rsidRPr="006176F2" w:rsidRDefault="00671A5D" w:rsidP="006176F2">
            <w:pPr>
              <w:spacing w:after="0" w:line="240" w:lineRule="auto"/>
              <w:rPr>
                <w:rFonts w:ascii="Times New Roman" w:hAnsi="Times New Roman" w:cs="Times New Roman"/>
                <w:sz w:val="16"/>
                <w:szCs w:val="16"/>
              </w:rPr>
            </w:pPr>
            <w:r w:rsidRPr="006176F2">
              <w:rPr>
                <w:rFonts w:ascii="Times New Roman" w:hAnsi="Times New Roman" w:cs="Times New Roman"/>
                <w:b/>
                <w:sz w:val="16"/>
                <w:szCs w:val="16"/>
              </w:rPr>
              <w:t>UNDAF OUTCOME</w:t>
            </w:r>
            <w:r w:rsidR="00C219D2" w:rsidRPr="006176F2">
              <w:rPr>
                <w:rFonts w:ascii="Times New Roman" w:hAnsi="Times New Roman" w:cs="Times New Roman"/>
                <w:b/>
                <w:sz w:val="16"/>
                <w:szCs w:val="16"/>
              </w:rPr>
              <w:t xml:space="preserve"> INVOLVING UNDP:</w:t>
            </w:r>
            <w:r w:rsidR="00C219D2" w:rsidRPr="006176F2">
              <w:rPr>
                <w:rFonts w:ascii="Times New Roman" w:hAnsi="Times New Roman" w:cs="Times New Roman"/>
                <w:sz w:val="16"/>
                <w:szCs w:val="16"/>
              </w:rPr>
              <w:t xml:space="preserve"> </w:t>
            </w:r>
            <w:r w:rsidR="00327FF8" w:rsidRPr="006176F2">
              <w:rPr>
                <w:rFonts w:ascii="Times New Roman" w:hAnsi="Times New Roman" w:cs="Times New Roman"/>
                <w:sz w:val="16"/>
                <w:szCs w:val="16"/>
              </w:rPr>
              <w:t xml:space="preserve"> </w:t>
            </w:r>
            <w:r w:rsidR="0026232D" w:rsidRPr="006176F2">
              <w:rPr>
                <w:rFonts w:ascii="Times New Roman" w:hAnsi="Times New Roman" w:cs="Times New Roman"/>
                <w:color w:val="222222"/>
                <w:sz w:val="16"/>
                <w:szCs w:val="16"/>
                <w:lang w:val="en"/>
              </w:rPr>
              <w:t>By 2023, vulnerable communities build resilience to the climate change impacts and contribute to ecosystem protection.</w:t>
            </w:r>
          </w:p>
        </w:tc>
      </w:tr>
      <w:tr w:rsidR="00D41011" w:rsidRPr="006176F2" w14:paraId="0D85B452" w14:textId="77777777" w:rsidTr="006176F2">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0F90D73" w14:textId="778B9970" w:rsidR="00D41011" w:rsidRPr="006176F2" w:rsidRDefault="00C219D2" w:rsidP="006176F2">
            <w:pPr>
              <w:spacing w:after="0" w:line="240" w:lineRule="auto"/>
              <w:rPr>
                <w:rFonts w:ascii="Times New Roman" w:hAnsi="Times New Roman" w:cs="Times New Roman"/>
                <w:b/>
                <w:bCs/>
                <w:sz w:val="16"/>
                <w:szCs w:val="16"/>
              </w:rPr>
            </w:pPr>
            <w:r w:rsidRPr="006176F2">
              <w:rPr>
                <w:rFonts w:ascii="Times New Roman" w:hAnsi="Times New Roman" w:cs="Times New Roman"/>
                <w:b/>
                <w:sz w:val="16"/>
                <w:szCs w:val="16"/>
              </w:rPr>
              <w:t>RELATED STRATEGIC PLAN OUTCOME</w:t>
            </w:r>
            <w:r w:rsidR="00D41011" w:rsidRPr="006176F2">
              <w:rPr>
                <w:rFonts w:ascii="Times New Roman" w:hAnsi="Times New Roman" w:cs="Times New Roman"/>
                <w:sz w:val="16"/>
                <w:szCs w:val="16"/>
              </w:rPr>
              <w:t xml:space="preserve">: </w:t>
            </w:r>
            <w:r w:rsidR="005974A9" w:rsidRPr="006176F2">
              <w:rPr>
                <w:rFonts w:ascii="Times New Roman" w:hAnsi="Times New Roman" w:cs="Times New Roman"/>
                <w:sz w:val="16"/>
                <w:szCs w:val="16"/>
              </w:rPr>
              <w:t xml:space="preserve">Outcome </w:t>
            </w:r>
            <w:r w:rsidR="00A21934" w:rsidRPr="006176F2">
              <w:rPr>
                <w:rFonts w:ascii="Times New Roman" w:hAnsi="Times New Roman" w:cs="Times New Roman"/>
                <w:sz w:val="16"/>
                <w:szCs w:val="16"/>
              </w:rPr>
              <w:t>3 S</w:t>
            </w:r>
            <w:r w:rsidR="00D22188" w:rsidRPr="006176F2">
              <w:rPr>
                <w:rFonts w:ascii="Times New Roman" w:hAnsi="Times New Roman" w:cs="Times New Roman"/>
                <w:sz w:val="16"/>
                <w:szCs w:val="16"/>
              </w:rPr>
              <w:t>trengthen resilience to shocks and crises</w:t>
            </w:r>
            <w:r w:rsidR="005974A9" w:rsidRPr="006176F2">
              <w:rPr>
                <w:rFonts w:ascii="Times New Roman" w:hAnsi="Times New Roman" w:cs="Times New Roman"/>
                <w:sz w:val="16"/>
                <w:szCs w:val="16"/>
              </w:rPr>
              <w:t xml:space="preserve"> </w:t>
            </w:r>
          </w:p>
        </w:tc>
      </w:tr>
      <w:tr w:rsidR="00D41011" w:rsidRPr="006176F2" w14:paraId="25F3C5C8" w14:textId="77777777" w:rsidTr="00A9581F">
        <w:tc>
          <w:tcPr>
            <w:tcW w:w="781" w:type="pct"/>
            <w:tcBorders>
              <w:top w:val="single" w:sz="4" w:space="0" w:color="auto"/>
              <w:left w:val="single" w:sz="4" w:space="0" w:color="auto"/>
              <w:bottom w:val="single" w:sz="4" w:space="0" w:color="auto"/>
            </w:tcBorders>
            <w:tcMar>
              <w:top w:w="72" w:type="dxa"/>
              <w:left w:w="144" w:type="dxa"/>
              <w:bottom w:w="72" w:type="dxa"/>
              <w:right w:w="144" w:type="dxa"/>
            </w:tcMar>
          </w:tcPr>
          <w:p w14:paraId="651BB27E" w14:textId="77777777" w:rsidR="0026232D" w:rsidRPr="006176F2" w:rsidRDefault="00CE59F2" w:rsidP="0026232D">
            <w:pPr>
              <w:spacing w:after="0" w:line="240" w:lineRule="auto"/>
              <w:rPr>
                <w:rFonts w:ascii="Times New Roman" w:hAnsi="Times New Roman" w:cs="Times New Roman"/>
                <w:color w:val="222222"/>
                <w:sz w:val="16"/>
                <w:szCs w:val="16"/>
                <w:lang w:val="en"/>
              </w:rPr>
            </w:pPr>
            <w:r w:rsidRPr="006176F2">
              <w:rPr>
                <w:rFonts w:ascii="Times New Roman" w:hAnsi="Times New Roman" w:cs="Times New Roman"/>
                <w:b/>
                <w:color w:val="222222"/>
                <w:sz w:val="16"/>
                <w:szCs w:val="16"/>
                <w:lang w:val="en"/>
              </w:rPr>
              <w:lastRenderedPageBreak/>
              <w:t>Indicator 1</w:t>
            </w:r>
            <w:r w:rsidR="0026232D" w:rsidRPr="006176F2">
              <w:rPr>
                <w:rFonts w:ascii="Times New Roman" w:hAnsi="Times New Roman" w:cs="Times New Roman"/>
                <w:color w:val="222222"/>
                <w:sz w:val="16"/>
                <w:szCs w:val="16"/>
                <w:lang w:val="en"/>
              </w:rPr>
              <w:t>: The number of green jobs created (disaggregated by gender)</w:t>
            </w:r>
          </w:p>
          <w:p w14:paraId="729B80E2" w14:textId="77777777" w:rsidR="0026232D" w:rsidRPr="006176F2" w:rsidRDefault="0026232D" w:rsidP="0026232D">
            <w:pPr>
              <w:spacing w:after="0" w:line="240" w:lineRule="auto"/>
              <w:rPr>
                <w:rFonts w:ascii="Times New Roman" w:hAnsi="Times New Roman" w:cs="Times New Roman"/>
                <w:color w:val="222222"/>
                <w:sz w:val="16"/>
                <w:szCs w:val="16"/>
                <w:lang w:val="en"/>
              </w:rPr>
            </w:pPr>
            <w:r w:rsidRPr="006176F2">
              <w:rPr>
                <w:rFonts w:ascii="Times New Roman" w:hAnsi="Times New Roman" w:cs="Times New Roman"/>
                <w:b/>
                <w:color w:val="222222"/>
                <w:sz w:val="16"/>
                <w:szCs w:val="16"/>
                <w:lang w:val="en"/>
              </w:rPr>
              <w:t>Baseline 2017</w:t>
            </w:r>
            <w:r w:rsidRPr="006176F2">
              <w:rPr>
                <w:rFonts w:ascii="Times New Roman" w:hAnsi="Times New Roman" w:cs="Times New Roman"/>
                <w:color w:val="222222"/>
                <w:sz w:val="16"/>
                <w:szCs w:val="16"/>
                <w:lang w:val="en"/>
              </w:rPr>
              <w:t xml:space="preserve">: </w:t>
            </w:r>
            <w:r w:rsidRPr="006176F2">
              <w:rPr>
                <w:rFonts w:ascii="Times New Roman" w:hAnsi="Times New Roman"/>
                <w:sz w:val="16"/>
              </w:rPr>
              <w:t>2729</w:t>
            </w:r>
          </w:p>
          <w:p w14:paraId="52AC5AA2" w14:textId="77777777" w:rsidR="0026232D" w:rsidRPr="006176F2" w:rsidRDefault="0026232D" w:rsidP="0026232D">
            <w:pPr>
              <w:spacing w:after="0" w:line="240" w:lineRule="auto"/>
              <w:rPr>
                <w:rFonts w:ascii="Times New Roman" w:hAnsi="Times New Roman" w:cs="Times New Roman"/>
                <w:color w:val="222222"/>
                <w:sz w:val="16"/>
                <w:szCs w:val="16"/>
                <w:lang w:val="en"/>
              </w:rPr>
            </w:pPr>
            <w:r w:rsidRPr="006176F2">
              <w:rPr>
                <w:rFonts w:ascii="Times New Roman" w:hAnsi="Times New Roman" w:cs="Times New Roman"/>
                <w:b/>
                <w:color w:val="222222"/>
                <w:sz w:val="16"/>
                <w:szCs w:val="16"/>
                <w:lang w:val="en"/>
              </w:rPr>
              <w:t>Target 2023</w:t>
            </w:r>
            <w:r w:rsidRPr="006176F2">
              <w:rPr>
                <w:rFonts w:ascii="Times New Roman" w:hAnsi="Times New Roman" w:cs="Times New Roman"/>
                <w:color w:val="222222"/>
                <w:sz w:val="16"/>
                <w:szCs w:val="16"/>
                <w:lang w:val="en"/>
              </w:rPr>
              <w:t>: 6000</w:t>
            </w:r>
          </w:p>
          <w:p w14:paraId="391DCE7F" w14:textId="77777777" w:rsidR="00CE59F2" w:rsidRPr="006176F2" w:rsidRDefault="00CE59F2" w:rsidP="0026232D">
            <w:pPr>
              <w:spacing w:after="0" w:line="240" w:lineRule="auto"/>
              <w:rPr>
                <w:rFonts w:ascii="Times New Roman" w:hAnsi="Times New Roman" w:cs="Times New Roman"/>
                <w:b/>
                <w:color w:val="222222"/>
                <w:sz w:val="16"/>
                <w:szCs w:val="16"/>
                <w:lang w:val="en"/>
              </w:rPr>
            </w:pPr>
          </w:p>
          <w:p w14:paraId="4787A937" w14:textId="77777777" w:rsidR="0026232D" w:rsidRPr="006176F2" w:rsidRDefault="00CE59F2" w:rsidP="0026232D">
            <w:pPr>
              <w:spacing w:after="0" w:line="240" w:lineRule="auto"/>
              <w:rPr>
                <w:rFonts w:ascii="Times New Roman" w:hAnsi="Times New Roman" w:cs="Times New Roman"/>
                <w:color w:val="222222"/>
                <w:sz w:val="16"/>
                <w:szCs w:val="16"/>
                <w:lang w:val="en"/>
              </w:rPr>
            </w:pPr>
            <w:r w:rsidRPr="006176F2">
              <w:rPr>
                <w:rFonts w:ascii="Times New Roman" w:hAnsi="Times New Roman" w:cs="Times New Roman"/>
                <w:b/>
                <w:color w:val="222222"/>
                <w:sz w:val="16"/>
                <w:szCs w:val="16"/>
                <w:lang w:val="en"/>
              </w:rPr>
              <w:t>Indicator 2</w:t>
            </w:r>
            <w:r w:rsidR="0026232D" w:rsidRPr="006176F2">
              <w:rPr>
                <w:rFonts w:ascii="Times New Roman" w:hAnsi="Times New Roman" w:cs="Times New Roman"/>
                <w:color w:val="222222"/>
                <w:sz w:val="16"/>
                <w:szCs w:val="16"/>
                <w:lang w:val="en"/>
              </w:rPr>
              <w:t xml:space="preserve">: </w:t>
            </w:r>
            <w:r w:rsidRPr="006176F2">
              <w:rPr>
                <w:rFonts w:ascii="Times New Roman" w:hAnsi="Times New Roman" w:cs="Times New Roman"/>
                <w:color w:val="222222"/>
                <w:sz w:val="16"/>
                <w:szCs w:val="16"/>
                <w:lang w:val="en"/>
              </w:rPr>
              <w:t xml:space="preserve">Evolution </w:t>
            </w:r>
            <w:r w:rsidR="0026232D" w:rsidRPr="006176F2">
              <w:rPr>
                <w:rFonts w:ascii="Times New Roman" w:hAnsi="Times New Roman" w:cs="Times New Roman"/>
                <w:color w:val="222222"/>
                <w:sz w:val="16"/>
                <w:szCs w:val="16"/>
                <w:lang w:val="en"/>
              </w:rPr>
              <w:t>in the amount of income/households derived from the sustainable management of natural resources and the environment.</w:t>
            </w:r>
          </w:p>
          <w:p w14:paraId="71BFAB45" w14:textId="2651B87C" w:rsidR="00D41011" w:rsidRPr="006176F2" w:rsidRDefault="0026232D" w:rsidP="006176F2">
            <w:pPr>
              <w:spacing w:after="0" w:line="240" w:lineRule="auto"/>
              <w:rPr>
                <w:rFonts w:ascii="Calibri" w:hAnsi="Calibri"/>
                <w:color w:val="222222"/>
                <w:sz w:val="20"/>
                <w:szCs w:val="20"/>
                <w:lang w:val="en"/>
              </w:rPr>
            </w:pPr>
            <w:r w:rsidRPr="006176F2">
              <w:rPr>
                <w:rFonts w:ascii="Times New Roman" w:hAnsi="Times New Roman" w:cs="Times New Roman"/>
                <w:b/>
                <w:color w:val="222222"/>
                <w:sz w:val="16"/>
                <w:szCs w:val="16"/>
                <w:lang w:val="en"/>
              </w:rPr>
              <w:t>Baseline</w:t>
            </w:r>
            <w:r w:rsidRPr="006176F2">
              <w:rPr>
                <w:rFonts w:ascii="Times New Roman" w:hAnsi="Times New Roman" w:cs="Times New Roman"/>
                <w:color w:val="222222"/>
                <w:sz w:val="16"/>
                <w:szCs w:val="16"/>
                <w:lang w:val="en"/>
              </w:rPr>
              <w:t xml:space="preserve">: </w:t>
            </w:r>
            <w:r w:rsidRPr="006176F2">
              <w:rPr>
                <w:rFonts w:ascii="Times New Roman" w:hAnsi="Times New Roman"/>
                <w:sz w:val="16"/>
              </w:rPr>
              <w:t>695</w:t>
            </w:r>
            <w:r w:rsidR="00D22188">
              <w:rPr>
                <w:rFonts w:ascii="Times New Roman" w:hAnsi="Times New Roman"/>
                <w:sz w:val="16"/>
              </w:rPr>
              <w:t>,</w:t>
            </w:r>
            <w:r w:rsidRPr="006176F2">
              <w:rPr>
                <w:rFonts w:ascii="Times New Roman" w:hAnsi="Times New Roman"/>
                <w:sz w:val="16"/>
              </w:rPr>
              <w:t>000 CFA</w:t>
            </w:r>
            <w:r w:rsidR="00D22188">
              <w:rPr>
                <w:rFonts w:ascii="Times New Roman" w:hAnsi="Times New Roman" w:cs="Times New Roman"/>
                <w:color w:val="222222"/>
                <w:sz w:val="16"/>
                <w:szCs w:val="16"/>
                <w:lang w:val="en"/>
              </w:rPr>
              <w:t xml:space="preserve"> francs/</w:t>
            </w:r>
            <w:r w:rsidR="00D22188" w:rsidRPr="006176F2">
              <w:rPr>
                <w:rFonts w:ascii="Times New Roman" w:hAnsi="Times New Roman" w:cs="Times New Roman"/>
                <w:color w:val="222222"/>
                <w:sz w:val="16"/>
                <w:szCs w:val="16"/>
                <w:lang w:val="en"/>
              </w:rPr>
              <w:t xml:space="preserve"> </w:t>
            </w:r>
            <w:r w:rsidRPr="006176F2">
              <w:rPr>
                <w:rFonts w:ascii="Times New Roman" w:hAnsi="Times New Roman" w:cs="Times New Roman"/>
                <w:color w:val="222222"/>
                <w:sz w:val="16"/>
                <w:szCs w:val="16"/>
                <w:lang w:val="en"/>
              </w:rPr>
              <w:t>year / household.</w:t>
            </w:r>
            <w:r w:rsidRPr="006176F2">
              <w:rPr>
                <w:rFonts w:ascii="Times New Roman" w:hAnsi="Times New Roman" w:cs="Times New Roman"/>
                <w:color w:val="222222"/>
                <w:sz w:val="16"/>
                <w:szCs w:val="16"/>
                <w:lang w:val="en"/>
              </w:rPr>
              <w:br/>
            </w:r>
            <w:r w:rsidRPr="006176F2">
              <w:rPr>
                <w:rFonts w:ascii="Times New Roman" w:hAnsi="Times New Roman" w:cs="Times New Roman"/>
                <w:b/>
                <w:color w:val="222222"/>
                <w:sz w:val="16"/>
                <w:szCs w:val="16"/>
                <w:lang w:val="en"/>
              </w:rPr>
              <w:t>Target</w:t>
            </w:r>
            <w:r w:rsidRPr="006176F2">
              <w:rPr>
                <w:rFonts w:ascii="Times New Roman" w:hAnsi="Times New Roman" w:cs="Times New Roman"/>
                <w:color w:val="222222"/>
                <w:sz w:val="16"/>
                <w:szCs w:val="16"/>
                <w:lang w:val="en"/>
              </w:rPr>
              <w:t>: 1,000,000 CFA</w:t>
            </w:r>
            <w:r w:rsidR="00D22188">
              <w:rPr>
                <w:rFonts w:ascii="Times New Roman" w:hAnsi="Times New Roman" w:cs="Times New Roman"/>
                <w:color w:val="222222"/>
                <w:sz w:val="16"/>
                <w:szCs w:val="16"/>
                <w:lang w:val="en"/>
              </w:rPr>
              <w:t xml:space="preserve"> francs</w:t>
            </w:r>
            <w:r w:rsidRPr="006176F2">
              <w:rPr>
                <w:rFonts w:ascii="Times New Roman" w:hAnsi="Times New Roman" w:cs="Times New Roman"/>
                <w:color w:val="222222"/>
                <w:sz w:val="16"/>
                <w:szCs w:val="16"/>
                <w:lang w:val="en"/>
              </w:rPr>
              <w:t xml:space="preserve"> / year / Household</w:t>
            </w:r>
          </w:p>
        </w:tc>
        <w:tc>
          <w:tcPr>
            <w:tcW w:w="725" w:type="pct"/>
            <w:tcBorders>
              <w:top w:val="single" w:sz="4" w:space="0" w:color="auto"/>
              <w:bottom w:val="single" w:sz="4" w:space="0" w:color="auto"/>
            </w:tcBorders>
          </w:tcPr>
          <w:p w14:paraId="611A6901" w14:textId="77777777" w:rsidR="00D41011" w:rsidRPr="006176F2" w:rsidRDefault="0055450A" w:rsidP="00627B09">
            <w:pPr>
              <w:spacing w:after="0"/>
              <w:rPr>
                <w:rFonts w:ascii="Times New Roman" w:hAnsi="Times New Roman" w:cs="Times New Roman"/>
                <w:bCs/>
                <w:sz w:val="16"/>
                <w:szCs w:val="16"/>
              </w:rPr>
            </w:pPr>
            <w:r w:rsidRPr="006176F2">
              <w:rPr>
                <w:rFonts w:ascii="Times New Roman" w:hAnsi="Times New Roman" w:cs="Times New Roman"/>
                <w:bCs/>
                <w:sz w:val="16"/>
                <w:szCs w:val="16"/>
              </w:rPr>
              <w:t>Report of Ministries of the Environment and of Energy, ANSD</w:t>
            </w:r>
          </w:p>
          <w:p w14:paraId="4D3B3DC7" w14:textId="77777777" w:rsidR="00DE005C" w:rsidRPr="006176F2" w:rsidRDefault="00DE005C" w:rsidP="00627B09">
            <w:pPr>
              <w:spacing w:after="0"/>
              <w:rPr>
                <w:rFonts w:ascii="Times New Roman" w:hAnsi="Times New Roman" w:cs="Times New Roman"/>
                <w:bCs/>
                <w:sz w:val="16"/>
                <w:szCs w:val="16"/>
              </w:rPr>
            </w:pPr>
          </w:p>
          <w:p w14:paraId="74BDE324" w14:textId="77777777" w:rsidR="00DE005C" w:rsidRPr="006176F2" w:rsidRDefault="00DE005C" w:rsidP="00627B09">
            <w:pPr>
              <w:spacing w:after="0"/>
              <w:rPr>
                <w:rFonts w:ascii="Times New Roman" w:hAnsi="Times New Roman" w:cs="Times New Roman"/>
                <w:bCs/>
                <w:sz w:val="16"/>
                <w:szCs w:val="16"/>
              </w:rPr>
            </w:pPr>
          </w:p>
          <w:p w14:paraId="33BFD2D7" w14:textId="77777777" w:rsidR="00B515E4" w:rsidRPr="006176F2" w:rsidRDefault="00B515E4" w:rsidP="00627B09">
            <w:pPr>
              <w:spacing w:after="0"/>
              <w:rPr>
                <w:rFonts w:ascii="Times New Roman" w:hAnsi="Times New Roman" w:cs="Times New Roman"/>
                <w:bCs/>
                <w:sz w:val="16"/>
                <w:szCs w:val="16"/>
              </w:rPr>
            </w:pPr>
          </w:p>
          <w:p w14:paraId="61085832" w14:textId="77777777" w:rsidR="00B515E4" w:rsidRPr="006176F2" w:rsidRDefault="00B515E4" w:rsidP="00627B09">
            <w:pPr>
              <w:spacing w:after="0"/>
              <w:rPr>
                <w:rFonts w:ascii="Times New Roman" w:hAnsi="Times New Roman" w:cs="Times New Roman"/>
                <w:bCs/>
                <w:sz w:val="16"/>
                <w:szCs w:val="16"/>
              </w:rPr>
            </w:pPr>
          </w:p>
          <w:p w14:paraId="182C6B0E" w14:textId="77777777" w:rsidR="00B515E4" w:rsidRPr="006176F2" w:rsidRDefault="00B515E4" w:rsidP="00627B09">
            <w:pPr>
              <w:spacing w:after="0"/>
              <w:rPr>
                <w:rFonts w:ascii="Times New Roman" w:hAnsi="Times New Roman" w:cs="Times New Roman"/>
                <w:bCs/>
                <w:sz w:val="16"/>
                <w:szCs w:val="16"/>
              </w:rPr>
            </w:pPr>
          </w:p>
          <w:p w14:paraId="7B13B958" w14:textId="77777777" w:rsidR="00DE005C" w:rsidRPr="006176F2" w:rsidRDefault="00DE005C" w:rsidP="00627B09">
            <w:pPr>
              <w:spacing w:after="0"/>
              <w:rPr>
                <w:rFonts w:ascii="Times New Roman" w:hAnsi="Times New Roman" w:cs="Times New Roman"/>
                <w:bCs/>
                <w:sz w:val="16"/>
                <w:szCs w:val="16"/>
              </w:rPr>
            </w:pPr>
          </w:p>
          <w:p w14:paraId="22277A77" w14:textId="1E4C5611" w:rsidR="00D41011" w:rsidRPr="006176F2" w:rsidRDefault="009D41BC" w:rsidP="006176F2">
            <w:pPr>
              <w:spacing w:after="0"/>
              <w:rPr>
                <w:rFonts w:ascii="Times New Roman" w:hAnsi="Times New Roman" w:cs="Times New Roman"/>
                <w:bCs/>
                <w:sz w:val="16"/>
                <w:szCs w:val="16"/>
              </w:rPr>
            </w:pPr>
            <w:r w:rsidRPr="006176F2">
              <w:rPr>
                <w:rFonts w:ascii="Times New Roman" w:hAnsi="Times New Roman" w:cs="Times New Roman"/>
                <w:bCs/>
                <w:sz w:val="16"/>
                <w:szCs w:val="16"/>
              </w:rPr>
              <w:t>Annual R</w:t>
            </w:r>
            <w:r w:rsidR="0055450A" w:rsidRPr="006176F2">
              <w:rPr>
                <w:rFonts w:ascii="Times New Roman" w:hAnsi="Times New Roman" w:cs="Times New Roman"/>
                <w:bCs/>
                <w:sz w:val="16"/>
                <w:szCs w:val="16"/>
              </w:rPr>
              <w:t>eport of the Ministry of the Environment</w:t>
            </w:r>
          </w:p>
        </w:tc>
        <w:tc>
          <w:tcPr>
            <w:tcW w:w="2126" w:type="pct"/>
            <w:tcBorders>
              <w:top w:val="single" w:sz="4" w:space="0" w:color="auto"/>
              <w:bottom w:val="single" w:sz="4" w:space="0" w:color="auto"/>
            </w:tcBorders>
            <w:tcMar>
              <w:top w:w="72" w:type="dxa"/>
              <w:left w:w="144" w:type="dxa"/>
              <w:bottom w:w="72" w:type="dxa"/>
              <w:right w:w="144" w:type="dxa"/>
            </w:tcMar>
          </w:tcPr>
          <w:p w14:paraId="5F91EEEF" w14:textId="77777777" w:rsidR="00C56075" w:rsidRPr="006176F2" w:rsidRDefault="0055450A" w:rsidP="00891E3A">
            <w:pPr>
              <w:jc w:val="both"/>
              <w:rPr>
                <w:rFonts w:ascii="Times New Roman" w:hAnsi="Times New Roman" w:cs="Times New Roman"/>
                <w:b/>
                <w:sz w:val="16"/>
                <w:szCs w:val="16"/>
              </w:rPr>
            </w:pPr>
            <w:r w:rsidRPr="006176F2">
              <w:rPr>
                <w:rFonts w:ascii="Times New Roman" w:hAnsi="Times New Roman" w:cs="Times New Roman"/>
                <w:b/>
                <w:sz w:val="16"/>
                <w:szCs w:val="16"/>
              </w:rPr>
              <w:t>Output</w:t>
            </w:r>
            <w:r w:rsidR="00D41011" w:rsidRPr="006176F2">
              <w:rPr>
                <w:rFonts w:ascii="Times New Roman" w:hAnsi="Times New Roman" w:cs="Times New Roman"/>
                <w:b/>
                <w:sz w:val="16"/>
                <w:szCs w:val="16"/>
              </w:rPr>
              <w:t xml:space="preserve"> 3.1: </w:t>
            </w:r>
            <w:r w:rsidR="00E3314F" w:rsidRPr="006176F2">
              <w:rPr>
                <w:rFonts w:ascii="Times New Roman" w:hAnsi="Times New Roman" w:cs="Times New Roman"/>
                <w:b/>
                <w:sz w:val="16"/>
                <w:szCs w:val="16"/>
              </w:rPr>
              <w:t xml:space="preserve"> </w:t>
            </w:r>
            <w:r w:rsidR="00464C32" w:rsidRPr="006176F2">
              <w:rPr>
                <w:rFonts w:ascii="Times New Roman" w:hAnsi="Times New Roman" w:cs="Times New Roman"/>
                <w:b/>
                <w:sz w:val="16"/>
                <w:szCs w:val="16"/>
              </w:rPr>
              <w:t>S</w:t>
            </w:r>
            <w:r w:rsidR="00E3314F" w:rsidRPr="006176F2">
              <w:rPr>
                <w:rFonts w:ascii="Times New Roman" w:hAnsi="Times New Roman" w:cs="Times New Roman"/>
                <w:b/>
                <w:sz w:val="16"/>
                <w:szCs w:val="16"/>
              </w:rPr>
              <w:t>ector</w:t>
            </w:r>
            <w:r w:rsidRPr="006176F2">
              <w:rPr>
                <w:rFonts w:ascii="Times New Roman" w:hAnsi="Times New Roman" w:cs="Times New Roman"/>
                <w:b/>
                <w:sz w:val="16"/>
                <w:szCs w:val="16"/>
              </w:rPr>
              <w:t xml:space="preserve">al ministries </w:t>
            </w:r>
            <w:r w:rsidR="00DE005C" w:rsidRPr="006176F2">
              <w:rPr>
                <w:rFonts w:ascii="Times New Roman" w:hAnsi="Times New Roman" w:cs="Times New Roman"/>
                <w:b/>
                <w:sz w:val="16"/>
                <w:szCs w:val="16"/>
              </w:rPr>
              <w:t>and local</w:t>
            </w:r>
            <w:r w:rsidRPr="006176F2">
              <w:rPr>
                <w:rFonts w:ascii="Times New Roman" w:hAnsi="Times New Roman" w:cs="Times New Roman"/>
                <w:b/>
                <w:sz w:val="16"/>
                <w:szCs w:val="16"/>
              </w:rPr>
              <w:t xml:space="preserve"> aut</w:t>
            </w:r>
            <w:r w:rsidR="00E3314F" w:rsidRPr="006176F2">
              <w:rPr>
                <w:rFonts w:ascii="Times New Roman" w:hAnsi="Times New Roman" w:cs="Times New Roman"/>
                <w:b/>
                <w:sz w:val="16"/>
                <w:szCs w:val="16"/>
              </w:rPr>
              <w:t>h</w:t>
            </w:r>
            <w:r w:rsidRPr="006176F2">
              <w:rPr>
                <w:rFonts w:ascii="Times New Roman" w:hAnsi="Times New Roman" w:cs="Times New Roman"/>
                <w:b/>
                <w:sz w:val="16"/>
                <w:szCs w:val="16"/>
              </w:rPr>
              <w:t>o</w:t>
            </w:r>
            <w:r w:rsidR="009D41BC" w:rsidRPr="006176F2">
              <w:rPr>
                <w:rFonts w:ascii="Times New Roman" w:hAnsi="Times New Roman" w:cs="Times New Roman"/>
                <w:b/>
                <w:sz w:val="16"/>
                <w:szCs w:val="16"/>
              </w:rPr>
              <w:t xml:space="preserve">rities have </w:t>
            </w:r>
            <w:r w:rsidR="00251A23" w:rsidRPr="006176F2">
              <w:rPr>
                <w:rFonts w:ascii="Times New Roman" w:hAnsi="Times New Roman" w:cs="Times New Roman"/>
                <w:b/>
                <w:sz w:val="16"/>
                <w:szCs w:val="16"/>
              </w:rPr>
              <w:t>enhanced</w:t>
            </w:r>
            <w:r w:rsidR="009D41BC" w:rsidRPr="006176F2">
              <w:rPr>
                <w:rFonts w:ascii="Times New Roman" w:hAnsi="Times New Roman" w:cs="Times New Roman"/>
                <w:b/>
                <w:sz w:val="16"/>
                <w:szCs w:val="16"/>
              </w:rPr>
              <w:t xml:space="preserve"> </w:t>
            </w:r>
            <w:r w:rsidR="00E3314F" w:rsidRPr="006176F2">
              <w:rPr>
                <w:rFonts w:ascii="Times New Roman" w:hAnsi="Times New Roman" w:cs="Times New Roman"/>
                <w:b/>
                <w:sz w:val="16"/>
                <w:szCs w:val="16"/>
              </w:rPr>
              <w:t xml:space="preserve">technical capacities to </w:t>
            </w:r>
            <w:r w:rsidRPr="006176F2">
              <w:rPr>
                <w:rFonts w:ascii="Times New Roman" w:hAnsi="Times New Roman" w:cs="Times New Roman"/>
                <w:b/>
                <w:sz w:val="16"/>
                <w:szCs w:val="16"/>
              </w:rPr>
              <w:t>incorporate</w:t>
            </w:r>
            <w:r w:rsidR="00E3314F" w:rsidRPr="006176F2">
              <w:rPr>
                <w:rFonts w:ascii="Times New Roman" w:hAnsi="Times New Roman" w:cs="Times New Roman"/>
                <w:b/>
                <w:sz w:val="16"/>
                <w:szCs w:val="16"/>
              </w:rPr>
              <w:t xml:space="preserve"> sustainable development </w:t>
            </w:r>
            <w:r w:rsidR="00464C32" w:rsidRPr="006176F2">
              <w:rPr>
                <w:rFonts w:ascii="Times New Roman" w:hAnsi="Times New Roman" w:cs="Times New Roman"/>
                <w:b/>
                <w:sz w:val="16"/>
                <w:szCs w:val="16"/>
              </w:rPr>
              <w:t>principles</w:t>
            </w:r>
            <w:r w:rsidR="00E3314F" w:rsidRPr="006176F2">
              <w:rPr>
                <w:rFonts w:ascii="Times New Roman" w:hAnsi="Times New Roman" w:cs="Times New Roman"/>
                <w:b/>
                <w:sz w:val="16"/>
                <w:szCs w:val="16"/>
              </w:rPr>
              <w:t xml:space="preserve"> and climate change adaptation in sectoral and local policies</w:t>
            </w:r>
          </w:p>
          <w:p w14:paraId="7C884081" w14:textId="77777777" w:rsidR="00E3314F" w:rsidRPr="006176F2" w:rsidRDefault="00091ADC" w:rsidP="00891E3A">
            <w:pPr>
              <w:spacing w:after="0"/>
              <w:rPr>
                <w:rFonts w:ascii="Times New Roman" w:hAnsi="Times New Roman" w:cs="Times New Roman"/>
                <w:color w:val="000000"/>
                <w:sz w:val="16"/>
                <w:szCs w:val="16"/>
              </w:rPr>
            </w:pPr>
            <w:r w:rsidRPr="006176F2">
              <w:rPr>
                <w:rFonts w:ascii="Times New Roman" w:hAnsi="Times New Roman" w:cs="Times New Roman"/>
                <w:b/>
                <w:color w:val="000000"/>
                <w:sz w:val="16"/>
                <w:szCs w:val="16"/>
              </w:rPr>
              <w:t>Indicator</w:t>
            </w:r>
            <w:r w:rsidR="00BA7A4A" w:rsidRPr="006176F2">
              <w:rPr>
                <w:rFonts w:ascii="Times New Roman" w:hAnsi="Times New Roman" w:cs="Times New Roman"/>
                <w:b/>
                <w:color w:val="000000"/>
                <w:sz w:val="16"/>
                <w:szCs w:val="16"/>
              </w:rPr>
              <w:t xml:space="preserve"> 3.1.</w:t>
            </w:r>
            <w:r w:rsidR="00E73C85" w:rsidRPr="006176F2">
              <w:rPr>
                <w:rFonts w:ascii="Times New Roman" w:hAnsi="Times New Roman" w:cs="Times New Roman"/>
                <w:b/>
                <w:color w:val="000000"/>
                <w:sz w:val="16"/>
                <w:szCs w:val="16"/>
              </w:rPr>
              <w:t>1</w:t>
            </w:r>
            <w:r w:rsidR="00D41011" w:rsidRPr="006176F2">
              <w:rPr>
                <w:rFonts w:ascii="Times New Roman" w:hAnsi="Times New Roman" w:cs="Times New Roman"/>
                <w:color w:val="000000"/>
                <w:sz w:val="16"/>
                <w:szCs w:val="16"/>
              </w:rPr>
              <w:t xml:space="preserve">: </w:t>
            </w:r>
            <w:r w:rsidR="00E3314F" w:rsidRPr="006176F2">
              <w:rPr>
                <w:rFonts w:ascii="Times New Roman" w:hAnsi="Times New Roman" w:cs="Times New Roman"/>
                <w:color w:val="000000"/>
                <w:sz w:val="16"/>
                <w:szCs w:val="16"/>
              </w:rPr>
              <w:t xml:space="preserve">Number of sectoral policies </w:t>
            </w:r>
            <w:r w:rsidR="00F2280D" w:rsidRPr="006176F2">
              <w:rPr>
                <w:rFonts w:ascii="Times New Roman" w:hAnsi="Times New Roman" w:cs="Times New Roman"/>
                <w:color w:val="000000"/>
                <w:sz w:val="16"/>
                <w:szCs w:val="16"/>
              </w:rPr>
              <w:t xml:space="preserve">and plans at national and sub national levels </w:t>
            </w:r>
            <w:r w:rsidR="00BA7A4A" w:rsidRPr="006176F2">
              <w:rPr>
                <w:rFonts w:ascii="Times New Roman" w:hAnsi="Times New Roman" w:cs="Times New Roman"/>
                <w:color w:val="000000"/>
                <w:sz w:val="16"/>
                <w:szCs w:val="16"/>
              </w:rPr>
              <w:t>that include</w:t>
            </w:r>
            <w:r w:rsidR="00E3314F" w:rsidRPr="006176F2">
              <w:rPr>
                <w:rFonts w:ascii="Times New Roman" w:hAnsi="Times New Roman" w:cs="Times New Roman"/>
                <w:color w:val="000000"/>
                <w:sz w:val="16"/>
                <w:szCs w:val="16"/>
              </w:rPr>
              <w:t xml:space="preserve"> the dimension of sustainable development and climate change</w:t>
            </w:r>
            <w:r w:rsidR="000A1A94" w:rsidRPr="006176F2">
              <w:rPr>
                <w:rFonts w:ascii="Times New Roman" w:hAnsi="Times New Roman" w:cs="Times New Roman"/>
                <w:color w:val="000000"/>
                <w:sz w:val="16"/>
                <w:szCs w:val="16"/>
              </w:rPr>
              <w:t xml:space="preserve"> adaptation</w:t>
            </w:r>
          </w:p>
          <w:p w14:paraId="121F9478" w14:textId="77777777" w:rsidR="00D41011" w:rsidRPr="006176F2" w:rsidRDefault="00E3314F" w:rsidP="00891E3A">
            <w:pPr>
              <w:spacing w:after="0"/>
              <w:rPr>
                <w:rFonts w:ascii="Times New Roman" w:hAnsi="Times New Roman" w:cs="Times New Roman"/>
                <w:color w:val="000000"/>
                <w:sz w:val="16"/>
                <w:szCs w:val="16"/>
              </w:rPr>
            </w:pPr>
            <w:r w:rsidRPr="006176F2">
              <w:rPr>
                <w:rFonts w:ascii="Times New Roman" w:hAnsi="Times New Roman" w:cs="Times New Roman"/>
                <w:color w:val="000000"/>
                <w:sz w:val="16"/>
                <w:szCs w:val="16"/>
              </w:rPr>
              <w:t>Baseline</w:t>
            </w:r>
            <w:r w:rsidR="00D41011" w:rsidRPr="006176F2">
              <w:rPr>
                <w:rFonts w:ascii="Times New Roman" w:hAnsi="Times New Roman" w:cs="Times New Roman"/>
                <w:color w:val="000000"/>
                <w:sz w:val="16"/>
                <w:szCs w:val="16"/>
              </w:rPr>
              <w:t>: 1</w:t>
            </w:r>
          </w:p>
          <w:p w14:paraId="608F7FF5" w14:textId="77777777" w:rsidR="00D41011" w:rsidRPr="006176F2" w:rsidRDefault="00E3314F" w:rsidP="00891E3A">
            <w:pPr>
              <w:spacing w:after="0"/>
              <w:rPr>
                <w:rFonts w:ascii="Times New Roman" w:hAnsi="Times New Roman" w:cs="Times New Roman"/>
                <w:color w:val="000000"/>
                <w:sz w:val="16"/>
                <w:szCs w:val="16"/>
              </w:rPr>
            </w:pPr>
            <w:r w:rsidRPr="006176F2">
              <w:rPr>
                <w:rFonts w:ascii="Times New Roman" w:hAnsi="Times New Roman" w:cs="Times New Roman"/>
                <w:color w:val="000000"/>
                <w:sz w:val="16"/>
                <w:szCs w:val="16"/>
              </w:rPr>
              <w:t>Target</w:t>
            </w:r>
            <w:r w:rsidR="00D41011" w:rsidRPr="006176F2">
              <w:rPr>
                <w:rFonts w:ascii="Times New Roman" w:hAnsi="Times New Roman" w:cs="Times New Roman"/>
                <w:color w:val="000000"/>
                <w:sz w:val="16"/>
                <w:szCs w:val="16"/>
              </w:rPr>
              <w:t xml:space="preserve">: </w:t>
            </w:r>
            <w:r w:rsidR="00BA7A4A" w:rsidRPr="006176F2">
              <w:rPr>
                <w:rFonts w:ascii="Times New Roman" w:hAnsi="Times New Roman" w:cs="Times New Roman"/>
                <w:color w:val="000000"/>
                <w:sz w:val="16"/>
                <w:szCs w:val="16"/>
              </w:rPr>
              <w:t>A</w:t>
            </w:r>
            <w:r w:rsidRPr="006176F2">
              <w:rPr>
                <w:rFonts w:ascii="Times New Roman" w:hAnsi="Times New Roman" w:cs="Times New Roman"/>
                <w:color w:val="000000"/>
                <w:sz w:val="16"/>
                <w:szCs w:val="16"/>
              </w:rPr>
              <w:t>t least</w:t>
            </w:r>
            <w:r w:rsidR="00D41011" w:rsidRPr="006176F2">
              <w:rPr>
                <w:rFonts w:ascii="Times New Roman" w:hAnsi="Times New Roman" w:cs="Times New Roman"/>
                <w:color w:val="000000"/>
                <w:sz w:val="16"/>
                <w:szCs w:val="16"/>
              </w:rPr>
              <w:t xml:space="preserve"> 10</w:t>
            </w:r>
          </w:p>
          <w:p w14:paraId="7C2CB4F7" w14:textId="281F3AD3" w:rsidR="00D41011" w:rsidRPr="006176F2" w:rsidRDefault="00BA7A4A" w:rsidP="00891E3A">
            <w:pPr>
              <w:spacing w:after="0"/>
              <w:rPr>
                <w:rFonts w:ascii="Times New Roman" w:hAnsi="Times New Roman" w:cs="Times New Roman"/>
                <w:color w:val="000000"/>
                <w:sz w:val="16"/>
                <w:szCs w:val="16"/>
              </w:rPr>
            </w:pPr>
            <w:r w:rsidRPr="006176F2">
              <w:rPr>
                <w:rFonts w:ascii="Times New Roman" w:hAnsi="Times New Roman" w:cs="Times New Roman"/>
                <w:color w:val="000000"/>
                <w:sz w:val="16"/>
                <w:szCs w:val="16"/>
              </w:rPr>
              <w:t>Sources</w:t>
            </w:r>
            <w:r w:rsidR="00D41011" w:rsidRPr="006176F2">
              <w:rPr>
                <w:rFonts w:ascii="Times New Roman" w:hAnsi="Times New Roman" w:cs="Times New Roman"/>
                <w:color w:val="000000"/>
                <w:sz w:val="16"/>
                <w:szCs w:val="16"/>
              </w:rPr>
              <w:t xml:space="preserve">: </w:t>
            </w:r>
            <w:r w:rsidR="00D22188">
              <w:rPr>
                <w:rFonts w:ascii="Times New Roman" w:hAnsi="Times New Roman" w:cs="Times New Roman"/>
                <w:color w:val="000000"/>
                <w:sz w:val="16"/>
                <w:szCs w:val="16"/>
              </w:rPr>
              <w:t>Sustainable Development Goal</w:t>
            </w:r>
            <w:r w:rsidR="00E3314F" w:rsidRPr="006176F2">
              <w:rPr>
                <w:rFonts w:ascii="Times New Roman" w:hAnsi="Times New Roman" w:cs="Times New Roman"/>
                <w:color w:val="000000"/>
                <w:sz w:val="16"/>
                <w:szCs w:val="16"/>
              </w:rPr>
              <w:t xml:space="preserve"> monitoring report</w:t>
            </w:r>
          </w:p>
          <w:p w14:paraId="5A275533" w14:textId="414E2A0A" w:rsidR="00CF2B14" w:rsidRPr="006176F2" w:rsidRDefault="00CF2B14" w:rsidP="00CF2B14">
            <w:pPr>
              <w:spacing w:after="0"/>
              <w:rPr>
                <w:rFonts w:ascii="Times New Roman" w:hAnsi="Times New Roman" w:cs="Times New Roman"/>
                <w:sz w:val="16"/>
                <w:szCs w:val="16"/>
              </w:rPr>
            </w:pPr>
            <w:r w:rsidRPr="00604E35">
              <w:rPr>
                <w:rFonts w:ascii="Times New Roman" w:hAnsi="Times New Roman" w:cs="Times New Roman"/>
                <w:sz w:val="16"/>
                <w:szCs w:val="16"/>
              </w:rPr>
              <w:t>Frequency:</w:t>
            </w:r>
            <w:r w:rsidR="002933EB">
              <w:rPr>
                <w:rFonts w:ascii="Times New Roman" w:hAnsi="Times New Roman" w:cs="Times New Roman"/>
                <w:sz w:val="16"/>
                <w:szCs w:val="16"/>
              </w:rPr>
              <w:t xml:space="preserve"> biannual</w:t>
            </w:r>
          </w:p>
          <w:p w14:paraId="31FC6DE7" w14:textId="77777777" w:rsidR="001A312D" w:rsidRPr="006176F2" w:rsidRDefault="001A312D" w:rsidP="00891E3A">
            <w:pPr>
              <w:spacing w:after="0"/>
              <w:rPr>
                <w:rFonts w:ascii="Times New Roman" w:hAnsi="Times New Roman" w:cs="Times New Roman"/>
                <w:color w:val="000000"/>
                <w:sz w:val="16"/>
                <w:szCs w:val="16"/>
              </w:rPr>
            </w:pPr>
          </w:p>
          <w:p w14:paraId="3C1111BB" w14:textId="77777777" w:rsidR="001A312D" w:rsidRPr="006176F2" w:rsidRDefault="001A312D" w:rsidP="001A312D">
            <w:pPr>
              <w:spacing w:after="0"/>
              <w:rPr>
                <w:rFonts w:ascii="Times New Roman" w:hAnsi="Times New Roman" w:cs="Times New Roman"/>
                <w:color w:val="000000"/>
                <w:sz w:val="16"/>
                <w:szCs w:val="16"/>
              </w:rPr>
            </w:pPr>
            <w:r w:rsidRPr="006176F2">
              <w:rPr>
                <w:rFonts w:ascii="Times New Roman" w:hAnsi="Times New Roman" w:cs="Times New Roman"/>
                <w:b/>
                <w:color w:val="000000"/>
                <w:sz w:val="16"/>
                <w:szCs w:val="16"/>
                <w:lang w:val="en-US"/>
              </w:rPr>
              <w:t>Indicat</w:t>
            </w:r>
            <w:r w:rsidR="00F2280D" w:rsidRPr="006176F2">
              <w:rPr>
                <w:rFonts w:ascii="Times New Roman" w:hAnsi="Times New Roman" w:cs="Times New Roman"/>
                <w:b/>
                <w:color w:val="000000"/>
                <w:sz w:val="16"/>
                <w:szCs w:val="16"/>
                <w:lang w:val="en-US"/>
              </w:rPr>
              <w:t>o</w:t>
            </w:r>
            <w:r w:rsidRPr="006176F2">
              <w:rPr>
                <w:rFonts w:ascii="Times New Roman" w:hAnsi="Times New Roman" w:cs="Times New Roman"/>
                <w:b/>
                <w:color w:val="000000"/>
                <w:sz w:val="16"/>
                <w:szCs w:val="16"/>
                <w:lang w:val="en-US"/>
              </w:rPr>
              <w:t>r</w:t>
            </w:r>
            <w:r w:rsidRPr="006176F2">
              <w:rPr>
                <w:rFonts w:ascii="Times New Roman" w:hAnsi="Times New Roman"/>
                <w:b/>
                <w:color w:val="000000"/>
                <w:sz w:val="16"/>
              </w:rPr>
              <w:t xml:space="preserve"> 3.1.2</w:t>
            </w:r>
            <w:r w:rsidRPr="006176F2">
              <w:rPr>
                <w:rFonts w:ascii="Times New Roman" w:hAnsi="Times New Roman"/>
                <w:color w:val="000000"/>
                <w:sz w:val="16"/>
              </w:rPr>
              <w:t xml:space="preserve">: </w:t>
            </w:r>
            <w:r w:rsidR="00F77158" w:rsidRPr="006176F2">
              <w:rPr>
                <w:rFonts w:ascii="Times New Roman" w:hAnsi="Times New Roman"/>
                <w:color w:val="000000"/>
                <w:sz w:val="16"/>
              </w:rPr>
              <w:t>Proportion of local governments that adopt local disaster risk reduction strategies in line with national disaster risk reduction strategies</w:t>
            </w:r>
          </w:p>
          <w:p w14:paraId="75E21277" w14:textId="77777777" w:rsidR="001A312D" w:rsidRPr="006176F2" w:rsidRDefault="001A312D" w:rsidP="001A312D">
            <w:pPr>
              <w:spacing w:after="0"/>
              <w:rPr>
                <w:rFonts w:ascii="Times New Roman" w:hAnsi="Times New Roman" w:cs="Times New Roman"/>
                <w:color w:val="000000"/>
                <w:sz w:val="16"/>
                <w:szCs w:val="16"/>
              </w:rPr>
            </w:pPr>
            <w:r w:rsidRPr="006176F2">
              <w:rPr>
                <w:rFonts w:ascii="Times New Roman" w:hAnsi="Times New Roman" w:cs="Times New Roman"/>
                <w:color w:val="000000"/>
                <w:sz w:val="16"/>
                <w:szCs w:val="16"/>
              </w:rPr>
              <w:t>Baseline: 0</w:t>
            </w:r>
            <w:r w:rsidR="00290AEA" w:rsidRPr="006176F2">
              <w:rPr>
                <w:rFonts w:ascii="Times New Roman" w:hAnsi="Times New Roman" w:cs="Times New Roman"/>
                <w:color w:val="000000"/>
                <w:sz w:val="16"/>
                <w:szCs w:val="16"/>
              </w:rPr>
              <w:t>%</w:t>
            </w:r>
          </w:p>
          <w:p w14:paraId="7CEB4FC5" w14:textId="77777777" w:rsidR="001A312D" w:rsidRPr="006176F2" w:rsidRDefault="001A312D" w:rsidP="001A312D">
            <w:pPr>
              <w:spacing w:after="0"/>
              <w:rPr>
                <w:rFonts w:ascii="Times New Roman" w:hAnsi="Times New Roman" w:cs="Times New Roman"/>
                <w:color w:val="000000"/>
                <w:sz w:val="16"/>
                <w:szCs w:val="16"/>
              </w:rPr>
            </w:pPr>
            <w:r w:rsidRPr="006176F2">
              <w:rPr>
                <w:rFonts w:ascii="Times New Roman" w:hAnsi="Times New Roman" w:cs="Times New Roman"/>
                <w:color w:val="000000"/>
                <w:sz w:val="16"/>
                <w:szCs w:val="16"/>
              </w:rPr>
              <w:t>Target: 10%</w:t>
            </w:r>
          </w:p>
          <w:p w14:paraId="6A60322C" w14:textId="13B47746" w:rsidR="001A312D" w:rsidRPr="006176F2" w:rsidRDefault="001A312D" w:rsidP="001A312D">
            <w:pPr>
              <w:spacing w:after="0"/>
              <w:rPr>
                <w:rFonts w:ascii="Times New Roman" w:hAnsi="Times New Roman"/>
                <w:color w:val="000000"/>
                <w:sz w:val="16"/>
              </w:rPr>
            </w:pPr>
            <w:r w:rsidRPr="006176F2">
              <w:rPr>
                <w:rFonts w:ascii="Times New Roman" w:hAnsi="Times New Roman" w:cs="Times New Roman"/>
                <w:color w:val="000000"/>
                <w:sz w:val="16"/>
                <w:szCs w:val="16"/>
              </w:rPr>
              <w:t xml:space="preserve">Sources: </w:t>
            </w:r>
            <w:r w:rsidR="00656D07">
              <w:rPr>
                <w:rFonts w:ascii="Times New Roman" w:hAnsi="Times New Roman"/>
                <w:sz w:val="16"/>
                <w:lang w:val="en"/>
              </w:rPr>
              <w:t>Sustainable Development Goal</w:t>
            </w:r>
            <w:r w:rsidRPr="006176F2">
              <w:rPr>
                <w:rFonts w:ascii="Times New Roman" w:hAnsi="Times New Roman" w:cs="Times New Roman"/>
                <w:color w:val="000000"/>
                <w:sz w:val="16"/>
                <w:szCs w:val="16"/>
              </w:rPr>
              <w:t xml:space="preserve"> monitoring report</w:t>
            </w:r>
          </w:p>
          <w:p w14:paraId="0771BAB3" w14:textId="33022FB9" w:rsidR="00CF2B14" w:rsidRPr="006176F2" w:rsidRDefault="00CF2B14" w:rsidP="00CF2B14">
            <w:pPr>
              <w:spacing w:after="0"/>
              <w:rPr>
                <w:rFonts w:ascii="Times New Roman" w:hAnsi="Times New Roman" w:cs="Times New Roman"/>
                <w:sz w:val="16"/>
                <w:szCs w:val="16"/>
              </w:rPr>
            </w:pPr>
            <w:r w:rsidRPr="00604E35">
              <w:rPr>
                <w:rFonts w:ascii="Times New Roman" w:hAnsi="Times New Roman" w:cs="Times New Roman"/>
                <w:sz w:val="16"/>
                <w:szCs w:val="16"/>
              </w:rPr>
              <w:t>Frequency:</w:t>
            </w:r>
            <w:r w:rsidR="002933EB">
              <w:rPr>
                <w:rFonts w:ascii="Times New Roman" w:hAnsi="Times New Roman" w:cs="Times New Roman"/>
                <w:sz w:val="16"/>
                <w:szCs w:val="16"/>
              </w:rPr>
              <w:t xml:space="preserve"> biannual</w:t>
            </w:r>
          </w:p>
          <w:p w14:paraId="31140A0B" w14:textId="77777777" w:rsidR="00CF2B14" w:rsidRPr="006176F2" w:rsidRDefault="00CF2B14" w:rsidP="001A312D">
            <w:pPr>
              <w:spacing w:after="0"/>
              <w:rPr>
                <w:rFonts w:ascii="Times New Roman" w:hAnsi="Times New Roman" w:cs="Times New Roman"/>
                <w:color w:val="000000"/>
                <w:sz w:val="16"/>
                <w:szCs w:val="16"/>
                <w:lang w:val="en-US"/>
              </w:rPr>
            </w:pPr>
          </w:p>
          <w:p w14:paraId="5EDC3242" w14:textId="5C06738F" w:rsidR="00E3314F" w:rsidRPr="006176F2" w:rsidRDefault="00091ADC" w:rsidP="00891E3A">
            <w:pPr>
              <w:spacing w:after="0"/>
              <w:rPr>
                <w:rFonts w:ascii="Times New Roman" w:hAnsi="Times New Roman" w:cs="Times New Roman"/>
                <w:color w:val="000000"/>
                <w:sz w:val="16"/>
                <w:szCs w:val="16"/>
              </w:rPr>
            </w:pPr>
            <w:r w:rsidRPr="006176F2">
              <w:rPr>
                <w:rFonts w:ascii="Times New Roman" w:hAnsi="Times New Roman" w:cs="Times New Roman"/>
                <w:b/>
                <w:color w:val="000000"/>
                <w:sz w:val="16"/>
                <w:szCs w:val="16"/>
              </w:rPr>
              <w:t>Indicator</w:t>
            </w:r>
            <w:r w:rsidR="00D41011" w:rsidRPr="006176F2">
              <w:rPr>
                <w:rFonts w:ascii="Times New Roman" w:hAnsi="Times New Roman" w:cs="Times New Roman"/>
                <w:b/>
                <w:color w:val="000000"/>
                <w:sz w:val="16"/>
                <w:szCs w:val="16"/>
              </w:rPr>
              <w:t xml:space="preserve"> 3.1.</w:t>
            </w:r>
            <w:r w:rsidR="001A312D" w:rsidRPr="006176F2">
              <w:rPr>
                <w:rFonts w:ascii="Times New Roman" w:hAnsi="Times New Roman" w:cs="Times New Roman"/>
                <w:b/>
                <w:color w:val="000000"/>
                <w:sz w:val="16"/>
                <w:szCs w:val="16"/>
              </w:rPr>
              <w:t>3</w:t>
            </w:r>
            <w:r w:rsidR="00E3314F" w:rsidRPr="006176F2">
              <w:rPr>
                <w:rFonts w:ascii="Times New Roman" w:hAnsi="Times New Roman" w:cs="Times New Roman"/>
                <w:color w:val="000000"/>
                <w:sz w:val="16"/>
                <w:szCs w:val="16"/>
              </w:rPr>
              <w:t xml:space="preserve"> </w:t>
            </w:r>
            <w:r w:rsidR="00674834" w:rsidRPr="006176F2">
              <w:rPr>
                <w:rFonts w:ascii="Times New Roman" w:hAnsi="Times New Roman" w:cs="Times New Roman"/>
                <w:color w:val="000000"/>
                <w:sz w:val="16"/>
                <w:szCs w:val="16"/>
              </w:rPr>
              <w:t>Existence of</w:t>
            </w:r>
            <w:r w:rsidR="00E3314F" w:rsidRPr="006176F2">
              <w:rPr>
                <w:rFonts w:ascii="Times New Roman" w:hAnsi="Times New Roman" w:cs="Times New Roman"/>
                <w:color w:val="000000"/>
                <w:sz w:val="16"/>
                <w:szCs w:val="16"/>
              </w:rPr>
              <w:t xml:space="preserve"> </w:t>
            </w:r>
            <w:r w:rsidR="00BA7A4A" w:rsidRPr="006176F2">
              <w:rPr>
                <w:rFonts w:ascii="Times New Roman" w:hAnsi="Times New Roman" w:cs="Times New Roman"/>
                <w:color w:val="000000"/>
                <w:sz w:val="16"/>
                <w:szCs w:val="16"/>
              </w:rPr>
              <w:t>gender</w:t>
            </w:r>
            <w:r w:rsidR="00E3314F" w:rsidRPr="006176F2">
              <w:rPr>
                <w:rFonts w:ascii="Times New Roman" w:hAnsi="Times New Roman" w:cs="Times New Roman"/>
                <w:color w:val="000000"/>
                <w:sz w:val="16"/>
                <w:szCs w:val="16"/>
              </w:rPr>
              <w:t>-</w:t>
            </w:r>
            <w:r w:rsidR="000A1A94" w:rsidRPr="006176F2">
              <w:rPr>
                <w:rFonts w:ascii="Times New Roman" w:hAnsi="Times New Roman" w:cs="Times New Roman"/>
                <w:color w:val="000000"/>
                <w:sz w:val="16"/>
                <w:szCs w:val="16"/>
              </w:rPr>
              <w:t>responsive measures for conservation, sustainable use, and equitable access to and benefit sharing of natural resources, biodiversity and ecosystems</w:t>
            </w:r>
            <w:r w:rsidR="00E3314F" w:rsidRPr="006176F2">
              <w:rPr>
                <w:rFonts w:ascii="Times New Roman" w:hAnsi="Times New Roman" w:cs="Times New Roman"/>
                <w:color w:val="000000"/>
                <w:sz w:val="16"/>
                <w:szCs w:val="16"/>
              </w:rPr>
              <w:t xml:space="preserve">: </w:t>
            </w:r>
            <w:r w:rsidR="00BA7A4A" w:rsidRPr="006176F2">
              <w:rPr>
                <w:rFonts w:ascii="Times New Roman" w:hAnsi="Times New Roman" w:cs="Times New Roman"/>
                <w:color w:val="000000"/>
                <w:sz w:val="16"/>
                <w:szCs w:val="16"/>
              </w:rPr>
              <w:t>(a) p</w:t>
            </w:r>
            <w:r w:rsidR="00E3314F" w:rsidRPr="006176F2">
              <w:rPr>
                <w:rFonts w:ascii="Times New Roman" w:hAnsi="Times New Roman" w:cs="Times New Roman"/>
                <w:color w:val="000000"/>
                <w:sz w:val="16"/>
                <w:szCs w:val="16"/>
              </w:rPr>
              <w:t xml:space="preserve">olicy </w:t>
            </w:r>
            <w:r w:rsidR="00A93C84" w:rsidRPr="006176F2">
              <w:rPr>
                <w:rFonts w:ascii="Times New Roman" w:hAnsi="Times New Roman" w:cs="Times New Roman"/>
                <w:color w:val="000000"/>
                <w:sz w:val="16"/>
                <w:szCs w:val="16"/>
              </w:rPr>
              <w:t>frameworks;</w:t>
            </w:r>
            <w:r w:rsidR="00E3314F" w:rsidRPr="006176F2">
              <w:rPr>
                <w:rFonts w:ascii="Times New Roman" w:hAnsi="Times New Roman" w:cs="Times New Roman"/>
                <w:color w:val="000000"/>
                <w:sz w:val="16"/>
                <w:szCs w:val="16"/>
              </w:rPr>
              <w:t xml:space="preserve"> </w:t>
            </w:r>
            <w:r w:rsidR="00BA7A4A" w:rsidRPr="006176F2">
              <w:rPr>
                <w:rFonts w:ascii="Times New Roman" w:hAnsi="Times New Roman" w:cs="Times New Roman"/>
                <w:color w:val="000000"/>
                <w:sz w:val="16"/>
                <w:szCs w:val="16"/>
              </w:rPr>
              <w:t>(</w:t>
            </w:r>
            <w:r w:rsidR="00E3314F" w:rsidRPr="006176F2">
              <w:rPr>
                <w:rFonts w:ascii="Times New Roman" w:hAnsi="Times New Roman" w:cs="Times New Roman"/>
                <w:color w:val="000000"/>
                <w:sz w:val="16"/>
                <w:szCs w:val="16"/>
              </w:rPr>
              <w:t>b) legal and regulator</w:t>
            </w:r>
            <w:r w:rsidR="00D044E3" w:rsidRPr="006176F2">
              <w:rPr>
                <w:rFonts w:ascii="Times New Roman" w:hAnsi="Times New Roman" w:cs="Times New Roman"/>
                <w:color w:val="000000"/>
                <w:sz w:val="16"/>
                <w:szCs w:val="16"/>
              </w:rPr>
              <w:t>y frameworks; (c) </w:t>
            </w:r>
            <w:r w:rsidR="00BA7A4A" w:rsidRPr="006176F2">
              <w:rPr>
                <w:rFonts w:ascii="Times New Roman" w:hAnsi="Times New Roman" w:cs="Times New Roman"/>
                <w:color w:val="000000"/>
                <w:sz w:val="16"/>
                <w:szCs w:val="16"/>
              </w:rPr>
              <w:t>institutional frameworks</w:t>
            </w:r>
            <w:r w:rsidR="00E3314F" w:rsidRPr="006176F2">
              <w:rPr>
                <w:rFonts w:ascii="Times New Roman" w:hAnsi="Times New Roman" w:cs="Times New Roman"/>
                <w:color w:val="000000"/>
                <w:sz w:val="16"/>
                <w:szCs w:val="16"/>
              </w:rPr>
              <w:t>; (d) financing frameworks</w:t>
            </w:r>
          </w:p>
          <w:p w14:paraId="408106FC" w14:textId="77777777" w:rsidR="00D41011" w:rsidRPr="006176F2" w:rsidRDefault="00E3314F" w:rsidP="00891E3A">
            <w:pPr>
              <w:spacing w:after="0"/>
              <w:rPr>
                <w:rFonts w:ascii="Times New Roman" w:hAnsi="Times New Roman" w:cs="Times New Roman"/>
                <w:color w:val="000000"/>
                <w:sz w:val="16"/>
                <w:szCs w:val="16"/>
              </w:rPr>
            </w:pPr>
            <w:r w:rsidRPr="006176F2">
              <w:rPr>
                <w:rFonts w:ascii="Times New Roman" w:hAnsi="Times New Roman" w:cs="Times New Roman"/>
                <w:color w:val="000000"/>
                <w:sz w:val="16"/>
                <w:szCs w:val="16"/>
              </w:rPr>
              <w:t>Baseline</w:t>
            </w:r>
            <w:r w:rsidR="00295988" w:rsidRPr="006176F2">
              <w:rPr>
                <w:rFonts w:ascii="Times New Roman" w:hAnsi="Times New Roman" w:cs="Times New Roman"/>
                <w:color w:val="000000"/>
                <w:sz w:val="16"/>
                <w:szCs w:val="16"/>
              </w:rPr>
              <w:t>:</w:t>
            </w:r>
            <w:r w:rsidR="00D41011" w:rsidRPr="006176F2">
              <w:rPr>
                <w:rFonts w:ascii="Times New Roman" w:hAnsi="Times New Roman" w:cs="Times New Roman"/>
                <w:color w:val="000000"/>
                <w:sz w:val="16"/>
                <w:szCs w:val="16"/>
              </w:rPr>
              <w:t xml:space="preserve"> </w:t>
            </w:r>
            <w:r w:rsidR="00C37E05" w:rsidRPr="006176F2">
              <w:rPr>
                <w:rFonts w:ascii="Times New Roman" w:hAnsi="Times New Roman" w:cs="Times New Roman"/>
                <w:color w:val="000000"/>
                <w:sz w:val="16"/>
                <w:szCs w:val="16"/>
              </w:rPr>
              <w:t xml:space="preserve">(a) </w:t>
            </w:r>
            <w:r w:rsidR="00B7772D" w:rsidRPr="006176F2">
              <w:rPr>
                <w:rFonts w:ascii="Times New Roman" w:hAnsi="Times New Roman" w:cs="Times New Roman"/>
                <w:color w:val="000000"/>
                <w:sz w:val="16"/>
                <w:szCs w:val="16"/>
              </w:rPr>
              <w:t>No</w:t>
            </w:r>
            <w:r w:rsidR="00C37E05" w:rsidRPr="006176F2">
              <w:rPr>
                <w:rFonts w:ascii="Times New Roman" w:hAnsi="Times New Roman" w:cs="Times New Roman"/>
                <w:color w:val="000000"/>
                <w:sz w:val="16"/>
                <w:szCs w:val="16"/>
              </w:rPr>
              <w:t xml:space="preserve"> / (b) </w:t>
            </w:r>
            <w:r w:rsidR="00B7772D" w:rsidRPr="006176F2">
              <w:rPr>
                <w:rFonts w:ascii="Times New Roman" w:hAnsi="Times New Roman" w:cs="Times New Roman"/>
                <w:color w:val="000000"/>
                <w:sz w:val="16"/>
                <w:szCs w:val="16"/>
              </w:rPr>
              <w:t>No</w:t>
            </w:r>
            <w:r w:rsidR="00C37E05" w:rsidRPr="006176F2">
              <w:rPr>
                <w:rFonts w:ascii="Times New Roman" w:hAnsi="Times New Roman" w:cs="Times New Roman"/>
                <w:color w:val="000000"/>
                <w:sz w:val="16"/>
                <w:szCs w:val="16"/>
              </w:rPr>
              <w:t xml:space="preserve"> / (c) </w:t>
            </w:r>
            <w:r w:rsidR="00B7772D" w:rsidRPr="006176F2">
              <w:rPr>
                <w:rFonts w:ascii="Times New Roman" w:hAnsi="Times New Roman" w:cs="Times New Roman"/>
                <w:color w:val="000000"/>
                <w:sz w:val="16"/>
                <w:szCs w:val="16"/>
              </w:rPr>
              <w:t>No</w:t>
            </w:r>
            <w:r w:rsidR="00C37E05" w:rsidRPr="006176F2">
              <w:rPr>
                <w:rFonts w:ascii="Times New Roman" w:hAnsi="Times New Roman" w:cs="Times New Roman"/>
                <w:color w:val="000000"/>
                <w:sz w:val="16"/>
                <w:szCs w:val="16"/>
              </w:rPr>
              <w:t xml:space="preserve"> / (d) </w:t>
            </w:r>
            <w:r w:rsidR="00B7772D" w:rsidRPr="006176F2">
              <w:rPr>
                <w:rFonts w:ascii="Times New Roman" w:hAnsi="Times New Roman" w:cs="Times New Roman"/>
                <w:color w:val="000000"/>
                <w:sz w:val="16"/>
                <w:szCs w:val="16"/>
              </w:rPr>
              <w:t>No</w:t>
            </w:r>
          </w:p>
          <w:p w14:paraId="30F5D8CD" w14:textId="77777777" w:rsidR="00D41011" w:rsidRPr="006176F2" w:rsidRDefault="00E3314F" w:rsidP="00891E3A">
            <w:pPr>
              <w:spacing w:after="0"/>
              <w:rPr>
                <w:rFonts w:ascii="Times New Roman" w:hAnsi="Times New Roman" w:cs="Times New Roman"/>
                <w:color w:val="000000"/>
                <w:sz w:val="16"/>
                <w:szCs w:val="16"/>
              </w:rPr>
            </w:pPr>
            <w:r w:rsidRPr="006176F2">
              <w:rPr>
                <w:rFonts w:ascii="Times New Roman" w:hAnsi="Times New Roman" w:cs="Times New Roman"/>
                <w:color w:val="000000"/>
                <w:sz w:val="16"/>
                <w:szCs w:val="16"/>
              </w:rPr>
              <w:t>Target</w:t>
            </w:r>
            <w:r w:rsidR="00BA7A4A" w:rsidRPr="006176F2">
              <w:rPr>
                <w:rFonts w:ascii="Times New Roman" w:hAnsi="Times New Roman" w:cs="Times New Roman"/>
                <w:color w:val="000000"/>
                <w:sz w:val="16"/>
                <w:szCs w:val="16"/>
              </w:rPr>
              <w:t xml:space="preserve">: </w:t>
            </w:r>
            <w:r w:rsidR="00C37E05" w:rsidRPr="006176F2">
              <w:rPr>
                <w:rFonts w:ascii="Times New Roman" w:hAnsi="Times New Roman" w:cs="Times New Roman"/>
                <w:color w:val="000000"/>
                <w:sz w:val="16"/>
                <w:szCs w:val="16"/>
              </w:rPr>
              <w:t xml:space="preserve">(a) </w:t>
            </w:r>
            <w:r w:rsidR="00D51A22" w:rsidRPr="006176F2">
              <w:rPr>
                <w:rFonts w:ascii="Times New Roman" w:hAnsi="Times New Roman" w:cs="Times New Roman"/>
                <w:color w:val="000000"/>
                <w:sz w:val="16"/>
                <w:szCs w:val="16"/>
              </w:rPr>
              <w:t>Yes</w:t>
            </w:r>
            <w:r w:rsidR="00C37E05" w:rsidRPr="006176F2">
              <w:rPr>
                <w:rFonts w:ascii="Times New Roman" w:hAnsi="Times New Roman" w:cs="Times New Roman"/>
                <w:color w:val="000000"/>
                <w:sz w:val="16"/>
                <w:szCs w:val="16"/>
              </w:rPr>
              <w:t xml:space="preserve"> / (b) </w:t>
            </w:r>
            <w:r w:rsidR="00D51A22" w:rsidRPr="006176F2">
              <w:rPr>
                <w:rFonts w:ascii="Times New Roman" w:hAnsi="Times New Roman" w:cs="Times New Roman"/>
                <w:color w:val="000000"/>
                <w:sz w:val="16"/>
                <w:szCs w:val="16"/>
              </w:rPr>
              <w:t xml:space="preserve">Yes </w:t>
            </w:r>
            <w:r w:rsidR="00C37E05" w:rsidRPr="006176F2">
              <w:rPr>
                <w:rFonts w:ascii="Times New Roman" w:hAnsi="Times New Roman" w:cs="Times New Roman"/>
                <w:color w:val="000000"/>
                <w:sz w:val="16"/>
                <w:szCs w:val="16"/>
              </w:rPr>
              <w:t xml:space="preserve">/ (c) </w:t>
            </w:r>
            <w:r w:rsidR="00D51A22" w:rsidRPr="006176F2">
              <w:rPr>
                <w:rFonts w:ascii="Times New Roman" w:hAnsi="Times New Roman" w:cs="Times New Roman"/>
                <w:color w:val="000000"/>
                <w:sz w:val="16"/>
                <w:szCs w:val="16"/>
              </w:rPr>
              <w:t xml:space="preserve">Yes </w:t>
            </w:r>
            <w:r w:rsidR="00C37E05" w:rsidRPr="006176F2">
              <w:rPr>
                <w:rFonts w:ascii="Times New Roman" w:hAnsi="Times New Roman" w:cs="Times New Roman"/>
                <w:color w:val="000000"/>
                <w:sz w:val="16"/>
                <w:szCs w:val="16"/>
              </w:rPr>
              <w:t xml:space="preserve">/ (d) </w:t>
            </w:r>
            <w:r w:rsidR="00D51A22" w:rsidRPr="006176F2">
              <w:rPr>
                <w:rFonts w:ascii="Times New Roman" w:hAnsi="Times New Roman" w:cs="Times New Roman"/>
                <w:color w:val="000000"/>
                <w:sz w:val="16"/>
                <w:szCs w:val="16"/>
              </w:rPr>
              <w:t xml:space="preserve">Yes </w:t>
            </w:r>
          </w:p>
          <w:p w14:paraId="628AEF7C" w14:textId="77777777" w:rsidR="00F35A5E" w:rsidRPr="006176F2" w:rsidRDefault="00BA7A4A" w:rsidP="00F35A5E">
            <w:pPr>
              <w:spacing w:after="0"/>
              <w:rPr>
                <w:rFonts w:ascii="Times New Roman" w:eastAsia="Times New Roman" w:hAnsi="Times New Roman" w:cs="Times New Roman"/>
                <w:sz w:val="16"/>
                <w:szCs w:val="16"/>
                <w:lang w:eastAsia="fr-FR" w:bidi="fr-FR"/>
              </w:rPr>
            </w:pPr>
            <w:r w:rsidRPr="006176F2">
              <w:rPr>
                <w:rFonts w:ascii="Times New Roman" w:hAnsi="Times New Roman" w:cs="Times New Roman"/>
                <w:color w:val="000000"/>
                <w:sz w:val="16"/>
                <w:szCs w:val="16"/>
              </w:rPr>
              <w:t>Sources</w:t>
            </w:r>
            <w:r w:rsidR="00295988" w:rsidRPr="006176F2">
              <w:rPr>
                <w:rFonts w:ascii="Times New Roman" w:hAnsi="Times New Roman" w:cs="Times New Roman"/>
                <w:color w:val="000000"/>
                <w:sz w:val="16"/>
                <w:szCs w:val="16"/>
              </w:rPr>
              <w:t>:</w:t>
            </w:r>
            <w:r w:rsidRPr="006176F2">
              <w:rPr>
                <w:rFonts w:ascii="Times New Roman" w:hAnsi="Times New Roman" w:cs="Times New Roman"/>
                <w:color w:val="000000"/>
                <w:sz w:val="16"/>
                <w:szCs w:val="16"/>
              </w:rPr>
              <w:t xml:space="preserve"> </w:t>
            </w:r>
            <w:r w:rsidR="00F35A5E" w:rsidRPr="006176F2">
              <w:rPr>
                <w:rFonts w:ascii="Times New Roman" w:eastAsia="Times New Roman" w:hAnsi="Times New Roman" w:cs="Times New Roman"/>
                <w:sz w:val="16"/>
                <w:szCs w:val="16"/>
                <w:lang w:eastAsia="fr-FR" w:bidi="fr-FR"/>
              </w:rPr>
              <w:t xml:space="preserve">Ministry of the Environment and Sustainable Development report </w:t>
            </w:r>
          </w:p>
          <w:p w14:paraId="07125F09" w14:textId="77777777" w:rsidR="00CF2B14" w:rsidRPr="006176F2" w:rsidRDefault="00CF2B14" w:rsidP="00CF2B14">
            <w:pPr>
              <w:spacing w:after="0"/>
              <w:rPr>
                <w:rFonts w:ascii="Times New Roman" w:hAnsi="Times New Roman" w:cs="Times New Roman"/>
                <w:sz w:val="16"/>
                <w:szCs w:val="16"/>
              </w:rPr>
            </w:pPr>
            <w:r w:rsidRPr="006176F2">
              <w:rPr>
                <w:rFonts w:ascii="Times New Roman" w:hAnsi="Times New Roman" w:cs="Times New Roman"/>
                <w:sz w:val="16"/>
                <w:szCs w:val="16"/>
              </w:rPr>
              <w:t>Frequency:</w:t>
            </w:r>
            <w:r w:rsidR="002C1E58" w:rsidRPr="006176F2">
              <w:rPr>
                <w:rFonts w:ascii="Times New Roman" w:hAnsi="Times New Roman" w:cs="Times New Roman"/>
                <w:sz w:val="16"/>
                <w:szCs w:val="16"/>
              </w:rPr>
              <w:t xml:space="preserve"> </w:t>
            </w:r>
            <w:r w:rsidR="00AF0D63" w:rsidRPr="006176F2">
              <w:rPr>
                <w:rFonts w:ascii="Times New Roman" w:hAnsi="Times New Roman" w:cs="Times New Roman"/>
                <w:sz w:val="16"/>
                <w:szCs w:val="16"/>
              </w:rPr>
              <w:t>biannual</w:t>
            </w:r>
          </w:p>
          <w:p w14:paraId="66D4A0D4" w14:textId="77777777" w:rsidR="00CF2B14" w:rsidRPr="006176F2" w:rsidRDefault="00CF2B14" w:rsidP="00F35A5E">
            <w:pPr>
              <w:spacing w:after="0"/>
              <w:rPr>
                <w:rFonts w:ascii="Times New Roman" w:eastAsia="Times New Roman" w:hAnsi="Times New Roman" w:cs="Times New Roman"/>
                <w:sz w:val="16"/>
                <w:szCs w:val="16"/>
                <w:lang w:eastAsia="fr-FR" w:bidi="fr-FR"/>
              </w:rPr>
            </w:pPr>
          </w:p>
          <w:p w14:paraId="3210BBE9" w14:textId="7E8C0EDC" w:rsidR="00E3314F" w:rsidRPr="006176F2" w:rsidRDefault="00BA7A4A" w:rsidP="00891E3A">
            <w:pPr>
              <w:rPr>
                <w:rFonts w:ascii="Times New Roman" w:hAnsi="Times New Roman" w:cs="Times New Roman"/>
                <w:b/>
                <w:sz w:val="16"/>
                <w:szCs w:val="16"/>
              </w:rPr>
            </w:pPr>
            <w:r w:rsidRPr="006176F2">
              <w:rPr>
                <w:rFonts w:ascii="Times New Roman" w:hAnsi="Times New Roman" w:cs="Times New Roman"/>
                <w:b/>
                <w:sz w:val="16"/>
                <w:szCs w:val="16"/>
              </w:rPr>
              <w:t>Output</w:t>
            </w:r>
            <w:r w:rsidR="00D41011" w:rsidRPr="006176F2">
              <w:rPr>
                <w:rFonts w:ascii="Times New Roman" w:hAnsi="Times New Roman" w:cs="Times New Roman"/>
                <w:b/>
                <w:sz w:val="16"/>
                <w:szCs w:val="16"/>
              </w:rPr>
              <w:t xml:space="preserve"> 3.2</w:t>
            </w:r>
            <w:r w:rsidR="00295988" w:rsidRPr="006176F2">
              <w:rPr>
                <w:rFonts w:ascii="Times New Roman" w:hAnsi="Times New Roman" w:cs="Times New Roman"/>
                <w:b/>
                <w:sz w:val="16"/>
                <w:szCs w:val="16"/>
              </w:rPr>
              <w:t>:</w:t>
            </w:r>
            <w:r w:rsidR="00D41011" w:rsidRPr="006176F2">
              <w:rPr>
                <w:rFonts w:ascii="Times New Roman" w:hAnsi="Times New Roman" w:cs="Times New Roman"/>
                <w:b/>
                <w:sz w:val="16"/>
                <w:szCs w:val="16"/>
              </w:rPr>
              <w:t xml:space="preserve"> </w:t>
            </w:r>
            <w:r w:rsidRPr="006176F2">
              <w:rPr>
                <w:rFonts w:ascii="Times New Roman" w:hAnsi="Times New Roman" w:cs="Times New Roman"/>
                <w:b/>
                <w:sz w:val="16"/>
                <w:szCs w:val="16"/>
              </w:rPr>
              <w:t>Ministries</w:t>
            </w:r>
            <w:r w:rsidR="00E3314F" w:rsidRPr="006176F2">
              <w:rPr>
                <w:rFonts w:ascii="Times New Roman" w:hAnsi="Times New Roman" w:cs="Times New Roman"/>
                <w:b/>
                <w:sz w:val="16"/>
                <w:szCs w:val="16"/>
              </w:rPr>
              <w:t xml:space="preserve"> </w:t>
            </w:r>
            <w:r w:rsidR="0040657A" w:rsidRPr="006176F2">
              <w:rPr>
                <w:rFonts w:ascii="Times New Roman" w:hAnsi="Times New Roman" w:cs="Times New Roman"/>
                <w:b/>
                <w:sz w:val="16"/>
                <w:szCs w:val="16"/>
              </w:rPr>
              <w:t>in charge of</w:t>
            </w:r>
            <w:r w:rsidR="009D41BC" w:rsidRPr="006176F2">
              <w:rPr>
                <w:rFonts w:ascii="Times New Roman" w:hAnsi="Times New Roman" w:cs="Times New Roman"/>
                <w:b/>
                <w:sz w:val="16"/>
                <w:szCs w:val="16"/>
              </w:rPr>
              <w:t xml:space="preserve"> environment and energy have </w:t>
            </w:r>
            <w:r w:rsidR="00674834" w:rsidRPr="006176F2">
              <w:rPr>
                <w:rFonts w:ascii="Times New Roman" w:hAnsi="Times New Roman" w:cs="Times New Roman"/>
                <w:b/>
                <w:sz w:val="16"/>
                <w:szCs w:val="16"/>
              </w:rPr>
              <w:t>enhanced</w:t>
            </w:r>
            <w:r w:rsidR="009D41BC" w:rsidRPr="006176F2">
              <w:rPr>
                <w:rFonts w:ascii="Times New Roman" w:hAnsi="Times New Roman" w:cs="Times New Roman"/>
                <w:b/>
                <w:sz w:val="16"/>
                <w:szCs w:val="16"/>
              </w:rPr>
              <w:t xml:space="preserve"> </w:t>
            </w:r>
            <w:r w:rsidR="00E3314F" w:rsidRPr="006176F2">
              <w:rPr>
                <w:rFonts w:ascii="Times New Roman" w:hAnsi="Times New Roman"/>
                <w:b/>
                <w:sz w:val="16"/>
              </w:rPr>
              <w:t>capacities</w:t>
            </w:r>
            <w:r w:rsidR="00E3314F" w:rsidRPr="006176F2">
              <w:rPr>
                <w:rFonts w:ascii="Times New Roman" w:hAnsi="Times New Roman" w:cs="Times New Roman"/>
                <w:b/>
                <w:sz w:val="16"/>
                <w:szCs w:val="16"/>
              </w:rPr>
              <w:t xml:space="preserve"> to promote and facili</w:t>
            </w:r>
            <w:r w:rsidRPr="006176F2">
              <w:rPr>
                <w:rFonts w:ascii="Times New Roman" w:hAnsi="Times New Roman" w:cs="Times New Roman"/>
                <w:b/>
                <w:sz w:val="16"/>
                <w:szCs w:val="16"/>
              </w:rPr>
              <w:t>t</w:t>
            </w:r>
            <w:r w:rsidR="00E3314F" w:rsidRPr="006176F2">
              <w:rPr>
                <w:rFonts w:ascii="Times New Roman" w:hAnsi="Times New Roman" w:cs="Times New Roman"/>
                <w:b/>
                <w:sz w:val="16"/>
                <w:szCs w:val="16"/>
              </w:rPr>
              <w:t xml:space="preserve">ate access to techniques and technologies </w:t>
            </w:r>
            <w:r w:rsidR="007E03F2" w:rsidRPr="006176F2">
              <w:rPr>
                <w:rFonts w:ascii="Times New Roman" w:hAnsi="Times New Roman" w:cs="Times New Roman"/>
                <w:b/>
                <w:sz w:val="16"/>
                <w:szCs w:val="16"/>
              </w:rPr>
              <w:t xml:space="preserve">for </w:t>
            </w:r>
            <w:r w:rsidR="00E3314F" w:rsidRPr="006176F2">
              <w:rPr>
                <w:rFonts w:ascii="Times New Roman" w:hAnsi="Times New Roman" w:cs="Times New Roman"/>
                <w:b/>
                <w:sz w:val="16"/>
                <w:szCs w:val="16"/>
              </w:rPr>
              <w:t>renewable energy, ener</w:t>
            </w:r>
            <w:r w:rsidRPr="006176F2">
              <w:rPr>
                <w:rFonts w:ascii="Times New Roman" w:hAnsi="Times New Roman" w:cs="Times New Roman"/>
                <w:b/>
                <w:sz w:val="16"/>
                <w:szCs w:val="16"/>
              </w:rPr>
              <w:t>gy</w:t>
            </w:r>
            <w:r w:rsidR="00E3314F" w:rsidRPr="006176F2">
              <w:rPr>
                <w:rFonts w:ascii="Times New Roman" w:hAnsi="Times New Roman" w:cs="Times New Roman"/>
                <w:b/>
                <w:sz w:val="16"/>
                <w:szCs w:val="16"/>
              </w:rPr>
              <w:t xml:space="preserve"> efficiency and waste management</w:t>
            </w:r>
          </w:p>
          <w:p w14:paraId="4705B090" w14:textId="77777777" w:rsidR="00E3314F" w:rsidRPr="006176F2" w:rsidRDefault="00091ADC" w:rsidP="00891E3A">
            <w:pPr>
              <w:spacing w:after="0"/>
              <w:rPr>
                <w:rFonts w:ascii="Times New Roman" w:hAnsi="Times New Roman" w:cs="Times New Roman"/>
                <w:color w:val="000000"/>
                <w:sz w:val="16"/>
                <w:szCs w:val="16"/>
              </w:rPr>
            </w:pPr>
            <w:r w:rsidRPr="006176F2">
              <w:rPr>
                <w:rFonts w:ascii="Times New Roman" w:hAnsi="Times New Roman" w:cs="Times New Roman"/>
                <w:b/>
                <w:color w:val="000000"/>
                <w:sz w:val="16"/>
                <w:szCs w:val="16"/>
              </w:rPr>
              <w:t>Indicator</w:t>
            </w:r>
            <w:r w:rsidR="00D41011" w:rsidRPr="006176F2">
              <w:rPr>
                <w:rFonts w:ascii="Times New Roman" w:hAnsi="Times New Roman" w:cs="Times New Roman"/>
                <w:b/>
                <w:color w:val="000000"/>
                <w:sz w:val="16"/>
                <w:szCs w:val="16"/>
              </w:rPr>
              <w:t xml:space="preserve"> 3.2.1</w:t>
            </w:r>
            <w:r w:rsidR="00295988" w:rsidRPr="006176F2">
              <w:rPr>
                <w:rFonts w:ascii="Times New Roman" w:hAnsi="Times New Roman" w:cs="Times New Roman"/>
                <w:color w:val="000000"/>
                <w:sz w:val="16"/>
                <w:szCs w:val="16"/>
              </w:rPr>
              <w:t>:</w:t>
            </w:r>
            <w:r w:rsidR="00D41011" w:rsidRPr="006176F2">
              <w:rPr>
                <w:rFonts w:ascii="Times New Roman" w:hAnsi="Times New Roman" w:cs="Times New Roman"/>
                <w:color w:val="000000"/>
                <w:sz w:val="16"/>
                <w:szCs w:val="16"/>
              </w:rPr>
              <w:t xml:space="preserve"> </w:t>
            </w:r>
            <w:r w:rsidR="00E73C85" w:rsidRPr="006176F2">
              <w:rPr>
                <w:rFonts w:ascii="Times New Roman" w:hAnsi="Times New Roman"/>
                <w:color w:val="000000"/>
                <w:sz w:val="16"/>
              </w:rPr>
              <w:t xml:space="preserve">Number of institutions that have operational plans </w:t>
            </w:r>
            <w:r w:rsidR="00E101BC" w:rsidRPr="006176F2">
              <w:rPr>
                <w:rFonts w:ascii="Times New Roman" w:hAnsi="Times New Roman" w:cs="Times New Roman"/>
                <w:color w:val="000000"/>
                <w:sz w:val="16"/>
                <w:szCs w:val="16"/>
              </w:rPr>
              <w:t>with</w:t>
            </w:r>
            <w:r w:rsidR="00E73C85" w:rsidRPr="006176F2">
              <w:rPr>
                <w:rFonts w:ascii="Times New Roman" w:hAnsi="Times New Roman"/>
                <w:color w:val="000000"/>
                <w:sz w:val="16"/>
              </w:rPr>
              <w:t xml:space="preserve"> technologies on renewable energy, energy efficiency and waste management</w:t>
            </w:r>
          </w:p>
          <w:p w14:paraId="405352C3" w14:textId="77777777" w:rsidR="00D41011" w:rsidRPr="006176F2" w:rsidRDefault="00321686" w:rsidP="00891E3A">
            <w:pPr>
              <w:spacing w:after="0"/>
              <w:rPr>
                <w:rFonts w:ascii="Times New Roman" w:hAnsi="Times New Roman" w:cs="Times New Roman"/>
                <w:sz w:val="16"/>
                <w:szCs w:val="16"/>
              </w:rPr>
            </w:pPr>
            <w:r w:rsidRPr="006176F2">
              <w:rPr>
                <w:rFonts w:ascii="Times New Roman" w:hAnsi="Times New Roman" w:cs="Times New Roman"/>
                <w:sz w:val="16"/>
                <w:szCs w:val="16"/>
              </w:rPr>
              <w:t>Baseline:</w:t>
            </w:r>
            <w:r w:rsidR="00D41011" w:rsidRPr="006176F2">
              <w:rPr>
                <w:rFonts w:ascii="Times New Roman" w:hAnsi="Times New Roman" w:cs="Times New Roman"/>
                <w:sz w:val="16"/>
                <w:szCs w:val="16"/>
              </w:rPr>
              <w:t xml:space="preserve"> 1</w:t>
            </w:r>
          </w:p>
          <w:p w14:paraId="579AE37F" w14:textId="77777777" w:rsidR="00D41011" w:rsidRPr="006176F2" w:rsidRDefault="004A0F0C" w:rsidP="00891E3A">
            <w:pPr>
              <w:spacing w:after="0"/>
              <w:rPr>
                <w:rFonts w:ascii="Times New Roman" w:hAnsi="Times New Roman" w:cs="Times New Roman"/>
                <w:sz w:val="16"/>
                <w:szCs w:val="16"/>
              </w:rPr>
            </w:pPr>
            <w:r w:rsidRPr="006176F2">
              <w:rPr>
                <w:rFonts w:ascii="Times New Roman" w:hAnsi="Times New Roman" w:cs="Times New Roman"/>
                <w:sz w:val="16"/>
                <w:szCs w:val="16"/>
              </w:rPr>
              <w:t>Targets:</w:t>
            </w:r>
            <w:r w:rsidR="00D41011" w:rsidRPr="006176F2">
              <w:rPr>
                <w:rFonts w:ascii="Times New Roman" w:hAnsi="Times New Roman" w:cs="Times New Roman"/>
                <w:sz w:val="16"/>
                <w:szCs w:val="16"/>
              </w:rPr>
              <w:t xml:space="preserve"> 3</w:t>
            </w:r>
          </w:p>
          <w:p w14:paraId="6C16651D" w14:textId="77777777" w:rsidR="00BA7A4A" w:rsidRPr="006176F2" w:rsidRDefault="00D41011" w:rsidP="00891E3A">
            <w:pPr>
              <w:spacing w:after="0"/>
              <w:rPr>
                <w:rFonts w:ascii="Times New Roman" w:hAnsi="Times New Roman" w:cs="Times New Roman"/>
                <w:sz w:val="16"/>
                <w:szCs w:val="16"/>
              </w:rPr>
            </w:pPr>
            <w:r w:rsidRPr="006176F2">
              <w:rPr>
                <w:rFonts w:ascii="Times New Roman" w:hAnsi="Times New Roman" w:cs="Times New Roman"/>
                <w:sz w:val="16"/>
                <w:szCs w:val="16"/>
              </w:rPr>
              <w:t xml:space="preserve">Sources: </w:t>
            </w:r>
            <w:r w:rsidR="00BA7A4A" w:rsidRPr="006176F2">
              <w:rPr>
                <w:rFonts w:ascii="Times New Roman" w:hAnsi="Times New Roman" w:cs="Times New Roman"/>
                <w:sz w:val="16"/>
                <w:szCs w:val="16"/>
              </w:rPr>
              <w:t>Annual report on projects and from Ministries</w:t>
            </w:r>
          </w:p>
          <w:p w14:paraId="3231EB8B" w14:textId="77777777" w:rsidR="00CF2B14" w:rsidRPr="006176F2" w:rsidRDefault="00CF2B14" w:rsidP="00CF2B14">
            <w:pPr>
              <w:spacing w:after="0"/>
              <w:rPr>
                <w:rFonts w:ascii="Times New Roman" w:hAnsi="Times New Roman" w:cs="Times New Roman"/>
                <w:sz w:val="16"/>
                <w:szCs w:val="16"/>
              </w:rPr>
            </w:pPr>
            <w:r w:rsidRPr="006176F2">
              <w:rPr>
                <w:rFonts w:ascii="Times New Roman" w:hAnsi="Times New Roman" w:cs="Times New Roman"/>
                <w:sz w:val="16"/>
                <w:szCs w:val="16"/>
              </w:rPr>
              <w:t>Frequency:</w:t>
            </w:r>
            <w:r w:rsidR="000A1205" w:rsidRPr="006176F2">
              <w:rPr>
                <w:rFonts w:ascii="Times New Roman" w:hAnsi="Times New Roman" w:cs="Times New Roman"/>
                <w:sz w:val="16"/>
                <w:szCs w:val="16"/>
              </w:rPr>
              <w:t xml:space="preserve"> </w:t>
            </w:r>
            <w:r w:rsidR="004C39E2" w:rsidRPr="006176F2">
              <w:rPr>
                <w:rFonts w:ascii="Times New Roman" w:hAnsi="Times New Roman" w:cs="Times New Roman"/>
                <w:sz w:val="16"/>
                <w:szCs w:val="16"/>
              </w:rPr>
              <w:t>bi</w:t>
            </w:r>
            <w:r w:rsidR="000A1205" w:rsidRPr="006176F2">
              <w:rPr>
                <w:rFonts w:ascii="Times New Roman" w:hAnsi="Times New Roman" w:cs="Times New Roman"/>
                <w:sz w:val="16"/>
                <w:szCs w:val="16"/>
              </w:rPr>
              <w:t>annual</w:t>
            </w:r>
          </w:p>
          <w:p w14:paraId="4025FD73" w14:textId="77777777" w:rsidR="00D41011" w:rsidRPr="006176F2" w:rsidRDefault="00D41011" w:rsidP="00891E3A">
            <w:pPr>
              <w:spacing w:after="0"/>
              <w:rPr>
                <w:rFonts w:ascii="Times New Roman" w:hAnsi="Times New Roman" w:cs="Times New Roman"/>
                <w:bCs/>
                <w:sz w:val="16"/>
                <w:szCs w:val="16"/>
              </w:rPr>
            </w:pPr>
          </w:p>
          <w:p w14:paraId="0C790956" w14:textId="028857E7" w:rsidR="0040157E" w:rsidRPr="006176F2" w:rsidRDefault="0040157E" w:rsidP="00891E3A">
            <w:pPr>
              <w:spacing w:after="0"/>
              <w:rPr>
                <w:rFonts w:ascii="Times New Roman" w:hAnsi="Times New Roman" w:cs="Times New Roman"/>
                <w:sz w:val="16"/>
                <w:szCs w:val="16"/>
                <w:lang w:val="en-US"/>
              </w:rPr>
            </w:pPr>
            <w:r w:rsidRPr="006176F2">
              <w:rPr>
                <w:rFonts w:ascii="Times New Roman" w:hAnsi="Times New Roman" w:cs="Times New Roman"/>
                <w:b/>
                <w:sz w:val="16"/>
                <w:szCs w:val="16"/>
                <w:lang w:val="en-US"/>
              </w:rPr>
              <w:t>Indicator 3.2.2</w:t>
            </w:r>
            <w:r w:rsidRPr="006176F2">
              <w:rPr>
                <w:rFonts w:ascii="Times New Roman" w:hAnsi="Times New Roman" w:cs="Times New Roman"/>
                <w:sz w:val="16"/>
                <w:szCs w:val="16"/>
                <w:lang w:val="en-US"/>
              </w:rPr>
              <w:t xml:space="preserve">: Number of national and local plans that </w:t>
            </w:r>
            <w:r w:rsidR="00A10DAA" w:rsidRPr="006176F2">
              <w:rPr>
                <w:rFonts w:ascii="Times New Roman" w:hAnsi="Times New Roman" w:cs="Times New Roman"/>
                <w:sz w:val="16"/>
                <w:szCs w:val="16"/>
                <w:lang w:val="en-US"/>
              </w:rPr>
              <w:t>i</w:t>
            </w:r>
            <w:r w:rsidRPr="006176F2">
              <w:rPr>
                <w:rFonts w:ascii="Times New Roman" w:hAnsi="Times New Roman" w:cs="Times New Roman"/>
                <w:sz w:val="16"/>
                <w:szCs w:val="16"/>
                <w:lang w:val="en-US"/>
              </w:rPr>
              <w:t xml:space="preserve">ntegrate and implement </w:t>
            </w:r>
            <w:r w:rsidR="00E261C2">
              <w:rPr>
                <w:rFonts w:ascii="Times New Roman" w:hAnsi="Times New Roman" w:cs="Times New Roman"/>
                <w:sz w:val="16"/>
                <w:szCs w:val="16"/>
                <w:lang w:val="en-US"/>
              </w:rPr>
              <w:t>s</w:t>
            </w:r>
            <w:r w:rsidR="00E261C2" w:rsidRPr="006176F2">
              <w:rPr>
                <w:rFonts w:ascii="Times New Roman" w:hAnsi="Times New Roman" w:cs="Times New Roman"/>
                <w:sz w:val="16"/>
                <w:szCs w:val="16"/>
                <w:lang w:val="en-US"/>
              </w:rPr>
              <w:t xml:space="preserve">trategies </w:t>
            </w:r>
            <w:r w:rsidRPr="006176F2">
              <w:rPr>
                <w:rFonts w:ascii="Times New Roman" w:hAnsi="Times New Roman" w:cs="Times New Roman"/>
                <w:sz w:val="16"/>
                <w:szCs w:val="16"/>
                <w:lang w:val="en-US"/>
              </w:rPr>
              <w:t xml:space="preserve">for waste </w:t>
            </w:r>
            <w:r w:rsidR="00E261C2">
              <w:rPr>
                <w:rFonts w:ascii="Times New Roman" w:hAnsi="Times New Roman" w:cs="Times New Roman"/>
                <w:sz w:val="16"/>
                <w:szCs w:val="16"/>
                <w:lang w:val="en-US"/>
              </w:rPr>
              <w:t>m</w:t>
            </w:r>
            <w:r w:rsidR="00E261C2" w:rsidRPr="006176F2">
              <w:rPr>
                <w:rFonts w:ascii="Times New Roman" w:hAnsi="Times New Roman" w:cs="Times New Roman"/>
                <w:sz w:val="16"/>
                <w:szCs w:val="16"/>
                <w:lang w:val="en-US"/>
              </w:rPr>
              <w:t>anagement</w:t>
            </w:r>
          </w:p>
          <w:p w14:paraId="1A67D294" w14:textId="77777777" w:rsidR="00352F51" w:rsidRPr="006176F2" w:rsidRDefault="00352F51" w:rsidP="00352F51">
            <w:pPr>
              <w:spacing w:after="0"/>
              <w:rPr>
                <w:rFonts w:ascii="Times New Roman" w:hAnsi="Times New Roman" w:cs="Times New Roman"/>
                <w:sz w:val="16"/>
                <w:szCs w:val="16"/>
                <w:lang w:val="en-US"/>
              </w:rPr>
            </w:pPr>
            <w:r w:rsidRPr="006176F2">
              <w:rPr>
                <w:rFonts w:ascii="Times New Roman" w:hAnsi="Times New Roman" w:cs="Times New Roman"/>
                <w:sz w:val="16"/>
                <w:szCs w:val="16"/>
                <w:lang w:val="en-US"/>
              </w:rPr>
              <w:t>Baseline:</w:t>
            </w:r>
            <w:r w:rsidR="00DB7ACF" w:rsidRPr="006176F2">
              <w:rPr>
                <w:rFonts w:ascii="Times New Roman" w:hAnsi="Times New Roman" w:cs="Times New Roman"/>
                <w:sz w:val="16"/>
                <w:szCs w:val="16"/>
                <w:lang w:val="en-US"/>
              </w:rPr>
              <w:t xml:space="preserve"> 0</w:t>
            </w:r>
            <w:r w:rsidR="00CC0C3D" w:rsidRPr="006176F2">
              <w:rPr>
                <w:rFonts w:ascii="Times New Roman" w:hAnsi="Times New Roman" w:cs="Times New Roman"/>
                <w:sz w:val="16"/>
                <w:szCs w:val="16"/>
                <w:lang w:val="en-US"/>
              </w:rPr>
              <w:t xml:space="preserve"> (national) 0 (Local)</w:t>
            </w:r>
          </w:p>
          <w:p w14:paraId="1C06434C" w14:textId="77777777" w:rsidR="00352F51" w:rsidRPr="006176F2" w:rsidRDefault="00352F51" w:rsidP="00352F51">
            <w:pPr>
              <w:spacing w:after="0"/>
              <w:rPr>
                <w:rFonts w:ascii="Times New Roman" w:hAnsi="Times New Roman" w:cs="Times New Roman"/>
                <w:sz w:val="16"/>
                <w:szCs w:val="16"/>
                <w:lang w:val="en-US"/>
              </w:rPr>
            </w:pPr>
            <w:r w:rsidRPr="006176F2">
              <w:rPr>
                <w:rFonts w:ascii="Times New Roman" w:hAnsi="Times New Roman" w:cs="Times New Roman"/>
                <w:sz w:val="16"/>
                <w:szCs w:val="16"/>
                <w:lang w:val="en-US"/>
              </w:rPr>
              <w:t>Target:</w:t>
            </w:r>
            <w:r w:rsidR="00DB7ACF" w:rsidRPr="006176F2">
              <w:rPr>
                <w:rFonts w:ascii="Times New Roman" w:hAnsi="Times New Roman" w:cs="Times New Roman"/>
                <w:sz w:val="16"/>
                <w:szCs w:val="16"/>
                <w:lang w:val="en-US"/>
              </w:rPr>
              <w:t xml:space="preserve"> </w:t>
            </w:r>
            <w:r w:rsidR="00CC0C3D" w:rsidRPr="006176F2">
              <w:rPr>
                <w:rFonts w:ascii="Times New Roman" w:hAnsi="Times New Roman" w:cs="Times New Roman"/>
                <w:sz w:val="16"/>
                <w:szCs w:val="16"/>
                <w:lang w:val="en-US"/>
              </w:rPr>
              <w:t>1 (national) 5 (Local)</w:t>
            </w:r>
          </w:p>
          <w:p w14:paraId="375071AF" w14:textId="77777777" w:rsidR="00352F51" w:rsidRPr="006176F2" w:rsidRDefault="00352F51" w:rsidP="00352F51">
            <w:pPr>
              <w:spacing w:after="0"/>
              <w:jc w:val="both"/>
              <w:rPr>
                <w:rFonts w:ascii="Times New Roman" w:hAnsi="Times New Roman" w:cs="Times New Roman"/>
                <w:sz w:val="16"/>
                <w:szCs w:val="16"/>
                <w:lang w:val="en-US"/>
              </w:rPr>
            </w:pPr>
            <w:r w:rsidRPr="006176F2">
              <w:rPr>
                <w:rFonts w:ascii="Times New Roman" w:hAnsi="Times New Roman" w:cs="Times New Roman"/>
                <w:sz w:val="16"/>
                <w:szCs w:val="16"/>
                <w:lang w:val="en-US"/>
              </w:rPr>
              <w:lastRenderedPageBreak/>
              <w:t>Source:</w:t>
            </w:r>
            <w:r w:rsidR="00CC0C3D" w:rsidRPr="006176F2">
              <w:rPr>
                <w:rFonts w:ascii="Times New Roman" w:hAnsi="Times New Roman" w:cs="Times New Roman"/>
                <w:sz w:val="16"/>
                <w:szCs w:val="16"/>
                <w:lang w:val="en-US"/>
              </w:rPr>
              <w:t xml:space="preserve"> </w:t>
            </w:r>
            <w:r w:rsidR="00BB3226" w:rsidRPr="006176F2">
              <w:rPr>
                <w:rFonts w:ascii="Times New Roman" w:eastAsia="Times New Roman" w:hAnsi="Times New Roman" w:cs="Times New Roman"/>
                <w:sz w:val="16"/>
                <w:szCs w:val="16"/>
                <w:lang w:eastAsia="fr-FR" w:bidi="fr-FR"/>
              </w:rPr>
              <w:t xml:space="preserve">Ministry of the Environment and Sustainable Development report / </w:t>
            </w:r>
            <w:r w:rsidR="00BB3226" w:rsidRPr="006176F2">
              <w:rPr>
                <w:rFonts w:ascii="Times New Roman" w:eastAsia="Times New Roman" w:hAnsi="Times New Roman" w:cs="Times New Roman"/>
                <w:sz w:val="16"/>
                <w:szCs w:val="16"/>
                <w:lang w:val="en" w:eastAsia="fr-FR" w:bidi="fr-FR"/>
              </w:rPr>
              <w:t>Ministry of Local Government</w:t>
            </w:r>
          </w:p>
          <w:p w14:paraId="24260D75" w14:textId="77777777" w:rsidR="00352F51" w:rsidRPr="006176F2" w:rsidRDefault="00352F51" w:rsidP="00352F51">
            <w:pPr>
              <w:spacing w:after="0"/>
              <w:rPr>
                <w:rFonts w:ascii="Times New Roman" w:hAnsi="Times New Roman" w:cs="Times New Roman"/>
                <w:sz w:val="16"/>
                <w:szCs w:val="16"/>
              </w:rPr>
            </w:pPr>
            <w:r w:rsidRPr="006176F2">
              <w:rPr>
                <w:rFonts w:ascii="Times New Roman" w:hAnsi="Times New Roman" w:cs="Times New Roman"/>
                <w:sz w:val="16"/>
                <w:szCs w:val="16"/>
              </w:rPr>
              <w:t>Frequency:</w:t>
            </w:r>
            <w:r w:rsidR="00BB3226" w:rsidRPr="006176F2">
              <w:rPr>
                <w:rFonts w:ascii="Times New Roman" w:hAnsi="Times New Roman" w:cs="Times New Roman"/>
                <w:sz w:val="16"/>
                <w:szCs w:val="16"/>
              </w:rPr>
              <w:t xml:space="preserve"> </w:t>
            </w:r>
            <w:r w:rsidR="00D87DEA" w:rsidRPr="006176F2">
              <w:rPr>
                <w:rFonts w:ascii="Times New Roman" w:hAnsi="Times New Roman" w:cs="Times New Roman"/>
                <w:sz w:val="16"/>
                <w:szCs w:val="16"/>
              </w:rPr>
              <w:t xml:space="preserve">annual </w:t>
            </w:r>
            <w:r w:rsidR="00D87DEA" w:rsidRPr="006176F2">
              <w:rPr>
                <w:rFonts w:ascii="Times New Roman" w:hAnsi="Times New Roman" w:cs="Times New Roman"/>
                <w:sz w:val="16"/>
                <w:szCs w:val="16"/>
                <w:lang w:val="en-US"/>
              </w:rPr>
              <w:t>(national) quinquennial (Local)</w:t>
            </w:r>
          </w:p>
          <w:p w14:paraId="62DF14E6" w14:textId="77777777" w:rsidR="00D41011" w:rsidRPr="006176F2" w:rsidRDefault="00D41011" w:rsidP="00891E3A">
            <w:pPr>
              <w:spacing w:after="0"/>
              <w:rPr>
                <w:rFonts w:ascii="Times New Roman" w:hAnsi="Times New Roman" w:cs="Times New Roman"/>
                <w:bCs/>
                <w:sz w:val="16"/>
                <w:szCs w:val="16"/>
              </w:rPr>
            </w:pPr>
          </w:p>
          <w:p w14:paraId="23319BC4" w14:textId="77777777" w:rsidR="00C1327E" w:rsidRPr="006176F2" w:rsidRDefault="00091ADC" w:rsidP="00891E3A">
            <w:pPr>
              <w:spacing w:after="0"/>
              <w:rPr>
                <w:rFonts w:ascii="Times New Roman" w:hAnsi="Times New Roman" w:cs="Times New Roman"/>
                <w:color w:val="000000"/>
                <w:sz w:val="16"/>
                <w:szCs w:val="16"/>
              </w:rPr>
            </w:pPr>
            <w:r w:rsidRPr="006176F2">
              <w:rPr>
                <w:rFonts w:ascii="Times New Roman" w:hAnsi="Times New Roman" w:cs="Times New Roman"/>
                <w:b/>
                <w:color w:val="000000"/>
                <w:sz w:val="16"/>
                <w:szCs w:val="16"/>
              </w:rPr>
              <w:t>Indicator</w:t>
            </w:r>
            <w:r w:rsidR="00BA7A4A" w:rsidRPr="006176F2">
              <w:rPr>
                <w:rFonts w:ascii="Times New Roman" w:hAnsi="Times New Roman" w:cs="Times New Roman"/>
                <w:b/>
                <w:color w:val="000000"/>
                <w:sz w:val="16"/>
                <w:szCs w:val="16"/>
              </w:rPr>
              <w:t xml:space="preserve"> 3.2.2</w:t>
            </w:r>
            <w:r w:rsidR="00D41011" w:rsidRPr="006176F2">
              <w:rPr>
                <w:rFonts w:ascii="Times New Roman" w:hAnsi="Times New Roman" w:cs="Times New Roman"/>
                <w:color w:val="000000"/>
                <w:sz w:val="16"/>
                <w:szCs w:val="16"/>
              </w:rPr>
              <w:t xml:space="preserve">: </w:t>
            </w:r>
            <w:r w:rsidR="00C1327E" w:rsidRPr="006176F2">
              <w:rPr>
                <w:rFonts w:ascii="Times New Roman" w:hAnsi="Times New Roman" w:cs="Times New Roman"/>
                <w:color w:val="000000"/>
                <w:sz w:val="16"/>
                <w:szCs w:val="16"/>
              </w:rPr>
              <w:t xml:space="preserve">Number of households benefitting </w:t>
            </w:r>
            <w:r w:rsidR="00E45018" w:rsidRPr="006176F2">
              <w:rPr>
                <w:rFonts w:ascii="Times New Roman" w:hAnsi="Times New Roman" w:cs="Times New Roman"/>
                <w:color w:val="000000"/>
                <w:sz w:val="16"/>
                <w:szCs w:val="16"/>
              </w:rPr>
              <w:t>from clean</w:t>
            </w:r>
            <w:r w:rsidR="00BA7A4A" w:rsidRPr="006176F2">
              <w:rPr>
                <w:rFonts w:ascii="Times New Roman" w:hAnsi="Times New Roman" w:cs="Times New Roman"/>
                <w:color w:val="000000"/>
                <w:sz w:val="16"/>
                <w:szCs w:val="16"/>
              </w:rPr>
              <w:t>,</w:t>
            </w:r>
            <w:r w:rsidR="00C1327E" w:rsidRPr="006176F2">
              <w:rPr>
                <w:rFonts w:ascii="Times New Roman" w:hAnsi="Times New Roman" w:cs="Times New Roman"/>
                <w:color w:val="000000"/>
                <w:sz w:val="16"/>
                <w:szCs w:val="16"/>
              </w:rPr>
              <w:t xml:space="preserve"> affordable and sustainable ene</w:t>
            </w:r>
            <w:r w:rsidR="00BA7A4A" w:rsidRPr="006176F2">
              <w:rPr>
                <w:rFonts w:ascii="Times New Roman" w:hAnsi="Times New Roman" w:cs="Times New Roman"/>
                <w:color w:val="000000"/>
                <w:sz w:val="16"/>
                <w:szCs w:val="16"/>
              </w:rPr>
              <w:t>rgy:</w:t>
            </w:r>
            <w:r w:rsidR="00C1327E" w:rsidRPr="006176F2">
              <w:rPr>
                <w:rFonts w:ascii="Times New Roman" w:hAnsi="Times New Roman" w:cs="Times New Roman"/>
                <w:color w:val="000000"/>
                <w:sz w:val="16"/>
                <w:szCs w:val="16"/>
              </w:rPr>
              <w:t xml:space="preserve"> (a)</w:t>
            </w:r>
            <w:r w:rsidR="00BA7A4A" w:rsidRPr="006176F2">
              <w:rPr>
                <w:rFonts w:ascii="Times New Roman" w:hAnsi="Times New Roman" w:cs="Times New Roman"/>
                <w:color w:val="000000"/>
                <w:sz w:val="16"/>
                <w:szCs w:val="16"/>
              </w:rPr>
              <w:t xml:space="preserve"> </w:t>
            </w:r>
            <w:r w:rsidR="00307D14" w:rsidRPr="006176F2">
              <w:rPr>
                <w:rFonts w:ascii="Times New Roman" w:hAnsi="Times New Roman" w:cs="Times New Roman"/>
                <w:color w:val="000000"/>
                <w:sz w:val="16"/>
                <w:szCs w:val="16"/>
              </w:rPr>
              <w:t xml:space="preserve">women </w:t>
            </w:r>
            <w:r w:rsidR="00BA7A4A" w:rsidRPr="006176F2">
              <w:rPr>
                <w:rFonts w:ascii="Times New Roman" w:hAnsi="Times New Roman" w:cs="Times New Roman"/>
                <w:color w:val="000000"/>
                <w:sz w:val="16"/>
                <w:szCs w:val="16"/>
              </w:rPr>
              <w:t>headed (b) in rural areas</w:t>
            </w:r>
            <w:r w:rsidR="00321686" w:rsidRPr="006176F2">
              <w:rPr>
                <w:rFonts w:ascii="Times New Roman" w:hAnsi="Times New Roman" w:cs="Times New Roman"/>
                <w:color w:val="000000"/>
                <w:sz w:val="16"/>
                <w:szCs w:val="16"/>
              </w:rPr>
              <w:t>; (c)</w:t>
            </w:r>
            <w:r w:rsidR="00C1327E" w:rsidRPr="006176F2">
              <w:rPr>
                <w:rFonts w:ascii="Times New Roman" w:hAnsi="Times New Roman" w:cs="Times New Roman"/>
                <w:color w:val="000000"/>
                <w:sz w:val="16"/>
                <w:szCs w:val="16"/>
              </w:rPr>
              <w:t xml:space="preserve"> in urban and peri-urban areas</w:t>
            </w:r>
          </w:p>
          <w:p w14:paraId="41316A5F" w14:textId="2C301741" w:rsidR="00D41011" w:rsidRPr="006176F2" w:rsidRDefault="00C1327E" w:rsidP="00891E3A">
            <w:pPr>
              <w:spacing w:after="0"/>
              <w:rPr>
                <w:rFonts w:ascii="Times New Roman" w:hAnsi="Times New Roman" w:cs="Times New Roman"/>
                <w:color w:val="000000"/>
                <w:sz w:val="16"/>
                <w:szCs w:val="16"/>
              </w:rPr>
            </w:pPr>
            <w:r w:rsidRPr="006176F2">
              <w:rPr>
                <w:rFonts w:ascii="Times New Roman" w:hAnsi="Times New Roman" w:cs="Times New Roman"/>
                <w:color w:val="000000"/>
                <w:sz w:val="16"/>
                <w:szCs w:val="16"/>
              </w:rPr>
              <w:t>Baseline</w:t>
            </w:r>
            <w:r w:rsidR="00D41011" w:rsidRPr="006176F2">
              <w:rPr>
                <w:rFonts w:ascii="Times New Roman" w:hAnsi="Times New Roman" w:cs="Times New Roman"/>
                <w:color w:val="000000"/>
                <w:sz w:val="16"/>
                <w:szCs w:val="16"/>
              </w:rPr>
              <w:t xml:space="preserve">: </w:t>
            </w:r>
            <w:r w:rsidR="00E45018" w:rsidRPr="006176F2">
              <w:rPr>
                <w:rFonts w:ascii="Times New Roman" w:hAnsi="Times New Roman" w:cs="Times New Roman"/>
                <w:color w:val="000000"/>
                <w:sz w:val="16"/>
                <w:szCs w:val="16"/>
              </w:rPr>
              <w:t>6</w:t>
            </w:r>
            <w:r w:rsidR="00E261C2">
              <w:rPr>
                <w:rFonts w:ascii="Times New Roman" w:hAnsi="Times New Roman" w:cs="Times New Roman"/>
                <w:color w:val="000000"/>
                <w:sz w:val="16"/>
                <w:szCs w:val="16"/>
              </w:rPr>
              <w:t>,</w:t>
            </w:r>
            <w:r w:rsidR="00E45018" w:rsidRPr="006176F2">
              <w:rPr>
                <w:rFonts w:ascii="Times New Roman" w:hAnsi="Times New Roman" w:cs="Times New Roman"/>
                <w:color w:val="000000"/>
                <w:sz w:val="16"/>
                <w:szCs w:val="16"/>
              </w:rPr>
              <w:t>633</w:t>
            </w:r>
            <w:r w:rsidR="00576A1B" w:rsidRPr="006176F2">
              <w:rPr>
                <w:rFonts w:ascii="Times New Roman" w:hAnsi="Times New Roman" w:cs="Times New Roman"/>
                <w:color w:val="000000"/>
                <w:sz w:val="16"/>
                <w:szCs w:val="16"/>
              </w:rPr>
              <w:t xml:space="preserve"> </w:t>
            </w:r>
            <w:r w:rsidR="00E974B1" w:rsidRPr="006176F2">
              <w:rPr>
                <w:rFonts w:ascii="Times New Roman" w:hAnsi="Times New Roman" w:cs="Times New Roman"/>
                <w:color w:val="000000"/>
                <w:sz w:val="16"/>
                <w:szCs w:val="16"/>
              </w:rPr>
              <w:t xml:space="preserve">in rural areas </w:t>
            </w:r>
          </w:p>
          <w:p w14:paraId="1FCA92E2" w14:textId="4BF8DE25" w:rsidR="00D41011" w:rsidRPr="006176F2" w:rsidRDefault="00C1327E" w:rsidP="00891E3A">
            <w:pPr>
              <w:spacing w:after="0"/>
              <w:rPr>
                <w:rFonts w:ascii="Times New Roman" w:hAnsi="Times New Roman" w:cs="Times New Roman"/>
                <w:color w:val="000000"/>
                <w:sz w:val="16"/>
                <w:szCs w:val="16"/>
              </w:rPr>
            </w:pPr>
            <w:r w:rsidRPr="006176F2">
              <w:rPr>
                <w:rFonts w:ascii="Times New Roman" w:hAnsi="Times New Roman" w:cs="Times New Roman"/>
                <w:color w:val="000000"/>
                <w:sz w:val="16"/>
                <w:szCs w:val="16"/>
              </w:rPr>
              <w:t>Target</w:t>
            </w:r>
            <w:r w:rsidR="00D41011" w:rsidRPr="006176F2">
              <w:rPr>
                <w:rFonts w:ascii="Times New Roman" w:hAnsi="Times New Roman" w:cs="Times New Roman"/>
                <w:color w:val="000000"/>
                <w:sz w:val="16"/>
                <w:szCs w:val="16"/>
              </w:rPr>
              <w:t xml:space="preserve">: </w:t>
            </w:r>
            <w:r w:rsidR="00965A4D" w:rsidRPr="006176F2">
              <w:rPr>
                <w:rFonts w:ascii="Times New Roman" w:hAnsi="Times New Roman" w:cs="Times New Roman"/>
                <w:color w:val="000000"/>
                <w:sz w:val="16"/>
                <w:szCs w:val="16"/>
              </w:rPr>
              <w:t>13</w:t>
            </w:r>
            <w:r w:rsidR="00E261C2">
              <w:rPr>
                <w:rFonts w:ascii="Times New Roman" w:hAnsi="Times New Roman" w:cs="Times New Roman"/>
                <w:color w:val="000000"/>
                <w:sz w:val="16"/>
                <w:szCs w:val="16"/>
              </w:rPr>
              <w:t>,</w:t>
            </w:r>
            <w:r w:rsidR="00965A4D" w:rsidRPr="006176F2">
              <w:rPr>
                <w:rFonts w:ascii="Times New Roman" w:hAnsi="Times New Roman" w:cs="Times New Roman"/>
                <w:color w:val="000000"/>
                <w:sz w:val="16"/>
                <w:szCs w:val="16"/>
              </w:rPr>
              <w:t xml:space="preserve">000 in rural areas </w:t>
            </w:r>
            <w:r w:rsidR="000F0382" w:rsidRPr="006176F2">
              <w:rPr>
                <w:rFonts w:ascii="Times New Roman" w:hAnsi="Times New Roman" w:cs="Times New Roman"/>
                <w:color w:val="000000"/>
                <w:sz w:val="16"/>
                <w:szCs w:val="16"/>
              </w:rPr>
              <w:t>in which at least 2</w:t>
            </w:r>
            <w:r w:rsidR="00B50315" w:rsidRPr="006176F2">
              <w:rPr>
                <w:rFonts w:ascii="Times New Roman" w:hAnsi="Times New Roman" w:cs="Times New Roman"/>
                <w:color w:val="000000"/>
                <w:sz w:val="16"/>
                <w:szCs w:val="16"/>
              </w:rPr>
              <w:t xml:space="preserve"> 470 headed by women </w:t>
            </w:r>
          </w:p>
          <w:p w14:paraId="3971AFCF" w14:textId="77777777" w:rsidR="00D41011" w:rsidRPr="006176F2" w:rsidRDefault="00BA7A4A" w:rsidP="00891E3A">
            <w:pPr>
              <w:spacing w:after="0"/>
              <w:rPr>
                <w:rFonts w:ascii="Times New Roman" w:hAnsi="Times New Roman" w:cs="Times New Roman"/>
                <w:color w:val="000000"/>
                <w:sz w:val="16"/>
                <w:szCs w:val="16"/>
              </w:rPr>
            </w:pPr>
            <w:r w:rsidRPr="006176F2">
              <w:rPr>
                <w:rFonts w:ascii="Times New Roman" w:hAnsi="Times New Roman" w:cs="Times New Roman"/>
                <w:color w:val="000000"/>
                <w:sz w:val="16"/>
                <w:szCs w:val="16"/>
              </w:rPr>
              <w:t>Sources</w:t>
            </w:r>
            <w:r w:rsidR="00D41011" w:rsidRPr="006176F2">
              <w:rPr>
                <w:rFonts w:ascii="Times New Roman" w:hAnsi="Times New Roman" w:cs="Times New Roman"/>
                <w:color w:val="000000"/>
                <w:sz w:val="16"/>
                <w:szCs w:val="16"/>
              </w:rPr>
              <w:t xml:space="preserve">: </w:t>
            </w:r>
            <w:r w:rsidR="005842BF" w:rsidRPr="006176F2">
              <w:rPr>
                <w:rFonts w:ascii="Times New Roman" w:hAnsi="Times New Roman" w:cs="Times New Roman"/>
                <w:color w:val="000000"/>
                <w:sz w:val="16"/>
                <w:szCs w:val="16"/>
              </w:rPr>
              <w:t>Project a</w:t>
            </w:r>
            <w:r w:rsidR="00F365DB" w:rsidRPr="006176F2">
              <w:rPr>
                <w:rFonts w:ascii="Times New Roman" w:hAnsi="Times New Roman" w:cs="Times New Roman"/>
                <w:color w:val="000000"/>
                <w:sz w:val="16"/>
                <w:szCs w:val="16"/>
              </w:rPr>
              <w:t>nnual</w:t>
            </w:r>
            <w:r w:rsidR="005842BF" w:rsidRPr="006176F2">
              <w:rPr>
                <w:rFonts w:ascii="Times New Roman" w:hAnsi="Times New Roman" w:cs="Times New Roman"/>
                <w:color w:val="000000"/>
                <w:sz w:val="16"/>
                <w:szCs w:val="16"/>
              </w:rPr>
              <w:t xml:space="preserve"> reports</w:t>
            </w:r>
            <w:r w:rsidR="00F365DB" w:rsidRPr="006176F2">
              <w:rPr>
                <w:rFonts w:ascii="Times New Roman" w:hAnsi="Times New Roman" w:cs="Times New Roman"/>
                <w:color w:val="000000"/>
                <w:sz w:val="16"/>
                <w:szCs w:val="16"/>
              </w:rPr>
              <w:t xml:space="preserve"> </w:t>
            </w:r>
          </w:p>
          <w:p w14:paraId="59726B85" w14:textId="77777777" w:rsidR="00CF2B14" w:rsidRPr="006176F2" w:rsidRDefault="00CF2B14" w:rsidP="00CF2B14">
            <w:pPr>
              <w:spacing w:after="0"/>
              <w:rPr>
                <w:rFonts w:ascii="Times New Roman" w:hAnsi="Times New Roman" w:cs="Times New Roman"/>
                <w:sz w:val="16"/>
                <w:szCs w:val="16"/>
              </w:rPr>
            </w:pPr>
            <w:r w:rsidRPr="006176F2">
              <w:rPr>
                <w:rFonts w:ascii="Times New Roman" w:hAnsi="Times New Roman" w:cs="Times New Roman"/>
                <w:sz w:val="16"/>
                <w:szCs w:val="16"/>
              </w:rPr>
              <w:t>Frequency:</w:t>
            </w:r>
            <w:r w:rsidR="003F63E6" w:rsidRPr="006176F2">
              <w:rPr>
                <w:rFonts w:ascii="Times New Roman" w:hAnsi="Times New Roman" w:cs="Times New Roman"/>
                <w:sz w:val="16"/>
                <w:szCs w:val="16"/>
              </w:rPr>
              <w:t xml:space="preserve"> annual</w:t>
            </w:r>
          </w:p>
          <w:p w14:paraId="1593A68F" w14:textId="77777777" w:rsidR="00D41011" w:rsidRPr="006176F2" w:rsidRDefault="00D41011" w:rsidP="00891E3A">
            <w:pPr>
              <w:spacing w:after="0"/>
              <w:rPr>
                <w:rFonts w:ascii="Times New Roman" w:hAnsi="Times New Roman" w:cs="Times New Roman"/>
                <w:color w:val="000000"/>
                <w:sz w:val="16"/>
                <w:szCs w:val="16"/>
              </w:rPr>
            </w:pPr>
          </w:p>
          <w:p w14:paraId="5C697C3C" w14:textId="77777777" w:rsidR="00E3314F" w:rsidRPr="006176F2" w:rsidRDefault="00F365DB" w:rsidP="00891E3A">
            <w:pPr>
              <w:rPr>
                <w:rFonts w:ascii="Times New Roman" w:hAnsi="Times New Roman" w:cs="Times New Roman"/>
                <w:b/>
                <w:sz w:val="16"/>
                <w:szCs w:val="16"/>
              </w:rPr>
            </w:pPr>
            <w:r w:rsidRPr="006176F2">
              <w:rPr>
                <w:rFonts w:ascii="Times New Roman" w:hAnsi="Times New Roman" w:cs="Times New Roman"/>
                <w:b/>
                <w:sz w:val="16"/>
                <w:szCs w:val="16"/>
              </w:rPr>
              <w:t>Output 3.3</w:t>
            </w:r>
            <w:r w:rsidR="00D41011" w:rsidRPr="006176F2">
              <w:rPr>
                <w:rFonts w:ascii="Times New Roman" w:hAnsi="Times New Roman" w:cs="Times New Roman"/>
                <w:b/>
                <w:sz w:val="16"/>
                <w:szCs w:val="16"/>
              </w:rPr>
              <w:t xml:space="preserve">: </w:t>
            </w:r>
            <w:r w:rsidR="00321686" w:rsidRPr="006176F2">
              <w:rPr>
                <w:rFonts w:ascii="Times New Roman" w:hAnsi="Times New Roman" w:cs="Times New Roman"/>
                <w:b/>
                <w:sz w:val="16"/>
                <w:szCs w:val="16"/>
              </w:rPr>
              <w:t>The Minis</w:t>
            </w:r>
            <w:r w:rsidRPr="006176F2">
              <w:rPr>
                <w:rFonts w:ascii="Times New Roman" w:hAnsi="Times New Roman" w:cs="Times New Roman"/>
                <w:b/>
                <w:sz w:val="16"/>
                <w:szCs w:val="16"/>
              </w:rPr>
              <w:t>try of E</w:t>
            </w:r>
            <w:r w:rsidR="009D41BC" w:rsidRPr="006176F2">
              <w:rPr>
                <w:rFonts w:ascii="Times New Roman" w:hAnsi="Times New Roman" w:cs="Times New Roman"/>
                <w:b/>
                <w:sz w:val="16"/>
                <w:szCs w:val="16"/>
              </w:rPr>
              <w:t xml:space="preserve">nvironment has </w:t>
            </w:r>
            <w:r w:rsidR="00E101BC" w:rsidRPr="006176F2">
              <w:rPr>
                <w:rFonts w:ascii="Times New Roman" w:hAnsi="Times New Roman" w:cs="Times New Roman"/>
                <w:b/>
                <w:sz w:val="16"/>
                <w:szCs w:val="16"/>
              </w:rPr>
              <w:t>enhanced</w:t>
            </w:r>
            <w:r w:rsidR="00E3314F" w:rsidRPr="006176F2">
              <w:rPr>
                <w:rFonts w:ascii="Times New Roman" w:hAnsi="Times New Roman"/>
                <w:b/>
                <w:sz w:val="16"/>
              </w:rPr>
              <w:t xml:space="preserve"> technical</w:t>
            </w:r>
            <w:r w:rsidR="00E3314F" w:rsidRPr="006176F2">
              <w:rPr>
                <w:rFonts w:ascii="Times New Roman" w:hAnsi="Times New Roman" w:cs="Times New Roman"/>
                <w:b/>
                <w:sz w:val="16"/>
                <w:szCs w:val="16"/>
              </w:rPr>
              <w:t xml:space="preserve"> capacities to conserve the ecosystems and </w:t>
            </w:r>
            <w:r w:rsidR="00C1327E" w:rsidRPr="006176F2">
              <w:rPr>
                <w:rFonts w:ascii="Times New Roman" w:hAnsi="Times New Roman" w:cs="Times New Roman"/>
                <w:b/>
                <w:sz w:val="16"/>
                <w:szCs w:val="16"/>
              </w:rPr>
              <w:t xml:space="preserve">biodiversity for the </w:t>
            </w:r>
            <w:r w:rsidR="00AF3546" w:rsidRPr="006176F2">
              <w:rPr>
                <w:rFonts w:ascii="Times New Roman" w:hAnsi="Times New Roman" w:cs="Times New Roman"/>
                <w:b/>
                <w:sz w:val="16"/>
                <w:szCs w:val="16"/>
              </w:rPr>
              <w:t>benefit of communities</w:t>
            </w:r>
          </w:p>
          <w:p w14:paraId="55D00427" w14:textId="69D84BAA" w:rsidR="00E3314F" w:rsidRPr="006176F2" w:rsidRDefault="00091ADC" w:rsidP="007C633B">
            <w:pPr>
              <w:spacing w:after="0"/>
              <w:jc w:val="both"/>
              <w:rPr>
                <w:rFonts w:ascii="Times New Roman" w:hAnsi="Times New Roman" w:cs="Times New Roman"/>
                <w:color w:val="000000"/>
                <w:sz w:val="16"/>
                <w:szCs w:val="16"/>
              </w:rPr>
            </w:pPr>
            <w:r w:rsidRPr="006176F2">
              <w:rPr>
                <w:rFonts w:ascii="Times New Roman" w:hAnsi="Times New Roman" w:cs="Times New Roman"/>
                <w:b/>
                <w:color w:val="000000"/>
                <w:sz w:val="16"/>
                <w:szCs w:val="16"/>
              </w:rPr>
              <w:t>Indicator</w:t>
            </w:r>
            <w:r w:rsidR="00D41011" w:rsidRPr="006176F2">
              <w:rPr>
                <w:rFonts w:ascii="Times New Roman" w:hAnsi="Times New Roman" w:cs="Times New Roman"/>
                <w:b/>
                <w:color w:val="000000"/>
                <w:sz w:val="16"/>
                <w:szCs w:val="16"/>
              </w:rPr>
              <w:t xml:space="preserve"> 3.3.1</w:t>
            </w:r>
            <w:r w:rsidR="00295988" w:rsidRPr="006176F2">
              <w:rPr>
                <w:rFonts w:ascii="Times New Roman" w:hAnsi="Times New Roman" w:cs="Times New Roman"/>
                <w:b/>
                <w:color w:val="000000"/>
                <w:sz w:val="16"/>
                <w:szCs w:val="16"/>
              </w:rPr>
              <w:t>:</w:t>
            </w:r>
            <w:r w:rsidR="00D41011" w:rsidRPr="006176F2">
              <w:rPr>
                <w:rFonts w:ascii="Times New Roman" w:hAnsi="Times New Roman" w:cs="Times New Roman"/>
                <w:b/>
                <w:color w:val="000000"/>
                <w:sz w:val="16"/>
                <w:szCs w:val="16"/>
              </w:rPr>
              <w:t xml:space="preserve"> </w:t>
            </w:r>
            <w:r w:rsidR="00DA3F3F" w:rsidRPr="006176F2">
              <w:rPr>
                <w:rFonts w:ascii="Times New Roman" w:hAnsi="Times New Roman" w:cs="Times New Roman"/>
                <w:color w:val="000000"/>
                <w:sz w:val="16"/>
                <w:szCs w:val="16"/>
              </w:rPr>
              <w:t>N</w:t>
            </w:r>
            <w:r w:rsidR="00E3314F" w:rsidRPr="006176F2">
              <w:rPr>
                <w:rFonts w:ascii="Times New Roman" w:hAnsi="Times New Roman"/>
                <w:color w:val="000000"/>
                <w:sz w:val="16"/>
              </w:rPr>
              <w:t>atural resources</w:t>
            </w:r>
            <w:r w:rsidR="00DA3F3F" w:rsidRPr="006176F2">
              <w:rPr>
                <w:rFonts w:ascii="Times New Roman" w:hAnsi="Times New Roman" w:cs="Times New Roman"/>
                <w:color w:val="000000"/>
                <w:sz w:val="16"/>
                <w:szCs w:val="16"/>
              </w:rPr>
              <w:t xml:space="preserve"> that</w:t>
            </w:r>
            <w:r w:rsidR="00E3314F" w:rsidRPr="006176F2">
              <w:rPr>
                <w:rFonts w:ascii="Times New Roman" w:hAnsi="Times New Roman"/>
                <w:color w:val="000000"/>
                <w:sz w:val="16"/>
              </w:rPr>
              <w:t xml:space="preserve"> are </w:t>
            </w:r>
            <w:r w:rsidR="001B62C0" w:rsidRPr="006176F2">
              <w:rPr>
                <w:rFonts w:ascii="Times New Roman" w:hAnsi="Times New Roman"/>
                <w:color w:val="000000"/>
                <w:sz w:val="16"/>
              </w:rPr>
              <w:t>managed under</w:t>
            </w:r>
            <w:r w:rsidR="00E3314F" w:rsidRPr="006176F2">
              <w:rPr>
                <w:lang w:val="en-US"/>
              </w:rPr>
              <w:t xml:space="preserve"> </w:t>
            </w:r>
            <w:r w:rsidR="00AF3546" w:rsidRPr="006176F2">
              <w:rPr>
                <w:rFonts w:ascii="Times New Roman" w:hAnsi="Times New Roman"/>
                <w:color w:val="000000"/>
                <w:sz w:val="16"/>
              </w:rPr>
              <w:t>a sustainable use, conservation, access and benefit-sharing regime</w:t>
            </w:r>
            <w:r w:rsidR="001B62C0" w:rsidRPr="006176F2">
              <w:rPr>
                <w:rFonts w:ascii="Times New Roman" w:hAnsi="Times New Roman"/>
                <w:color w:val="000000"/>
                <w:sz w:val="16"/>
              </w:rPr>
              <w:t xml:space="preserve">: </w:t>
            </w:r>
            <w:r w:rsidR="00604E35">
              <w:rPr>
                <w:rFonts w:ascii="Times New Roman" w:hAnsi="Times New Roman"/>
                <w:color w:val="000000"/>
                <w:sz w:val="16"/>
              </w:rPr>
              <w:t>(</w:t>
            </w:r>
            <w:r w:rsidR="00AF3546" w:rsidRPr="006176F2">
              <w:rPr>
                <w:rFonts w:ascii="Times New Roman" w:hAnsi="Times New Roman"/>
                <w:color w:val="000000"/>
                <w:sz w:val="16"/>
              </w:rPr>
              <w:t>a)</w:t>
            </w:r>
            <w:r w:rsidR="009D41BC" w:rsidRPr="006176F2">
              <w:rPr>
                <w:rFonts w:ascii="Times New Roman" w:hAnsi="Times New Roman"/>
                <w:color w:val="000000"/>
                <w:sz w:val="16"/>
              </w:rPr>
              <w:t xml:space="preserve"> </w:t>
            </w:r>
            <w:r w:rsidR="00AF3546" w:rsidRPr="006176F2">
              <w:rPr>
                <w:rFonts w:ascii="Times New Roman" w:hAnsi="Times New Roman"/>
                <w:color w:val="000000"/>
                <w:sz w:val="16"/>
              </w:rPr>
              <w:t xml:space="preserve">area under sustainable forest management (hectares), </w:t>
            </w:r>
          </w:p>
          <w:p w14:paraId="283C3DC3" w14:textId="256F20DD" w:rsidR="00D41011" w:rsidRPr="006176F2" w:rsidRDefault="00E3314F" w:rsidP="00891E3A">
            <w:pPr>
              <w:spacing w:after="0"/>
              <w:rPr>
                <w:rFonts w:ascii="Times New Roman" w:hAnsi="Times New Roman" w:cs="Times New Roman"/>
                <w:color w:val="000000"/>
                <w:sz w:val="16"/>
                <w:szCs w:val="16"/>
              </w:rPr>
            </w:pPr>
            <w:r w:rsidRPr="006176F2">
              <w:rPr>
                <w:rFonts w:ascii="Times New Roman" w:hAnsi="Times New Roman" w:cs="Times New Roman"/>
                <w:color w:val="000000"/>
                <w:sz w:val="16"/>
                <w:szCs w:val="16"/>
              </w:rPr>
              <w:t>Baseline</w:t>
            </w:r>
            <w:r w:rsidR="00D41011" w:rsidRPr="006176F2">
              <w:rPr>
                <w:rFonts w:ascii="Times New Roman" w:hAnsi="Times New Roman" w:cs="Times New Roman"/>
                <w:color w:val="000000"/>
                <w:sz w:val="16"/>
                <w:szCs w:val="16"/>
              </w:rPr>
              <w:t xml:space="preserve">: </w:t>
            </w:r>
            <w:r w:rsidR="00C41A33" w:rsidRPr="006176F2">
              <w:rPr>
                <w:rFonts w:ascii="Times New Roman" w:hAnsi="Times New Roman" w:cs="Times New Roman"/>
                <w:color w:val="000000"/>
                <w:sz w:val="16"/>
                <w:szCs w:val="16"/>
              </w:rPr>
              <w:t>118</w:t>
            </w:r>
            <w:r w:rsidR="00E261C2">
              <w:rPr>
                <w:rFonts w:ascii="Times New Roman" w:hAnsi="Times New Roman" w:cs="Times New Roman"/>
                <w:color w:val="000000"/>
                <w:sz w:val="16"/>
                <w:szCs w:val="16"/>
              </w:rPr>
              <w:t>,</w:t>
            </w:r>
            <w:r w:rsidR="00C41A33" w:rsidRPr="006176F2">
              <w:rPr>
                <w:rFonts w:ascii="Times New Roman" w:hAnsi="Times New Roman" w:cs="Times New Roman"/>
                <w:color w:val="000000"/>
                <w:sz w:val="16"/>
                <w:szCs w:val="16"/>
              </w:rPr>
              <w:t xml:space="preserve">033 </w:t>
            </w:r>
          </w:p>
          <w:p w14:paraId="2A1A2367" w14:textId="334C7595" w:rsidR="00D41011" w:rsidRPr="006176F2" w:rsidRDefault="00E3314F" w:rsidP="00891E3A">
            <w:pPr>
              <w:spacing w:after="0"/>
              <w:rPr>
                <w:rFonts w:ascii="Times New Roman" w:hAnsi="Times New Roman" w:cs="Times New Roman"/>
                <w:color w:val="000000"/>
                <w:sz w:val="16"/>
                <w:szCs w:val="16"/>
              </w:rPr>
            </w:pPr>
            <w:r w:rsidRPr="006176F2">
              <w:rPr>
                <w:rFonts w:ascii="Times New Roman" w:hAnsi="Times New Roman" w:cs="Times New Roman"/>
                <w:color w:val="000000"/>
                <w:sz w:val="16"/>
                <w:szCs w:val="16"/>
              </w:rPr>
              <w:t>Target</w:t>
            </w:r>
            <w:r w:rsidR="00D41011" w:rsidRPr="006176F2">
              <w:rPr>
                <w:rFonts w:ascii="Times New Roman" w:hAnsi="Times New Roman" w:cs="Times New Roman"/>
                <w:color w:val="000000"/>
                <w:sz w:val="16"/>
                <w:szCs w:val="16"/>
              </w:rPr>
              <w:t xml:space="preserve">: </w:t>
            </w:r>
            <w:r w:rsidR="00140EE0" w:rsidRPr="006176F2">
              <w:rPr>
                <w:rFonts w:ascii="Times New Roman" w:hAnsi="Times New Roman" w:cs="Times New Roman"/>
                <w:color w:val="000000"/>
                <w:sz w:val="16"/>
                <w:szCs w:val="16"/>
              </w:rPr>
              <w:t>826</w:t>
            </w:r>
            <w:r w:rsidR="00E261C2">
              <w:rPr>
                <w:rFonts w:ascii="Times New Roman" w:hAnsi="Times New Roman" w:cs="Times New Roman"/>
                <w:color w:val="000000"/>
                <w:sz w:val="16"/>
                <w:szCs w:val="16"/>
              </w:rPr>
              <w:t>,</w:t>
            </w:r>
            <w:r w:rsidR="00140EE0" w:rsidRPr="006176F2">
              <w:rPr>
                <w:rFonts w:ascii="Times New Roman" w:hAnsi="Times New Roman" w:cs="Times New Roman"/>
                <w:color w:val="000000"/>
                <w:sz w:val="16"/>
                <w:szCs w:val="16"/>
              </w:rPr>
              <w:t>231</w:t>
            </w:r>
          </w:p>
          <w:p w14:paraId="47CCFDC9" w14:textId="77777777" w:rsidR="00D41011" w:rsidRPr="006176F2" w:rsidRDefault="005A24A3" w:rsidP="00891E3A">
            <w:pPr>
              <w:spacing w:after="0"/>
              <w:rPr>
                <w:rFonts w:ascii="Times New Roman" w:hAnsi="Times New Roman" w:cs="Times New Roman"/>
                <w:color w:val="000000"/>
                <w:sz w:val="16"/>
                <w:szCs w:val="16"/>
              </w:rPr>
            </w:pPr>
            <w:r w:rsidRPr="006176F2">
              <w:rPr>
                <w:rFonts w:ascii="Times New Roman" w:hAnsi="Times New Roman" w:cs="Times New Roman"/>
                <w:color w:val="000000"/>
                <w:sz w:val="16"/>
                <w:szCs w:val="16"/>
              </w:rPr>
              <w:t>Sources: Annual report by</w:t>
            </w:r>
            <w:r w:rsidR="00321686" w:rsidRPr="006176F2">
              <w:rPr>
                <w:rFonts w:ascii="Times New Roman" w:hAnsi="Times New Roman" w:cs="Times New Roman"/>
                <w:color w:val="000000"/>
                <w:sz w:val="16"/>
                <w:szCs w:val="16"/>
              </w:rPr>
              <w:t xml:space="preserve"> the M</w:t>
            </w:r>
            <w:r w:rsidR="00E3314F" w:rsidRPr="006176F2">
              <w:rPr>
                <w:rFonts w:ascii="Times New Roman" w:hAnsi="Times New Roman" w:cs="Times New Roman"/>
                <w:color w:val="000000"/>
                <w:sz w:val="16"/>
                <w:szCs w:val="16"/>
              </w:rPr>
              <w:t xml:space="preserve">inistry of </w:t>
            </w:r>
            <w:r w:rsidR="00140EE0" w:rsidRPr="006176F2">
              <w:rPr>
                <w:rFonts w:ascii="Times New Roman" w:hAnsi="Times New Roman" w:cs="Times New Roman"/>
                <w:color w:val="000000"/>
                <w:sz w:val="16"/>
                <w:szCs w:val="16"/>
              </w:rPr>
              <w:t xml:space="preserve">Environment </w:t>
            </w:r>
          </w:p>
          <w:p w14:paraId="5324D44D" w14:textId="243FCE07" w:rsidR="00D41011" w:rsidRPr="006176F2" w:rsidRDefault="00CF2B14" w:rsidP="006176F2">
            <w:pPr>
              <w:spacing w:after="0"/>
              <w:rPr>
                <w:rFonts w:ascii="Times New Roman" w:hAnsi="Times New Roman" w:cs="Times New Roman"/>
                <w:color w:val="000000"/>
                <w:sz w:val="16"/>
                <w:szCs w:val="16"/>
              </w:rPr>
            </w:pPr>
            <w:r w:rsidRPr="006176F2">
              <w:rPr>
                <w:rFonts w:ascii="Times New Roman" w:hAnsi="Times New Roman" w:cs="Times New Roman"/>
                <w:sz w:val="16"/>
                <w:szCs w:val="16"/>
              </w:rPr>
              <w:t>Frequency:</w:t>
            </w:r>
            <w:r w:rsidR="002F259E" w:rsidRPr="006176F2">
              <w:rPr>
                <w:rFonts w:ascii="Times New Roman" w:hAnsi="Times New Roman" w:cs="Times New Roman"/>
                <w:sz w:val="16"/>
                <w:szCs w:val="16"/>
              </w:rPr>
              <w:t xml:space="preserve"> annual </w:t>
            </w:r>
          </w:p>
        </w:tc>
        <w:tc>
          <w:tcPr>
            <w:tcW w:w="862" w:type="pct"/>
            <w:tcBorders>
              <w:top w:val="single" w:sz="4" w:space="0" w:color="auto"/>
              <w:bottom w:val="single" w:sz="4" w:space="0" w:color="auto"/>
            </w:tcBorders>
          </w:tcPr>
          <w:p w14:paraId="46F17633" w14:textId="77777777" w:rsidR="00E3314F" w:rsidRPr="006176F2" w:rsidRDefault="00E3314F" w:rsidP="00891E3A">
            <w:pPr>
              <w:spacing w:after="0"/>
              <w:rPr>
                <w:rFonts w:ascii="Times New Roman" w:eastAsia="Times New Roman" w:hAnsi="Times New Roman" w:cs="Times New Roman"/>
                <w:sz w:val="16"/>
                <w:szCs w:val="16"/>
                <w:lang w:eastAsia="fr-FR" w:bidi="fr-FR"/>
              </w:rPr>
            </w:pPr>
            <w:r w:rsidRPr="006176F2">
              <w:rPr>
                <w:rFonts w:ascii="Times New Roman" w:eastAsia="Times New Roman" w:hAnsi="Times New Roman" w:cs="Times New Roman"/>
                <w:sz w:val="16"/>
                <w:szCs w:val="16"/>
                <w:lang w:eastAsia="fr-FR" w:bidi="fr-FR"/>
              </w:rPr>
              <w:lastRenderedPageBreak/>
              <w:t>Ministry of Petrol</w:t>
            </w:r>
            <w:r w:rsidR="002E4699" w:rsidRPr="006176F2">
              <w:rPr>
                <w:rFonts w:ascii="Times New Roman" w:eastAsia="Times New Roman" w:hAnsi="Times New Roman" w:cs="Times New Roman"/>
                <w:sz w:val="16"/>
                <w:szCs w:val="16"/>
                <w:lang w:eastAsia="fr-FR" w:bidi="fr-FR"/>
              </w:rPr>
              <w:t>eum</w:t>
            </w:r>
            <w:r w:rsidRPr="006176F2">
              <w:rPr>
                <w:rFonts w:ascii="Times New Roman" w:eastAsia="Times New Roman" w:hAnsi="Times New Roman" w:cs="Times New Roman"/>
                <w:sz w:val="16"/>
                <w:szCs w:val="16"/>
                <w:lang w:eastAsia="fr-FR" w:bidi="fr-FR"/>
              </w:rPr>
              <w:t xml:space="preserve"> and Energy</w:t>
            </w:r>
          </w:p>
          <w:p w14:paraId="38504F68" w14:textId="77777777" w:rsidR="00E3314F" w:rsidRPr="006176F2" w:rsidRDefault="001B62C0" w:rsidP="00891E3A">
            <w:pPr>
              <w:spacing w:after="0"/>
              <w:rPr>
                <w:rFonts w:ascii="Times New Roman" w:eastAsia="Times New Roman" w:hAnsi="Times New Roman" w:cs="Times New Roman"/>
                <w:sz w:val="16"/>
                <w:szCs w:val="16"/>
                <w:lang w:eastAsia="fr-FR" w:bidi="fr-FR"/>
              </w:rPr>
            </w:pPr>
            <w:r w:rsidRPr="006176F2">
              <w:rPr>
                <w:rFonts w:ascii="Times New Roman" w:eastAsia="Times New Roman" w:hAnsi="Times New Roman" w:cs="Times New Roman"/>
                <w:sz w:val="16"/>
                <w:szCs w:val="16"/>
                <w:lang w:eastAsia="fr-FR" w:bidi="fr-FR"/>
              </w:rPr>
              <w:t>Ministry of th</w:t>
            </w:r>
            <w:r w:rsidR="00E3314F" w:rsidRPr="006176F2">
              <w:rPr>
                <w:rFonts w:ascii="Times New Roman" w:eastAsia="Times New Roman" w:hAnsi="Times New Roman" w:cs="Times New Roman"/>
                <w:sz w:val="16"/>
                <w:szCs w:val="16"/>
                <w:lang w:eastAsia="fr-FR" w:bidi="fr-FR"/>
              </w:rPr>
              <w:t>e</w:t>
            </w:r>
            <w:r w:rsidRPr="006176F2">
              <w:rPr>
                <w:rFonts w:ascii="Times New Roman" w:eastAsia="Times New Roman" w:hAnsi="Times New Roman" w:cs="Times New Roman"/>
                <w:sz w:val="16"/>
                <w:szCs w:val="16"/>
                <w:lang w:eastAsia="fr-FR" w:bidi="fr-FR"/>
              </w:rPr>
              <w:t xml:space="preserve"> </w:t>
            </w:r>
            <w:r w:rsidR="002E4699" w:rsidRPr="006176F2">
              <w:rPr>
                <w:rFonts w:ascii="Times New Roman" w:eastAsia="Times New Roman" w:hAnsi="Times New Roman" w:cs="Times New Roman"/>
                <w:sz w:val="16"/>
                <w:szCs w:val="16"/>
                <w:lang w:eastAsia="fr-FR" w:bidi="fr-FR"/>
              </w:rPr>
              <w:t>Environment and Sustai</w:t>
            </w:r>
            <w:r w:rsidR="00E3314F" w:rsidRPr="006176F2">
              <w:rPr>
                <w:rFonts w:ascii="Times New Roman" w:eastAsia="Times New Roman" w:hAnsi="Times New Roman" w:cs="Times New Roman"/>
                <w:sz w:val="16"/>
                <w:szCs w:val="16"/>
                <w:lang w:eastAsia="fr-FR" w:bidi="fr-FR"/>
              </w:rPr>
              <w:t>nable Dev</w:t>
            </w:r>
            <w:r w:rsidR="002E4699" w:rsidRPr="006176F2">
              <w:rPr>
                <w:rFonts w:ascii="Times New Roman" w:eastAsia="Times New Roman" w:hAnsi="Times New Roman" w:cs="Times New Roman"/>
                <w:sz w:val="16"/>
                <w:szCs w:val="16"/>
                <w:lang w:eastAsia="fr-FR" w:bidi="fr-FR"/>
              </w:rPr>
              <w:t>e</w:t>
            </w:r>
            <w:r w:rsidR="00E3314F" w:rsidRPr="006176F2">
              <w:rPr>
                <w:rFonts w:ascii="Times New Roman" w:eastAsia="Times New Roman" w:hAnsi="Times New Roman" w:cs="Times New Roman"/>
                <w:sz w:val="16"/>
                <w:szCs w:val="16"/>
                <w:lang w:eastAsia="fr-FR" w:bidi="fr-FR"/>
              </w:rPr>
              <w:t>lopment</w:t>
            </w:r>
          </w:p>
          <w:p w14:paraId="7C030A31" w14:textId="77777777" w:rsidR="00E3314F" w:rsidRPr="006176F2" w:rsidRDefault="00E3314F" w:rsidP="00891E3A">
            <w:pPr>
              <w:spacing w:after="0"/>
              <w:rPr>
                <w:rFonts w:ascii="Times New Roman" w:eastAsia="Times New Roman" w:hAnsi="Times New Roman" w:cs="Times New Roman"/>
                <w:sz w:val="16"/>
                <w:szCs w:val="16"/>
                <w:lang w:val="en-US" w:eastAsia="fr-FR" w:bidi="fr-FR"/>
              </w:rPr>
            </w:pPr>
            <w:r w:rsidRPr="006176F2">
              <w:rPr>
                <w:rFonts w:ascii="Times New Roman" w:eastAsia="Times New Roman" w:hAnsi="Times New Roman" w:cs="Times New Roman"/>
                <w:sz w:val="16"/>
                <w:szCs w:val="16"/>
                <w:lang w:val="en-US" w:eastAsia="fr-FR" w:bidi="fr-FR"/>
              </w:rPr>
              <w:t>Ministry of Decentralization</w:t>
            </w:r>
          </w:p>
          <w:p w14:paraId="1BAAE999" w14:textId="77777777" w:rsidR="00E3314F" w:rsidRPr="006176F2" w:rsidRDefault="00E3314F" w:rsidP="00891E3A">
            <w:pPr>
              <w:spacing w:after="0"/>
              <w:rPr>
                <w:rFonts w:ascii="Times New Roman" w:eastAsia="Times New Roman" w:hAnsi="Times New Roman" w:cs="Times New Roman"/>
                <w:sz w:val="16"/>
                <w:szCs w:val="16"/>
                <w:lang w:val="en-US" w:eastAsia="fr-FR" w:bidi="fr-FR"/>
              </w:rPr>
            </w:pPr>
            <w:r w:rsidRPr="006176F2">
              <w:rPr>
                <w:rFonts w:ascii="Times New Roman" w:eastAsia="Times New Roman" w:hAnsi="Times New Roman" w:cs="Times New Roman"/>
                <w:sz w:val="16"/>
                <w:szCs w:val="16"/>
                <w:lang w:val="en-US" w:eastAsia="fr-FR" w:bidi="fr-FR"/>
              </w:rPr>
              <w:t>National Agency for Renewable Energy</w:t>
            </w:r>
          </w:p>
          <w:p w14:paraId="7D050234" w14:textId="77777777" w:rsidR="00656D07" w:rsidRDefault="00044D6C" w:rsidP="00891E3A">
            <w:pPr>
              <w:spacing w:after="0"/>
              <w:rPr>
                <w:rFonts w:ascii="Times New Roman" w:eastAsia="Times New Roman" w:hAnsi="Times New Roman" w:cs="Times New Roman"/>
                <w:sz w:val="16"/>
                <w:szCs w:val="16"/>
                <w:lang w:eastAsia="fr-FR" w:bidi="fr-FR"/>
              </w:rPr>
            </w:pPr>
            <w:r w:rsidRPr="006176F2">
              <w:rPr>
                <w:rFonts w:ascii="Times New Roman" w:eastAsia="Times New Roman" w:hAnsi="Times New Roman" w:cs="Times New Roman"/>
                <w:sz w:val="16"/>
                <w:szCs w:val="16"/>
                <w:lang w:eastAsia="fr-FR" w:bidi="fr-FR"/>
              </w:rPr>
              <w:t>A</w:t>
            </w:r>
            <w:r w:rsidR="00447FBE" w:rsidRPr="006176F2">
              <w:rPr>
                <w:rFonts w:ascii="Times New Roman" w:eastAsia="Times New Roman" w:hAnsi="Times New Roman" w:cs="Times New Roman"/>
                <w:sz w:val="16"/>
                <w:szCs w:val="16"/>
                <w:lang w:eastAsia="fr-FR" w:bidi="fr-FR"/>
              </w:rPr>
              <w:t>gency for Saving and Managing Energy</w:t>
            </w:r>
          </w:p>
          <w:p w14:paraId="7F27FE9A" w14:textId="6832B98B" w:rsidR="005A24A3" w:rsidRPr="006176F2" w:rsidRDefault="006726CC" w:rsidP="00891E3A">
            <w:pPr>
              <w:spacing w:after="0"/>
              <w:rPr>
                <w:rFonts w:ascii="Times New Roman" w:eastAsia="Times New Roman" w:hAnsi="Times New Roman" w:cs="Times New Roman"/>
                <w:sz w:val="16"/>
                <w:szCs w:val="16"/>
                <w:lang w:val="en-US" w:eastAsia="fr-FR" w:bidi="fr-FR"/>
              </w:rPr>
            </w:pPr>
            <w:r w:rsidRPr="006176F2">
              <w:rPr>
                <w:rFonts w:ascii="Times New Roman" w:eastAsia="Times New Roman" w:hAnsi="Times New Roman" w:cs="Times New Roman"/>
                <w:sz w:val="16"/>
                <w:szCs w:val="16"/>
                <w:lang w:val="en-US" w:eastAsia="fr-FR" w:bidi="fr-FR"/>
              </w:rPr>
              <w:t>National Ecovillage Agency</w:t>
            </w:r>
          </w:p>
          <w:p w14:paraId="3C5F4937" w14:textId="43593538" w:rsidR="005A24A3" w:rsidRPr="006176F2" w:rsidRDefault="00D22188" w:rsidP="00891E3A">
            <w:pPr>
              <w:spacing w:after="0"/>
              <w:rPr>
                <w:rFonts w:ascii="Times New Roman" w:eastAsia="Times New Roman" w:hAnsi="Times New Roman" w:cs="Times New Roman"/>
                <w:sz w:val="16"/>
                <w:szCs w:val="16"/>
                <w:lang w:eastAsia="fr-FR" w:bidi="fr-FR"/>
              </w:rPr>
            </w:pPr>
            <w:r>
              <w:rPr>
                <w:rFonts w:ascii="Times New Roman" w:eastAsia="Times New Roman" w:hAnsi="Times New Roman" w:cs="Times New Roman"/>
                <w:sz w:val="16"/>
                <w:szCs w:val="16"/>
                <w:lang w:eastAsia="fr-FR" w:bidi="fr-FR"/>
              </w:rPr>
              <w:t>CSOs</w:t>
            </w:r>
          </w:p>
          <w:p w14:paraId="2E8892C8" w14:textId="1747B0EB" w:rsidR="00044D6C" w:rsidRPr="006176F2" w:rsidRDefault="00604E35" w:rsidP="00044D6C">
            <w:pPr>
              <w:spacing w:after="0"/>
              <w:rPr>
                <w:rFonts w:ascii="Times New Roman" w:eastAsia="Times New Roman" w:hAnsi="Times New Roman" w:cs="Times New Roman"/>
                <w:sz w:val="16"/>
                <w:szCs w:val="16"/>
                <w:lang w:eastAsia="fr-FR" w:bidi="fr-FR"/>
              </w:rPr>
            </w:pPr>
            <w:r>
              <w:rPr>
                <w:rFonts w:ascii="Times New Roman" w:eastAsia="Times New Roman" w:hAnsi="Times New Roman" w:cs="Times New Roman"/>
                <w:sz w:val="16"/>
                <w:szCs w:val="16"/>
                <w:lang w:eastAsia="fr-FR" w:bidi="fr-FR"/>
              </w:rPr>
              <w:t>L</w:t>
            </w:r>
            <w:r w:rsidR="00044D6C" w:rsidRPr="006176F2">
              <w:rPr>
                <w:rFonts w:ascii="Times New Roman" w:eastAsia="Times New Roman" w:hAnsi="Times New Roman" w:cs="Times New Roman"/>
                <w:sz w:val="16"/>
                <w:szCs w:val="16"/>
                <w:lang w:eastAsia="fr-FR" w:bidi="fr-FR"/>
              </w:rPr>
              <w:t xml:space="preserve">ocal authorities, </w:t>
            </w:r>
          </w:p>
          <w:p w14:paraId="4873C74A" w14:textId="3DEA8306" w:rsidR="00044D6C" w:rsidRPr="006176F2" w:rsidRDefault="00044D6C" w:rsidP="00044D6C">
            <w:pPr>
              <w:spacing w:after="0"/>
              <w:rPr>
                <w:rFonts w:ascii="Times New Roman" w:eastAsia="Times New Roman" w:hAnsi="Times New Roman" w:cs="Times New Roman"/>
                <w:sz w:val="16"/>
                <w:szCs w:val="16"/>
                <w:lang w:eastAsia="fr-FR" w:bidi="fr-FR"/>
              </w:rPr>
            </w:pPr>
            <w:r w:rsidRPr="006176F2">
              <w:rPr>
                <w:rFonts w:ascii="Times New Roman" w:eastAsia="Times New Roman" w:hAnsi="Times New Roman" w:cs="Times New Roman"/>
                <w:sz w:val="16"/>
                <w:szCs w:val="16"/>
                <w:lang w:eastAsia="fr-FR" w:bidi="fr-FR"/>
              </w:rPr>
              <w:t>NGOs</w:t>
            </w:r>
          </w:p>
          <w:p w14:paraId="1CB14A69" w14:textId="5D045BBC" w:rsidR="005A24A3" w:rsidRPr="006176F2" w:rsidRDefault="00D22188" w:rsidP="00891E3A">
            <w:pPr>
              <w:spacing w:after="0"/>
              <w:rPr>
                <w:rFonts w:ascii="Times New Roman" w:eastAsia="Times New Roman" w:hAnsi="Times New Roman" w:cs="Times New Roman"/>
                <w:sz w:val="16"/>
                <w:szCs w:val="16"/>
                <w:lang w:eastAsia="fr-FR" w:bidi="fr-FR"/>
              </w:rPr>
            </w:pPr>
            <w:r>
              <w:rPr>
                <w:rFonts w:ascii="Times New Roman" w:eastAsia="Times New Roman" w:hAnsi="Times New Roman" w:cs="Times New Roman"/>
                <w:sz w:val="16"/>
                <w:szCs w:val="16"/>
                <w:lang w:eastAsia="fr-FR" w:bidi="fr-FR"/>
              </w:rPr>
              <w:t>P</w:t>
            </w:r>
            <w:r w:rsidR="005A24A3" w:rsidRPr="006176F2">
              <w:rPr>
                <w:rFonts w:ascii="Times New Roman" w:eastAsia="Times New Roman" w:hAnsi="Times New Roman" w:cs="Times New Roman"/>
                <w:sz w:val="16"/>
                <w:szCs w:val="16"/>
                <w:lang w:eastAsia="fr-FR" w:bidi="fr-FR"/>
              </w:rPr>
              <w:t>rivate sector</w:t>
            </w:r>
          </w:p>
          <w:p w14:paraId="483455F5" w14:textId="4095CEC3" w:rsidR="00044D6C" w:rsidRPr="006176F2" w:rsidRDefault="00C351EB" w:rsidP="00891E3A">
            <w:pPr>
              <w:spacing w:after="0"/>
              <w:rPr>
                <w:rFonts w:ascii="Times New Roman" w:eastAsia="Times New Roman" w:hAnsi="Times New Roman" w:cs="Times New Roman"/>
                <w:sz w:val="16"/>
                <w:szCs w:val="16"/>
                <w:lang w:eastAsia="fr-FR" w:bidi="fr-FR"/>
              </w:rPr>
            </w:pPr>
            <w:r>
              <w:rPr>
                <w:rFonts w:ascii="Times New Roman" w:hAnsi="Times New Roman" w:cs="Times New Roman"/>
                <w:sz w:val="16"/>
                <w:szCs w:val="16"/>
              </w:rPr>
              <w:t xml:space="preserve">Governments of </w:t>
            </w:r>
            <w:r w:rsidR="00604E35">
              <w:rPr>
                <w:rFonts w:ascii="Times New Roman" w:hAnsi="Times New Roman" w:cs="Times New Roman"/>
                <w:sz w:val="16"/>
                <w:szCs w:val="16"/>
              </w:rPr>
              <w:t xml:space="preserve">Japan, </w:t>
            </w:r>
            <w:r w:rsidR="009C1DFD" w:rsidRPr="006176F2">
              <w:rPr>
                <w:rFonts w:ascii="Times New Roman" w:hAnsi="Times New Roman" w:cs="Times New Roman"/>
                <w:sz w:val="16"/>
                <w:szCs w:val="16"/>
              </w:rPr>
              <w:t>Luxembourg</w:t>
            </w:r>
            <w:r>
              <w:rPr>
                <w:rFonts w:ascii="Times New Roman" w:eastAsia="Times New Roman" w:hAnsi="Times New Roman" w:cs="Times New Roman"/>
                <w:sz w:val="16"/>
                <w:szCs w:val="16"/>
                <w:lang w:eastAsia="fr-FR" w:bidi="fr-FR"/>
              </w:rPr>
              <w:t xml:space="preserve"> and </w:t>
            </w:r>
            <w:r w:rsidR="005A24A3" w:rsidRPr="006176F2">
              <w:rPr>
                <w:rFonts w:ascii="Times New Roman" w:eastAsia="Times New Roman" w:hAnsi="Times New Roman" w:cs="Times New Roman"/>
                <w:sz w:val="16"/>
                <w:szCs w:val="16"/>
                <w:lang w:eastAsia="fr-FR" w:bidi="fr-FR"/>
              </w:rPr>
              <w:t>Spain</w:t>
            </w:r>
          </w:p>
          <w:p w14:paraId="1AD2640F" w14:textId="4E29DC3D" w:rsidR="00044D6C" w:rsidRPr="006176F2" w:rsidRDefault="00C351EB" w:rsidP="00891E3A">
            <w:pPr>
              <w:spacing w:after="0"/>
              <w:rPr>
                <w:rFonts w:ascii="Times New Roman" w:eastAsia="Times New Roman" w:hAnsi="Times New Roman" w:cs="Times New Roman"/>
                <w:sz w:val="16"/>
                <w:szCs w:val="16"/>
                <w:lang w:eastAsia="fr-FR" w:bidi="fr-FR"/>
              </w:rPr>
            </w:pPr>
            <w:r>
              <w:rPr>
                <w:rFonts w:ascii="Times New Roman" w:eastAsia="Times New Roman" w:hAnsi="Times New Roman" w:cs="Times New Roman"/>
                <w:sz w:val="16"/>
                <w:szCs w:val="16"/>
                <w:lang w:eastAsia="fr-FR" w:bidi="fr-FR"/>
              </w:rPr>
              <w:t>Green Climate Fund</w:t>
            </w:r>
            <w:r w:rsidR="005A24A3" w:rsidRPr="006176F2">
              <w:rPr>
                <w:rFonts w:ascii="Times New Roman" w:eastAsia="Times New Roman" w:hAnsi="Times New Roman" w:cs="Times New Roman"/>
                <w:sz w:val="16"/>
                <w:szCs w:val="16"/>
                <w:lang w:eastAsia="fr-FR" w:bidi="fr-FR"/>
              </w:rPr>
              <w:t xml:space="preserve"> </w:t>
            </w:r>
          </w:p>
          <w:p w14:paraId="145554F1" w14:textId="3D9D9F80" w:rsidR="005A24A3" w:rsidRPr="006176F2" w:rsidRDefault="005A24A3" w:rsidP="00891E3A">
            <w:pPr>
              <w:spacing w:after="0"/>
              <w:rPr>
                <w:rFonts w:ascii="Times New Roman" w:eastAsia="Times New Roman" w:hAnsi="Times New Roman" w:cs="Times New Roman"/>
                <w:sz w:val="16"/>
                <w:szCs w:val="16"/>
                <w:lang w:eastAsia="fr-FR" w:bidi="fr-FR"/>
              </w:rPr>
            </w:pPr>
            <w:r w:rsidRPr="006176F2">
              <w:rPr>
                <w:rFonts w:ascii="Times New Roman" w:eastAsia="Times New Roman" w:hAnsi="Times New Roman" w:cs="Times New Roman"/>
                <w:sz w:val="16"/>
                <w:szCs w:val="16"/>
                <w:lang w:eastAsia="fr-FR" w:bidi="fr-FR"/>
              </w:rPr>
              <w:t>G</w:t>
            </w:r>
            <w:r w:rsidR="001B21EF">
              <w:rPr>
                <w:rFonts w:ascii="Times New Roman" w:eastAsia="Times New Roman" w:hAnsi="Times New Roman" w:cs="Times New Roman"/>
                <w:sz w:val="16"/>
                <w:szCs w:val="16"/>
                <w:lang w:eastAsia="fr-FR" w:bidi="fr-FR"/>
              </w:rPr>
              <w:t xml:space="preserve">lobal </w:t>
            </w:r>
            <w:r w:rsidRPr="006176F2">
              <w:rPr>
                <w:rFonts w:ascii="Times New Roman" w:eastAsia="Times New Roman" w:hAnsi="Times New Roman" w:cs="Times New Roman"/>
                <w:sz w:val="16"/>
                <w:szCs w:val="16"/>
                <w:lang w:eastAsia="fr-FR" w:bidi="fr-FR"/>
              </w:rPr>
              <w:t>E</w:t>
            </w:r>
            <w:r w:rsidR="001B21EF">
              <w:rPr>
                <w:rFonts w:ascii="Times New Roman" w:eastAsia="Times New Roman" w:hAnsi="Times New Roman" w:cs="Times New Roman"/>
                <w:sz w:val="16"/>
                <w:szCs w:val="16"/>
                <w:lang w:eastAsia="fr-FR" w:bidi="fr-FR"/>
              </w:rPr>
              <w:t xml:space="preserve">nvironment </w:t>
            </w:r>
            <w:r w:rsidR="00604E35">
              <w:rPr>
                <w:rFonts w:ascii="Times New Roman" w:eastAsia="Times New Roman" w:hAnsi="Times New Roman" w:cs="Times New Roman"/>
                <w:sz w:val="16"/>
                <w:szCs w:val="16"/>
                <w:lang w:eastAsia="fr-FR" w:bidi="fr-FR"/>
              </w:rPr>
              <w:t>Facility</w:t>
            </w:r>
            <w:r w:rsidRPr="006176F2">
              <w:rPr>
                <w:rFonts w:ascii="Times New Roman" w:eastAsia="Times New Roman" w:hAnsi="Times New Roman" w:cs="Times New Roman"/>
                <w:sz w:val="16"/>
                <w:szCs w:val="16"/>
                <w:lang w:eastAsia="fr-FR" w:bidi="fr-FR"/>
              </w:rPr>
              <w:t xml:space="preserve"> </w:t>
            </w:r>
          </w:p>
          <w:p w14:paraId="28A84B96" w14:textId="62FCC39F" w:rsidR="00044D6C" w:rsidRPr="006176F2" w:rsidRDefault="00044D6C" w:rsidP="005009C7">
            <w:pPr>
              <w:spacing w:after="0"/>
              <w:rPr>
                <w:rFonts w:ascii="Times New Roman" w:hAnsi="Times New Roman" w:cs="Times New Roman"/>
                <w:sz w:val="16"/>
                <w:szCs w:val="16"/>
              </w:rPr>
            </w:pPr>
            <w:r w:rsidRPr="006176F2">
              <w:rPr>
                <w:rFonts w:ascii="Times New Roman" w:hAnsi="Times New Roman" w:cs="Times New Roman"/>
                <w:sz w:val="16"/>
                <w:szCs w:val="16"/>
              </w:rPr>
              <w:t xml:space="preserve">World Bank </w:t>
            </w:r>
          </w:p>
          <w:p w14:paraId="5B688F82" w14:textId="15E9879A" w:rsidR="00044D6C" w:rsidRPr="006176F2" w:rsidRDefault="001B21EF" w:rsidP="005009C7">
            <w:pPr>
              <w:spacing w:after="0"/>
              <w:rPr>
                <w:rFonts w:ascii="Times New Roman" w:hAnsi="Times New Roman" w:cs="Times New Roman"/>
                <w:sz w:val="16"/>
                <w:szCs w:val="16"/>
              </w:rPr>
            </w:pPr>
            <w:r>
              <w:rPr>
                <w:rFonts w:ascii="Times New Roman" w:hAnsi="Times New Roman" w:cs="Times New Roman"/>
                <w:sz w:val="16"/>
                <w:szCs w:val="16"/>
              </w:rPr>
              <w:t xml:space="preserve">Government of </w:t>
            </w:r>
            <w:r w:rsidR="00044D6C" w:rsidRPr="006176F2">
              <w:rPr>
                <w:rFonts w:ascii="Times New Roman" w:hAnsi="Times New Roman" w:cs="Times New Roman"/>
                <w:sz w:val="16"/>
                <w:szCs w:val="16"/>
              </w:rPr>
              <w:t xml:space="preserve">Canada </w:t>
            </w:r>
          </w:p>
          <w:p w14:paraId="55565C25" w14:textId="3B03D472" w:rsidR="00044D6C" w:rsidRPr="006176F2" w:rsidRDefault="00044D6C" w:rsidP="005009C7">
            <w:pPr>
              <w:spacing w:after="0"/>
              <w:rPr>
                <w:rFonts w:ascii="Times New Roman" w:hAnsi="Times New Roman" w:cs="Times New Roman"/>
                <w:sz w:val="16"/>
                <w:szCs w:val="16"/>
              </w:rPr>
            </w:pPr>
            <w:r w:rsidRPr="006176F2">
              <w:rPr>
                <w:rFonts w:ascii="Times New Roman" w:hAnsi="Times New Roman" w:cs="Times New Roman"/>
                <w:sz w:val="16"/>
                <w:szCs w:val="16"/>
              </w:rPr>
              <w:t>E</w:t>
            </w:r>
            <w:r w:rsidR="00D22188">
              <w:rPr>
                <w:rFonts w:ascii="Times New Roman" w:hAnsi="Times New Roman" w:cs="Times New Roman"/>
                <w:sz w:val="16"/>
                <w:szCs w:val="16"/>
              </w:rPr>
              <w:t xml:space="preserve">uropean </w:t>
            </w:r>
            <w:r w:rsidRPr="006176F2">
              <w:rPr>
                <w:rFonts w:ascii="Times New Roman" w:hAnsi="Times New Roman" w:cs="Times New Roman"/>
                <w:sz w:val="16"/>
                <w:szCs w:val="16"/>
              </w:rPr>
              <w:t>U</w:t>
            </w:r>
            <w:r w:rsidR="00D22188">
              <w:rPr>
                <w:rFonts w:ascii="Times New Roman" w:hAnsi="Times New Roman" w:cs="Times New Roman"/>
                <w:sz w:val="16"/>
                <w:szCs w:val="16"/>
              </w:rPr>
              <w:t>nion</w:t>
            </w:r>
            <w:r w:rsidRPr="006176F2">
              <w:rPr>
                <w:rFonts w:ascii="Times New Roman" w:hAnsi="Times New Roman" w:cs="Times New Roman"/>
                <w:sz w:val="16"/>
                <w:szCs w:val="16"/>
              </w:rPr>
              <w:t xml:space="preserve"> </w:t>
            </w:r>
          </w:p>
          <w:p w14:paraId="6D19E330" w14:textId="3A2FAAB8" w:rsidR="00044D6C" w:rsidRPr="006176F2" w:rsidRDefault="00044D6C" w:rsidP="005009C7">
            <w:pPr>
              <w:spacing w:after="0"/>
              <w:rPr>
                <w:rFonts w:ascii="Times New Roman" w:hAnsi="Times New Roman" w:cs="Times New Roman"/>
                <w:sz w:val="16"/>
                <w:szCs w:val="16"/>
              </w:rPr>
            </w:pPr>
            <w:r w:rsidRPr="006176F2">
              <w:rPr>
                <w:rFonts w:ascii="Times New Roman" w:hAnsi="Times New Roman" w:cs="Times New Roman"/>
                <w:sz w:val="16"/>
                <w:szCs w:val="16"/>
              </w:rPr>
              <w:t xml:space="preserve">USAID </w:t>
            </w:r>
          </w:p>
          <w:p w14:paraId="152D89EC" w14:textId="51B52D2F" w:rsidR="00044D6C" w:rsidRPr="006176F2" w:rsidRDefault="00044D6C" w:rsidP="005009C7">
            <w:pPr>
              <w:spacing w:after="0"/>
              <w:rPr>
                <w:rFonts w:ascii="Times New Roman" w:hAnsi="Times New Roman" w:cs="Times New Roman"/>
                <w:sz w:val="16"/>
                <w:szCs w:val="16"/>
              </w:rPr>
            </w:pPr>
            <w:r w:rsidRPr="006176F2">
              <w:rPr>
                <w:rFonts w:ascii="Times New Roman" w:hAnsi="Times New Roman" w:cs="Times New Roman"/>
                <w:sz w:val="16"/>
                <w:szCs w:val="16"/>
              </w:rPr>
              <w:t xml:space="preserve">UNEP </w:t>
            </w:r>
          </w:p>
          <w:p w14:paraId="0F10E25A" w14:textId="2E9343D5" w:rsidR="00044D6C" w:rsidRPr="006176F2" w:rsidRDefault="00D22188" w:rsidP="005009C7">
            <w:pPr>
              <w:spacing w:after="0"/>
              <w:rPr>
                <w:rFonts w:ascii="Times New Roman" w:hAnsi="Times New Roman" w:cs="Times New Roman"/>
                <w:sz w:val="16"/>
                <w:szCs w:val="16"/>
              </w:rPr>
            </w:pPr>
            <w:r>
              <w:rPr>
                <w:rFonts w:ascii="Times New Roman" w:hAnsi="Times New Roman" w:cs="Times New Roman"/>
                <w:sz w:val="16"/>
                <w:szCs w:val="16"/>
              </w:rPr>
              <w:t>GIZ</w:t>
            </w:r>
            <w:r w:rsidR="00044D6C" w:rsidRPr="006176F2">
              <w:rPr>
                <w:rFonts w:ascii="Times New Roman" w:hAnsi="Times New Roman" w:cs="Times New Roman"/>
                <w:sz w:val="16"/>
                <w:szCs w:val="16"/>
              </w:rPr>
              <w:t xml:space="preserve"> </w:t>
            </w:r>
          </w:p>
          <w:p w14:paraId="15C85257" w14:textId="629E2176" w:rsidR="00044D6C" w:rsidRPr="006176F2" w:rsidRDefault="00044D6C" w:rsidP="005009C7">
            <w:pPr>
              <w:spacing w:after="0"/>
              <w:rPr>
                <w:rFonts w:ascii="Times New Roman" w:hAnsi="Times New Roman" w:cs="Times New Roman"/>
                <w:sz w:val="16"/>
                <w:szCs w:val="16"/>
              </w:rPr>
            </w:pPr>
            <w:r w:rsidRPr="006176F2">
              <w:rPr>
                <w:rFonts w:ascii="Times New Roman" w:hAnsi="Times New Roman" w:cs="Times New Roman"/>
                <w:sz w:val="16"/>
                <w:szCs w:val="16"/>
              </w:rPr>
              <w:t xml:space="preserve">Nordic Fund </w:t>
            </w:r>
          </w:p>
          <w:p w14:paraId="56CB348F" w14:textId="02E19C8F" w:rsidR="00E3314F" w:rsidRPr="006176F2" w:rsidRDefault="00044D6C" w:rsidP="00891E3A">
            <w:pPr>
              <w:spacing w:after="0"/>
              <w:rPr>
                <w:rFonts w:ascii="Times New Roman" w:eastAsia="Times New Roman" w:hAnsi="Times New Roman" w:cs="Times New Roman"/>
                <w:sz w:val="16"/>
                <w:szCs w:val="16"/>
                <w:lang w:eastAsia="fr-FR" w:bidi="fr-FR"/>
              </w:rPr>
            </w:pPr>
            <w:r w:rsidRPr="006176F2">
              <w:rPr>
                <w:rFonts w:ascii="Times New Roman" w:hAnsi="Times New Roman" w:cs="Times New Roman"/>
                <w:sz w:val="16"/>
                <w:szCs w:val="16"/>
              </w:rPr>
              <w:t>FAO</w:t>
            </w:r>
          </w:p>
          <w:p w14:paraId="4CAC43EA" w14:textId="77777777" w:rsidR="00D41011" w:rsidRPr="006176F2" w:rsidRDefault="00D41011" w:rsidP="00891E3A">
            <w:pPr>
              <w:rPr>
                <w:rFonts w:ascii="Times New Roman" w:hAnsi="Times New Roman" w:cs="Times New Roman"/>
                <w:iCs/>
                <w:sz w:val="16"/>
                <w:szCs w:val="16"/>
              </w:rPr>
            </w:pPr>
          </w:p>
        </w:tc>
        <w:tc>
          <w:tcPr>
            <w:tcW w:w="506" w:type="pct"/>
            <w:tcBorders>
              <w:top w:val="single" w:sz="4" w:space="0" w:color="auto"/>
              <w:bottom w:val="single" w:sz="4" w:space="0" w:color="auto"/>
              <w:right w:val="single" w:sz="4" w:space="0" w:color="auto"/>
            </w:tcBorders>
            <w:tcMar>
              <w:top w:w="15" w:type="dxa"/>
              <w:left w:w="108" w:type="dxa"/>
              <w:bottom w:w="0" w:type="dxa"/>
              <w:right w:w="108" w:type="dxa"/>
            </w:tcMar>
          </w:tcPr>
          <w:p w14:paraId="07B64C6A" w14:textId="77777777" w:rsidR="00D41011" w:rsidRPr="006176F2" w:rsidRDefault="00D41011" w:rsidP="00891E3A">
            <w:pPr>
              <w:spacing w:after="0"/>
              <w:rPr>
                <w:rFonts w:ascii="Times New Roman" w:hAnsi="Times New Roman" w:cs="Times New Roman"/>
                <w:b/>
                <w:sz w:val="16"/>
                <w:szCs w:val="16"/>
              </w:rPr>
            </w:pPr>
            <w:r w:rsidRPr="006176F2">
              <w:rPr>
                <w:rFonts w:ascii="Times New Roman" w:hAnsi="Times New Roman" w:cs="Times New Roman"/>
                <w:b/>
                <w:sz w:val="16"/>
                <w:szCs w:val="16"/>
              </w:rPr>
              <w:t>Regular</w:t>
            </w:r>
          </w:p>
          <w:p w14:paraId="779E4144" w14:textId="77777777" w:rsidR="00D41011" w:rsidRPr="006176F2" w:rsidRDefault="00277C06" w:rsidP="00891E3A">
            <w:pPr>
              <w:spacing w:after="0"/>
              <w:rPr>
                <w:rFonts w:ascii="Times New Roman" w:hAnsi="Times New Roman" w:cs="Times New Roman"/>
                <w:sz w:val="16"/>
                <w:szCs w:val="16"/>
              </w:rPr>
            </w:pPr>
            <w:r w:rsidRPr="006176F2">
              <w:rPr>
                <w:rFonts w:ascii="Times New Roman" w:hAnsi="Times New Roman" w:cs="Times New Roman"/>
                <w:sz w:val="16"/>
                <w:szCs w:val="16"/>
              </w:rPr>
              <w:t>4,932</w:t>
            </w:r>
            <w:r w:rsidR="006726CC" w:rsidRPr="006176F2">
              <w:rPr>
                <w:rFonts w:ascii="Times New Roman" w:hAnsi="Times New Roman" w:cs="Times New Roman"/>
                <w:sz w:val="16"/>
                <w:szCs w:val="16"/>
              </w:rPr>
              <w:t>,</w:t>
            </w:r>
            <w:r w:rsidRPr="006176F2">
              <w:rPr>
                <w:rFonts w:ascii="Times New Roman" w:hAnsi="Times New Roman" w:cs="Times New Roman"/>
                <w:sz w:val="16"/>
                <w:szCs w:val="16"/>
              </w:rPr>
              <w:t>51</w:t>
            </w:r>
            <w:r w:rsidR="00D41011" w:rsidRPr="006176F2">
              <w:rPr>
                <w:rFonts w:ascii="Times New Roman" w:hAnsi="Times New Roman" w:cs="Times New Roman"/>
                <w:sz w:val="16"/>
                <w:szCs w:val="16"/>
              </w:rPr>
              <w:t>0</w:t>
            </w:r>
          </w:p>
          <w:p w14:paraId="0D3AC7D7" w14:textId="77777777" w:rsidR="00D41011" w:rsidRPr="006176F2" w:rsidRDefault="00D41011" w:rsidP="00891E3A">
            <w:pPr>
              <w:spacing w:after="0"/>
              <w:rPr>
                <w:rFonts w:ascii="Times New Roman" w:hAnsi="Times New Roman" w:cs="Times New Roman"/>
                <w:b/>
                <w:sz w:val="16"/>
                <w:szCs w:val="16"/>
              </w:rPr>
            </w:pPr>
          </w:p>
          <w:p w14:paraId="23113995" w14:textId="77777777" w:rsidR="00D41011" w:rsidRPr="006176F2" w:rsidRDefault="00D41011" w:rsidP="00891E3A">
            <w:pPr>
              <w:spacing w:after="0"/>
              <w:rPr>
                <w:rFonts w:ascii="Times New Roman" w:hAnsi="Times New Roman" w:cs="Times New Roman"/>
                <w:b/>
                <w:sz w:val="16"/>
                <w:szCs w:val="16"/>
              </w:rPr>
            </w:pPr>
            <w:r w:rsidRPr="006176F2">
              <w:rPr>
                <w:rFonts w:ascii="Times New Roman" w:hAnsi="Times New Roman" w:cs="Times New Roman"/>
                <w:b/>
                <w:sz w:val="16"/>
                <w:szCs w:val="16"/>
              </w:rPr>
              <w:t>Other</w:t>
            </w:r>
          </w:p>
          <w:p w14:paraId="66DABEA0" w14:textId="77777777" w:rsidR="00D41011" w:rsidRPr="006176F2" w:rsidRDefault="00AD2C63" w:rsidP="00891E3A">
            <w:pPr>
              <w:rPr>
                <w:rFonts w:ascii="Times New Roman" w:hAnsi="Times New Roman" w:cs="Times New Roman"/>
                <w:sz w:val="16"/>
                <w:szCs w:val="16"/>
              </w:rPr>
            </w:pPr>
            <w:r w:rsidRPr="006176F2">
              <w:rPr>
                <w:rFonts w:ascii="Times New Roman" w:hAnsi="Times New Roman" w:cs="Times New Roman"/>
                <w:sz w:val="16"/>
                <w:szCs w:val="16"/>
              </w:rPr>
              <w:t>61</w:t>
            </w:r>
            <w:r w:rsidR="006726CC" w:rsidRPr="006176F2">
              <w:rPr>
                <w:rFonts w:ascii="Times New Roman" w:hAnsi="Times New Roman" w:cs="Times New Roman"/>
                <w:sz w:val="16"/>
                <w:szCs w:val="16"/>
              </w:rPr>
              <w:t>,756,</w:t>
            </w:r>
            <w:r w:rsidR="00D41011" w:rsidRPr="006176F2">
              <w:rPr>
                <w:rFonts w:ascii="Times New Roman" w:hAnsi="Times New Roman" w:cs="Times New Roman"/>
                <w:sz w:val="16"/>
                <w:szCs w:val="16"/>
              </w:rPr>
              <w:t>000</w:t>
            </w:r>
          </w:p>
          <w:p w14:paraId="73A1EC51" w14:textId="77777777" w:rsidR="00D41011" w:rsidRPr="006176F2" w:rsidRDefault="00D41011" w:rsidP="006176F2">
            <w:pPr>
              <w:rPr>
                <w:rFonts w:ascii="Times New Roman" w:hAnsi="Times New Roman" w:cs="Times New Roman"/>
                <w:b/>
                <w:sz w:val="16"/>
                <w:szCs w:val="16"/>
              </w:rPr>
            </w:pPr>
          </w:p>
        </w:tc>
      </w:tr>
    </w:tbl>
    <w:p w14:paraId="13F741EE" w14:textId="77777777" w:rsidR="006C3760" w:rsidRPr="00260FB1" w:rsidRDefault="006C3760" w:rsidP="00671CA8">
      <w:pPr>
        <w:rPr>
          <w:sz w:val="16"/>
          <w:szCs w:val="16"/>
        </w:rPr>
        <w:sectPr w:rsidR="006C3760" w:rsidRPr="00260FB1" w:rsidSect="006C3760">
          <w:headerReference w:type="even" r:id="rId13"/>
          <w:headerReference w:type="default" r:id="rId14"/>
          <w:headerReference w:type="first" r:id="rId15"/>
          <w:pgSz w:w="16838" w:h="11906" w:orient="landscape"/>
          <w:pgMar w:top="1418" w:right="1418" w:bottom="1418" w:left="1418" w:header="709" w:footer="709" w:gutter="0"/>
          <w:cols w:space="708"/>
          <w:docGrid w:linePitch="360"/>
        </w:sectPr>
      </w:pPr>
    </w:p>
    <w:p w14:paraId="0FA90AC0" w14:textId="66EAAB6B" w:rsidR="00671CA8" w:rsidRPr="006176F2" w:rsidRDefault="00D27265" w:rsidP="00D27265">
      <w:pPr>
        <w:jc w:val="center"/>
      </w:pPr>
      <w:r w:rsidRPr="00D27265">
        <w:rPr>
          <w:rFonts w:ascii="Times New Roman" w:eastAsia="Times New Roman" w:hAnsi="Times New Roman" w:cs="Times New Roman"/>
          <w:b/>
          <w:noProof/>
          <w:color w:val="000000"/>
          <w:sz w:val="16"/>
          <w:szCs w:val="16"/>
          <w:lang w:val="en-US"/>
        </w:rPr>
        <w:drawing>
          <wp:inline distT="0" distB="0" distL="0" distR="0" wp14:anchorId="45ECFDB4" wp14:editId="19477F48">
            <wp:extent cx="942975" cy="28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671CA8" w:rsidRPr="006176F2" w:rsidSect="00DC4337">
      <w:headerReference w:type="default" r:id="rId17"/>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2CBF4" w14:textId="77777777" w:rsidR="001034FF" w:rsidRDefault="001034FF" w:rsidP="00E82744">
      <w:pPr>
        <w:spacing w:after="0" w:line="240" w:lineRule="auto"/>
      </w:pPr>
      <w:r>
        <w:separator/>
      </w:r>
    </w:p>
  </w:endnote>
  <w:endnote w:type="continuationSeparator" w:id="0">
    <w:p w14:paraId="3B5B783D" w14:textId="77777777" w:rsidR="001034FF" w:rsidRDefault="001034FF" w:rsidP="00E82744">
      <w:pPr>
        <w:spacing w:after="0" w:line="240" w:lineRule="auto"/>
      </w:pPr>
      <w:r>
        <w:continuationSeparator/>
      </w:r>
    </w:p>
  </w:endnote>
  <w:endnote w:type="continuationNotice" w:id="1">
    <w:p w14:paraId="5E446566" w14:textId="77777777" w:rsidR="001034FF" w:rsidRDefault="001034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553130"/>
      <w:docPartObj>
        <w:docPartGallery w:val="Page Numbers (Bottom of Page)"/>
        <w:docPartUnique/>
      </w:docPartObj>
    </w:sdtPr>
    <w:sdtEndPr>
      <w:rPr>
        <w:rFonts w:ascii="Times New Roman" w:hAnsi="Times New Roman" w:cs="Times New Roman"/>
        <w:b/>
        <w:noProof/>
        <w:sz w:val="17"/>
        <w:szCs w:val="17"/>
      </w:rPr>
    </w:sdtEndPr>
    <w:sdtContent>
      <w:p w14:paraId="33CCD3FC" w14:textId="0629725E" w:rsidR="004E3094" w:rsidRPr="0069013C" w:rsidRDefault="004E3094">
        <w:pPr>
          <w:pStyle w:val="Footer"/>
          <w:rPr>
            <w:rFonts w:ascii="Times New Roman" w:hAnsi="Times New Roman" w:cs="Times New Roman"/>
            <w:b/>
            <w:sz w:val="17"/>
            <w:szCs w:val="17"/>
          </w:rPr>
        </w:pPr>
        <w:r w:rsidRPr="0069013C">
          <w:rPr>
            <w:rFonts w:ascii="Times New Roman" w:hAnsi="Times New Roman" w:cs="Times New Roman"/>
            <w:b/>
            <w:sz w:val="17"/>
            <w:szCs w:val="17"/>
          </w:rPr>
          <w:fldChar w:fldCharType="begin"/>
        </w:r>
        <w:r w:rsidRPr="0069013C">
          <w:rPr>
            <w:rFonts w:ascii="Times New Roman" w:hAnsi="Times New Roman" w:cs="Times New Roman"/>
            <w:b/>
            <w:sz w:val="17"/>
            <w:szCs w:val="17"/>
          </w:rPr>
          <w:instrText xml:space="preserve"> PAGE   \* MERGEFORMAT </w:instrText>
        </w:r>
        <w:r w:rsidRPr="0069013C">
          <w:rPr>
            <w:rFonts w:ascii="Times New Roman" w:hAnsi="Times New Roman" w:cs="Times New Roman"/>
            <w:b/>
            <w:sz w:val="17"/>
            <w:szCs w:val="17"/>
          </w:rPr>
          <w:fldChar w:fldCharType="separate"/>
        </w:r>
        <w:r>
          <w:rPr>
            <w:rFonts w:ascii="Times New Roman" w:hAnsi="Times New Roman" w:cs="Times New Roman"/>
            <w:b/>
            <w:noProof/>
            <w:sz w:val="17"/>
            <w:szCs w:val="17"/>
          </w:rPr>
          <w:t>12</w:t>
        </w:r>
        <w:r w:rsidRPr="0069013C">
          <w:rPr>
            <w:rFonts w:ascii="Times New Roman" w:hAnsi="Times New Roman" w:cs="Times New Roman"/>
            <w:b/>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831435"/>
      <w:docPartObj>
        <w:docPartGallery w:val="Page Numbers (Bottom of Page)"/>
        <w:docPartUnique/>
      </w:docPartObj>
    </w:sdtPr>
    <w:sdtEndPr>
      <w:rPr>
        <w:rFonts w:ascii="Times New Roman" w:hAnsi="Times New Roman" w:cs="Times New Roman"/>
        <w:b/>
        <w:noProof/>
        <w:sz w:val="17"/>
        <w:szCs w:val="17"/>
      </w:rPr>
    </w:sdtEndPr>
    <w:sdtContent>
      <w:p w14:paraId="518A8E72" w14:textId="76332E92" w:rsidR="004E3094" w:rsidRPr="00395033" w:rsidRDefault="004E3094" w:rsidP="00395033">
        <w:pPr>
          <w:pStyle w:val="Footer"/>
          <w:jc w:val="right"/>
          <w:rPr>
            <w:rFonts w:ascii="Times New Roman" w:hAnsi="Times New Roman" w:cs="Times New Roman"/>
            <w:b/>
            <w:sz w:val="17"/>
            <w:szCs w:val="17"/>
          </w:rPr>
        </w:pPr>
        <w:r w:rsidRPr="00395033">
          <w:rPr>
            <w:rFonts w:ascii="Times New Roman" w:hAnsi="Times New Roman" w:cs="Times New Roman"/>
            <w:b/>
            <w:sz w:val="17"/>
            <w:szCs w:val="17"/>
          </w:rPr>
          <w:fldChar w:fldCharType="begin"/>
        </w:r>
        <w:r w:rsidRPr="00395033">
          <w:rPr>
            <w:rFonts w:ascii="Times New Roman" w:hAnsi="Times New Roman" w:cs="Times New Roman"/>
            <w:b/>
            <w:sz w:val="17"/>
            <w:szCs w:val="17"/>
          </w:rPr>
          <w:instrText xml:space="preserve"> PAGE   \* MERGEFORMAT </w:instrText>
        </w:r>
        <w:r w:rsidRPr="00395033">
          <w:rPr>
            <w:rFonts w:ascii="Times New Roman" w:hAnsi="Times New Roman" w:cs="Times New Roman"/>
            <w:b/>
            <w:sz w:val="17"/>
            <w:szCs w:val="17"/>
          </w:rPr>
          <w:fldChar w:fldCharType="separate"/>
        </w:r>
        <w:r>
          <w:rPr>
            <w:rFonts w:ascii="Times New Roman" w:hAnsi="Times New Roman" w:cs="Times New Roman"/>
            <w:b/>
            <w:noProof/>
            <w:sz w:val="17"/>
            <w:szCs w:val="17"/>
          </w:rPr>
          <w:t>11</w:t>
        </w:r>
        <w:r w:rsidRPr="00395033">
          <w:rPr>
            <w:rFonts w:ascii="Times New Roman" w:hAnsi="Times New Roman" w:cs="Times New Roman"/>
            <w:b/>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81975" w14:textId="77777777" w:rsidR="001034FF" w:rsidRDefault="001034FF" w:rsidP="00E82744">
      <w:pPr>
        <w:spacing w:after="0" w:line="240" w:lineRule="auto"/>
      </w:pPr>
      <w:r>
        <w:separator/>
      </w:r>
    </w:p>
  </w:footnote>
  <w:footnote w:type="continuationSeparator" w:id="0">
    <w:p w14:paraId="4F7E4B20" w14:textId="77777777" w:rsidR="001034FF" w:rsidRDefault="001034FF" w:rsidP="00E82744">
      <w:pPr>
        <w:spacing w:after="0" w:line="240" w:lineRule="auto"/>
      </w:pPr>
      <w:r>
        <w:continuationSeparator/>
      </w:r>
    </w:p>
  </w:footnote>
  <w:footnote w:type="continuationNotice" w:id="1">
    <w:p w14:paraId="2BAA399C" w14:textId="77777777" w:rsidR="001034FF" w:rsidRDefault="001034FF">
      <w:pPr>
        <w:spacing w:after="0" w:line="240" w:lineRule="auto"/>
      </w:pPr>
    </w:p>
  </w:footnote>
  <w:footnote w:id="2">
    <w:p w14:paraId="211B2EF0" w14:textId="47A6FB43" w:rsidR="004E3094" w:rsidRPr="00CD0A8E" w:rsidRDefault="004E3094">
      <w:pPr>
        <w:pStyle w:val="FootnoteText"/>
        <w:rPr>
          <w:lang w:val="en-US"/>
        </w:rPr>
      </w:pPr>
      <w:r>
        <w:rPr>
          <w:rStyle w:val="FootnoteReference"/>
        </w:rPr>
        <w:footnoteRef/>
      </w:r>
      <w:r w:rsidRPr="00CD0A8E">
        <w:rPr>
          <w:lang w:val="en-US"/>
        </w:rPr>
        <w:t xml:space="preserve"> </w:t>
      </w:r>
      <w:r w:rsidRPr="005009C7">
        <w:rPr>
          <w:rFonts w:ascii="Times New Roman" w:hAnsi="Times New Roman" w:cs="Times New Roman"/>
          <w:sz w:val="16"/>
          <w:szCs w:val="16"/>
          <w:lang w:val="en-US"/>
        </w:rPr>
        <w:t>According to the Ministry of Economy, Finance and Plan</w:t>
      </w:r>
      <w:r>
        <w:rPr>
          <w:rFonts w:ascii="Times New Roman" w:hAnsi="Times New Roman" w:cs="Times New Roman"/>
          <w:sz w:val="16"/>
          <w:szCs w:val="16"/>
          <w:lang w:val="en-US"/>
        </w:rPr>
        <w:t>.</w:t>
      </w:r>
    </w:p>
  </w:footnote>
  <w:footnote w:id="3">
    <w:p w14:paraId="2AE47ABE" w14:textId="6B325475" w:rsidR="004E3094" w:rsidRPr="005009C7" w:rsidRDefault="004E3094">
      <w:pPr>
        <w:pStyle w:val="FootnoteText"/>
        <w:rPr>
          <w:rFonts w:ascii="Times New Roman" w:hAnsi="Times New Roman" w:cs="Times New Roman"/>
          <w:sz w:val="16"/>
          <w:szCs w:val="16"/>
          <w:lang w:val="en-US"/>
        </w:rPr>
      </w:pPr>
      <w:r>
        <w:rPr>
          <w:rStyle w:val="FootnoteReference"/>
        </w:rPr>
        <w:footnoteRef/>
      </w:r>
      <w:r w:rsidRPr="00CD0A8E">
        <w:rPr>
          <w:lang w:val="en-US"/>
        </w:rPr>
        <w:t xml:space="preserve"> </w:t>
      </w:r>
      <w:r>
        <w:rPr>
          <w:rFonts w:ascii="Times New Roman" w:hAnsi="Times New Roman" w:cs="Times New Roman"/>
          <w:sz w:val="16"/>
          <w:szCs w:val="16"/>
          <w:lang w:val="en-US"/>
        </w:rPr>
        <w:t>Gender</w:t>
      </w:r>
      <w:r w:rsidRPr="005009C7">
        <w:rPr>
          <w:rFonts w:ascii="Times New Roman" w:hAnsi="Times New Roman" w:cs="Times New Roman"/>
          <w:sz w:val="16"/>
          <w:szCs w:val="16"/>
          <w:lang w:val="en-US"/>
        </w:rPr>
        <w:t xml:space="preserve"> discrimination induces a loss of nearly 16</w:t>
      </w:r>
      <w:r>
        <w:rPr>
          <w:rFonts w:ascii="Times New Roman" w:hAnsi="Times New Roman" w:cs="Times New Roman"/>
          <w:sz w:val="16"/>
          <w:szCs w:val="16"/>
          <w:lang w:val="en-US"/>
        </w:rPr>
        <w:t xml:space="preserve"> per cent</w:t>
      </w:r>
      <w:r w:rsidRPr="005009C7">
        <w:rPr>
          <w:rFonts w:ascii="Times New Roman" w:hAnsi="Times New Roman" w:cs="Times New Roman"/>
          <w:sz w:val="16"/>
          <w:szCs w:val="16"/>
          <w:lang w:val="en-US"/>
        </w:rPr>
        <w:t xml:space="preserve"> of national income according to a study </w:t>
      </w:r>
      <w:r>
        <w:rPr>
          <w:rFonts w:ascii="Times New Roman" w:hAnsi="Times New Roman" w:cs="Times New Roman"/>
          <w:sz w:val="16"/>
          <w:szCs w:val="16"/>
          <w:lang w:val="en-US"/>
        </w:rPr>
        <w:t>by</w:t>
      </w:r>
      <w:r w:rsidRPr="005009C7">
        <w:rPr>
          <w:rFonts w:ascii="Times New Roman" w:hAnsi="Times New Roman" w:cs="Times New Roman"/>
          <w:sz w:val="16"/>
          <w:szCs w:val="16"/>
          <w:lang w:val="en-US"/>
        </w:rPr>
        <w:t xml:space="preserve"> the Ministry of the Economy</w:t>
      </w:r>
      <w:r>
        <w:rPr>
          <w:rFonts w:ascii="Times New Roman" w:hAnsi="Times New Roman" w:cs="Times New Roman"/>
          <w:sz w:val="16"/>
          <w:szCs w:val="16"/>
          <w:lang w:val="en-US"/>
        </w:rPr>
        <w:t>, Finance and Plan.</w:t>
      </w:r>
    </w:p>
  </w:footnote>
  <w:footnote w:id="4">
    <w:p w14:paraId="1A45956E" w14:textId="0D797AB7" w:rsidR="004E3094" w:rsidRPr="005009C7" w:rsidRDefault="004E3094">
      <w:pPr>
        <w:pStyle w:val="FootnoteText"/>
        <w:rPr>
          <w:rFonts w:ascii="Times New Roman" w:hAnsi="Times New Roman" w:cs="Times New Roman"/>
          <w:sz w:val="16"/>
          <w:szCs w:val="16"/>
          <w:lang w:val="en-US"/>
        </w:rPr>
      </w:pPr>
      <w:r>
        <w:rPr>
          <w:rStyle w:val="FootnoteReference"/>
        </w:rPr>
        <w:footnoteRef/>
      </w:r>
      <w:r w:rsidRPr="00CD0A8E">
        <w:rPr>
          <w:lang w:val="en-US"/>
        </w:rPr>
        <w:t xml:space="preserve"> </w:t>
      </w:r>
      <w:r w:rsidRPr="005009C7">
        <w:rPr>
          <w:rFonts w:ascii="Times New Roman" w:hAnsi="Times New Roman" w:cs="Times New Roman"/>
          <w:sz w:val="16"/>
          <w:szCs w:val="16"/>
          <w:lang w:val="en-US"/>
        </w:rPr>
        <w:t>National Statistics and Demography Agency</w:t>
      </w:r>
      <w:r>
        <w:rPr>
          <w:rFonts w:ascii="Times New Roman" w:hAnsi="Times New Roman" w:cs="Times New Roman"/>
          <w:sz w:val="16"/>
          <w:szCs w:val="16"/>
          <w:lang w:val="en-US"/>
        </w:rPr>
        <w:t xml:space="preserve">, </w:t>
      </w:r>
      <w:r w:rsidRPr="005009C7">
        <w:rPr>
          <w:rFonts w:ascii="Times New Roman" w:hAnsi="Times New Roman" w:cs="Times New Roman"/>
          <w:sz w:val="16"/>
          <w:szCs w:val="16"/>
          <w:lang w:val="en-US"/>
        </w:rPr>
        <w:t>National Employment Survey in Senegal 2017</w:t>
      </w:r>
      <w:r>
        <w:rPr>
          <w:rFonts w:ascii="Times New Roman" w:hAnsi="Times New Roman" w:cs="Times New Roman"/>
          <w:sz w:val="16"/>
          <w:szCs w:val="16"/>
          <w:lang w:val="en-US"/>
        </w:rPr>
        <w:t>.</w:t>
      </w:r>
    </w:p>
  </w:footnote>
  <w:footnote w:id="5">
    <w:p w14:paraId="7A825E98" w14:textId="77777777" w:rsidR="004E3094" w:rsidRPr="00CD0A8E" w:rsidRDefault="004E3094">
      <w:pPr>
        <w:pStyle w:val="FootnoteText"/>
        <w:rPr>
          <w:lang w:val="en-US"/>
        </w:rPr>
      </w:pPr>
      <w:r>
        <w:rPr>
          <w:rStyle w:val="FootnoteReference"/>
        </w:rPr>
        <w:footnoteRef/>
      </w:r>
      <w:r>
        <w:t xml:space="preserve"> </w:t>
      </w:r>
      <w:r w:rsidRPr="00CD0A8E">
        <w:rPr>
          <w:rFonts w:ascii="Times New Roman" w:hAnsi="Times New Roman" w:cs="Times New Roman"/>
          <w:sz w:val="16"/>
          <w:szCs w:val="16"/>
          <w:lang w:val="fr-FR"/>
        </w:rPr>
        <w:t xml:space="preserve">Dansokho, Diagne, Diène and Kharma March 2017, La dynamique de la pauvreté au Sénégal. </w:t>
      </w:r>
      <w:r w:rsidRPr="005009C7">
        <w:rPr>
          <w:rFonts w:ascii="Times New Roman" w:hAnsi="Times New Roman" w:cs="Times New Roman"/>
          <w:sz w:val="16"/>
          <w:szCs w:val="16"/>
          <w:lang w:val="en-US"/>
        </w:rPr>
        <w:t>NOPOOR Policy Brief No. 57c.</w:t>
      </w:r>
    </w:p>
  </w:footnote>
  <w:footnote w:id="6">
    <w:p w14:paraId="7673F1EA" w14:textId="08658943" w:rsidR="004E3094" w:rsidRPr="00CD0A8E" w:rsidRDefault="004E3094">
      <w:pPr>
        <w:pStyle w:val="FootnoteText"/>
        <w:rPr>
          <w:lang w:val="en-US"/>
        </w:rPr>
      </w:pPr>
      <w:r>
        <w:rPr>
          <w:rStyle w:val="FootnoteReference"/>
        </w:rPr>
        <w:footnoteRef/>
      </w:r>
      <w:r w:rsidRPr="00CD0A8E">
        <w:rPr>
          <w:lang w:val="en-US"/>
        </w:rPr>
        <w:t xml:space="preserve"> </w:t>
      </w:r>
      <w:r>
        <w:rPr>
          <w:rFonts w:ascii="Times New Roman" w:hAnsi="Times New Roman" w:cs="Times New Roman"/>
          <w:sz w:val="16"/>
          <w:szCs w:val="16"/>
          <w:lang w:val="en-US"/>
        </w:rPr>
        <w:t xml:space="preserve">African Peer Evaluation Mechanism </w:t>
      </w:r>
      <w:r w:rsidRPr="005009C7">
        <w:rPr>
          <w:rFonts w:ascii="Times New Roman" w:hAnsi="Times New Roman" w:cs="Times New Roman"/>
          <w:sz w:val="16"/>
          <w:szCs w:val="16"/>
          <w:lang w:val="en-US"/>
        </w:rPr>
        <w:t>report</w:t>
      </w:r>
      <w:r>
        <w:rPr>
          <w:rFonts w:ascii="Times New Roman" w:hAnsi="Times New Roman" w:cs="Times New Roman"/>
          <w:sz w:val="16"/>
          <w:szCs w:val="16"/>
          <w:lang w:val="en-US"/>
        </w:rPr>
        <w:t>.</w:t>
      </w:r>
    </w:p>
  </w:footnote>
  <w:footnote w:id="7">
    <w:p w14:paraId="59149238" w14:textId="3A4F8D75" w:rsidR="004E3094" w:rsidRPr="00CD0A8E" w:rsidRDefault="004E3094">
      <w:pPr>
        <w:pStyle w:val="FootnoteText"/>
        <w:rPr>
          <w:lang w:val="en-US"/>
        </w:rPr>
      </w:pPr>
      <w:r>
        <w:rPr>
          <w:rStyle w:val="FootnoteReference"/>
        </w:rPr>
        <w:footnoteRef/>
      </w:r>
      <w:r w:rsidRPr="00CD0A8E">
        <w:rPr>
          <w:lang w:val="en-US"/>
        </w:rPr>
        <w:t xml:space="preserve"> </w:t>
      </w:r>
      <w:r w:rsidRPr="005009C7">
        <w:rPr>
          <w:rFonts w:ascii="Times New Roman" w:hAnsi="Times New Roman" w:cs="Times New Roman"/>
          <w:sz w:val="16"/>
          <w:szCs w:val="16"/>
          <w:lang w:val="en-US"/>
        </w:rPr>
        <w:t xml:space="preserve">Conducted as part of the development of the national strategy for integrating </w:t>
      </w:r>
      <w:r>
        <w:rPr>
          <w:rFonts w:ascii="Times New Roman" w:hAnsi="Times New Roman" w:cs="Times New Roman"/>
          <w:sz w:val="16"/>
          <w:szCs w:val="16"/>
          <w:lang w:val="en-US"/>
        </w:rPr>
        <w:t>the Sustainable Development Goals.</w:t>
      </w:r>
    </w:p>
  </w:footnote>
  <w:footnote w:id="8">
    <w:p w14:paraId="2223753C" w14:textId="438E1382" w:rsidR="004E3094" w:rsidRPr="00BA61DE" w:rsidRDefault="004E3094">
      <w:pPr>
        <w:pStyle w:val="FootnoteText"/>
        <w:rPr>
          <w:rFonts w:ascii="Times New Roman" w:hAnsi="Times New Roman" w:cs="Times New Roman"/>
          <w:sz w:val="18"/>
          <w:szCs w:val="18"/>
          <w:lang w:val="fr-SN"/>
        </w:rPr>
      </w:pPr>
      <w:r w:rsidRPr="00BA61DE">
        <w:rPr>
          <w:rStyle w:val="FootnoteReference"/>
          <w:rFonts w:ascii="Times New Roman" w:hAnsi="Times New Roman" w:cs="Times New Roman"/>
          <w:sz w:val="18"/>
          <w:szCs w:val="18"/>
        </w:rPr>
        <w:footnoteRef/>
      </w:r>
      <w:r w:rsidRPr="00BA61DE">
        <w:rPr>
          <w:rFonts w:ascii="Times New Roman" w:hAnsi="Times New Roman" w:cs="Times New Roman"/>
          <w:sz w:val="18"/>
          <w:szCs w:val="18"/>
        </w:rPr>
        <w:t xml:space="preserve"> This is an innovative approach created by the Government of Malaysia for the effective coordination and implementation of development plans.</w:t>
      </w:r>
    </w:p>
  </w:footnote>
  <w:footnote w:id="9">
    <w:p w14:paraId="053A640F" w14:textId="77777777" w:rsidR="004E3094" w:rsidRPr="00295A78" w:rsidRDefault="004E3094" w:rsidP="00295A78">
      <w:pPr>
        <w:spacing w:after="0" w:line="240" w:lineRule="auto"/>
        <w:contextualSpacing/>
        <w:jc w:val="both"/>
        <w:rPr>
          <w:rFonts w:ascii="Times New Roman" w:hAnsi="Times New Roman" w:cs="Times New Roman"/>
          <w:sz w:val="16"/>
          <w:szCs w:val="16"/>
        </w:rPr>
      </w:pPr>
      <w:r>
        <w:rPr>
          <w:rStyle w:val="FootnoteReference"/>
        </w:rPr>
        <w:footnoteRef/>
      </w:r>
      <w:r w:rsidRPr="005009C7">
        <w:rPr>
          <w:lang w:val="en-US"/>
        </w:rPr>
        <w:t xml:space="preserve"> </w:t>
      </w:r>
      <w:r w:rsidRPr="00295A78">
        <w:rPr>
          <w:rFonts w:ascii="Times New Roman" w:hAnsi="Times New Roman" w:cs="Times New Roman"/>
          <w:sz w:val="16"/>
          <w:szCs w:val="16"/>
        </w:rPr>
        <w:t>0 = strategy not available</w:t>
      </w:r>
    </w:p>
    <w:p w14:paraId="2C1D54A3" w14:textId="77777777" w:rsidR="004E3094" w:rsidRPr="00295A78" w:rsidRDefault="004E3094" w:rsidP="00295A78">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Pr="00295A78">
        <w:rPr>
          <w:rFonts w:ascii="Times New Roman" w:hAnsi="Times New Roman" w:cs="Times New Roman"/>
          <w:sz w:val="16"/>
          <w:szCs w:val="16"/>
        </w:rPr>
        <w:t>1 = strategy available but not implemented</w:t>
      </w:r>
    </w:p>
    <w:p w14:paraId="7C44CC19" w14:textId="77777777" w:rsidR="004E3094" w:rsidRPr="00295A78" w:rsidRDefault="004E3094" w:rsidP="00295A78">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Pr="00295A78">
        <w:rPr>
          <w:rFonts w:ascii="Times New Roman" w:hAnsi="Times New Roman" w:cs="Times New Roman"/>
          <w:sz w:val="16"/>
          <w:szCs w:val="16"/>
        </w:rPr>
        <w:t>2 = strategy available and partially implemented</w:t>
      </w:r>
    </w:p>
    <w:p w14:paraId="7656E7F2" w14:textId="77777777" w:rsidR="004E3094" w:rsidRPr="005009C7" w:rsidRDefault="004E3094" w:rsidP="00295A78">
      <w:pPr>
        <w:pStyle w:val="FootnoteText"/>
        <w:rPr>
          <w:lang w:val="en-US"/>
        </w:rPr>
      </w:pPr>
      <w:r>
        <w:rPr>
          <w:rFonts w:ascii="Times New Roman" w:hAnsi="Times New Roman" w:cs="Times New Roman"/>
          <w:sz w:val="16"/>
          <w:szCs w:val="16"/>
        </w:rPr>
        <w:t xml:space="preserve">   </w:t>
      </w:r>
      <w:r w:rsidRPr="00295A78">
        <w:rPr>
          <w:rFonts w:ascii="Times New Roman" w:hAnsi="Times New Roman" w:cs="Times New Roman"/>
          <w:sz w:val="16"/>
          <w:szCs w:val="16"/>
        </w:rPr>
        <w:t>3 = strategy available and fully implemented.</w:t>
      </w:r>
      <w:r w:rsidRPr="00260FB1">
        <w:rPr>
          <w:rFonts w:ascii="Times New Roman" w:hAnsi="Times New Roman" w:cs="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E3094" w:rsidRPr="0069013C" w14:paraId="6064DE10" w14:textId="77777777" w:rsidTr="00B11D0D">
      <w:trPr>
        <w:trHeight w:hRule="exact" w:val="864"/>
      </w:trPr>
      <w:tc>
        <w:tcPr>
          <w:tcW w:w="4838" w:type="dxa"/>
          <w:tcBorders>
            <w:bottom w:val="single" w:sz="4" w:space="0" w:color="auto"/>
          </w:tcBorders>
          <w:vAlign w:val="bottom"/>
        </w:tcPr>
        <w:p w14:paraId="1B42B5AC" w14:textId="4A5C4A99" w:rsidR="004E3094" w:rsidRPr="0069013C" w:rsidRDefault="004E3094" w:rsidP="0069013C">
          <w:pPr>
            <w:widowControl w:val="0"/>
            <w:tabs>
              <w:tab w:val="center" w:pos="4320"/>
              <w:tab w:val="right" w:pos="8640"/>
            </w:tabs>
            <w:spacing w:after="80" w:line="240" w:lineRule="auto"/>
            <w:rPr>
              <w:rFonts w:ascii="Times New Roman" w:eastAsia="Times New Roman" w:hAnsi="Times New Roman" w:cs="Times New Roman"/>
              <w:b/>
              <w:sz w:val="17"/>
              <w:szCs w:val="17"/>
              <w:lang w:val="en-US"/>
            </w:rPr>
          </w:pPr>
          <w:r w:rsidRPr="0069013C">
            <w:rPr>
              <w:rFonts w:ascii="Times New Roman" w:eastAsia="Times New Roman" w:hAnsi="Times New Roman" w:cs="Times New Roman"/>
              <w:b/>
              <w:sz w:val="17"/>
              <w:szCs w:val="17"/>
              <w:lang w:val="en-US"/>
            </w:rPr>
            <w:t>DP/DCP/</w:t>
          </w:r>
          <w:r>
            <w:rPr>
              <w:rFonts w:ascii="Times New Roman" w:eastAsia="Times New Roman" w:hAnsi="Times New Roman" w:cs="Times New Roman"/>
              <w:b/>
              <w:sz w:val="17"/>
              <w:szCs w:val="17"/>
              <w:lang w:val="en-US"/>
            </w:rPr>
            <w:t>SEN</w:t>
          </w:r>
          <w:r w:rsidRPr="0069013C">
            <w:rPr>
              <w:rFonts w:ascii="Times New Roman" w:eastAsia="Times New Roman" w:hAnsi="Times New Roman" w:cs="Times New Roman"/>
              <w:b/>
              <w:sz w:val="17"/>
              <w:szCs w:val="17"/>
              <w:lang w:val="en-US"/>
            </w:rPr>
            <w:t>/3</w:t>
          </w:r>
        </w:p>
      </w:tc>
      <w:tc>
        <w:tcPr>
          <w:tcW w:w="5047" w:type="dxa"/>
          <w:tcBorders>
            <w:bottom w:val="single" w:sz="4" w:space="0" w:color="auto"/>
          </w:tcBorders>
          <w:vAlign w:val="bottom"/>
        </w:tcPr>
        <w:p w14:paraId="69403CAE" w14:textId="77777777" w:rsidR="004E3094" w:rsidRPr="0069013C" w:rsidRDefault="004E3094" w:rsidP="0069013C">
          <w:pPr>
            <w:widowControl w:val="0"/>
            <w:tabs>
              <w:tab w:val="center" w:pos="4320"/>
              <w:tab w:val="right" w:pos="8640"/>
            </w:tabs>
            <w:spacing w:after="0" w:line="240" w:lineRule="auto"/>
            <w:rPr>
              <w:rFonts w:ascii="Times New Roman" w:eastAsia="Times New Roman" w:hAnsi="Times New Roman" w:cs="Times New Roman"/>
              <w:sz w:val="17"/>
              <w:szCs w:val="17"/>
              <w:lang w:val="en-US"/>
            </w:rPr>
          </w:pPr>
        </w:p>
      </w:tc>
    </w:tr>
  </w:tbl>
  <w:p w14:paraId="44B06FEF" w14:textId="77777777" w:rsidR="004E3094" w:rsidRPr="00395033" w:rsidRDefault="004E3094">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Ind w:w="-399"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E3094" w:rsidRPr="00BD5D71" w14:paraId="17B518B6" w14:textId="77777777" w:rsidTr="00395033">
      <w:trPr>
        <w:trHeight w:hRule="exact" w:val="864"/>
      </w:trPr>
      <w:tc>
        <w:tcPr>
          <w:tcW w:w="4838" w:type="dxa"/>
          <w:tcBorders>
            <w:bottom w:val="single" w:sz="4" w:space="0" w:color="auto"/>
          </w:tcBorders>
          <w:vAlign w:val="bottom"/>
        </w:tcPr>
        <w:p w14:paraId="3456EC29" w14:textId="77777777" w:rsidR="004E3094" w:rsidRPr="00BD5D71" w:rsidRDefault="004E3094" w:rsidP="00BD5D71">
          <w:pPr>
            <w:widowControl w:val="0"/>
            <w:tabs>
              <w:tab w:val="center" w:pos="4320"/>
              <w:tab w:val="right" w:pos="8640"/>
            </w:tabs>
            <w:spacing w:after="80" w:line="240" w:lineRule="auto"/>
            <w:rPr>
              <w:rFonts w:ascii="Times New Roman" w:eastAsia="Times New Roman" w:hAnsi="Times New Roman" w:cs="Times New Roman"/>
              <w:b/>
              <w:sz w:val="17"/>
              <w:szCs w:val="17"/>
              <w:lang w:val="en-US"/>
            </w:rPr>
          </w:pPr>
        </w:p>
      </w:tc>
      <w:tc>
        <w:tcPr>
          <w:tcW w:w="5047" w:type="dxa"/>
          <w:tcBorders>
            <w:bottom w:val="single" w:sz="4" w:space="0" w:color="auto"/>
          </w:tcBorders>
          <w:vAlign w:val="bottom"/>
        </w:tcPr>
        <w:p w14:paraId="05AEA323" w14:textId="7B086CB7" w:rsidR="004E3094" w:rsidRPr="00BD5D71" w:rsidRDefault="004E3094" w:rsidP="00BD5D71">
          <w:pPr>
            <w:widowControl w:val="0"/>
            <w:tabs>
              <w:tab w:val="center" w:pos="4320"/>
              <w:tab w:val="right" w:pos="8640"/>
            </w:tabs>
            <w:spacing w:after="0" w:line="240" w:lineRule="auto"/>
            <w:jc w:val="right"/>
            <w:rPr>
              <w:rFonts w:ascii="Times New Roman" w:eastAsia="Times New Roman" w:hAnsi="Times New Roman" w:cs="Times New Roman"/>
              <w:sz w:val="17"/>
              <w:szCs w:val="17"/>
              <w:lang w:val="en-US"/>
            </w:rPr>
          </w:pPr>
          <w:r w:rsidRPr="00BD5D71">
            <w:rPr>
              <w:rFonts w:ascii="Times New Roman" w:eastAsia="Times New Roman" w:hAnsi="Times New Roman" w:cs="Times New Roman"/>
              <w:b/>
              <w:sz w:val="17"/>
              <w:szCs w:val="17"/>
              <w:lang w:val="en-US"/>
            </w:rPr>
            <w:t>DP/DCP/</w:t>
          </w:r>
          <w:r>
            <w:rPr>
              <w:rFonts w:ascii="Times New Roman" w:eastAsia="Times New Roman" w:hAnsi="Times New Roman" w:cs="Times New Roman"/>
              <w:b/>
              <w:sz w:val="17"/>
              <w:szCs w:val="17"/>
              <w:lang w:val="en-US"/>
            </w:rPr>
            <w:t>SEN</w:t>
          </w:r>
          <w:r w:rsidRPr="00BD5D71">
            <w:rPr>
              <w:rFonts w:ascii="Times New Roman" w:eastAsia="Times New Roman" w:hAnsi="Times New Roman" w:cs="Times New Roman"/>
              <w:b/>
              <w:sz w:val="17"/>
              <w:szCs w:val="17"/>
              <w:lang w:val="en-US"/>
            </w:rPr>
            <w:t>/3</w:t>
          </w:r>
        </w:p>
      </w:tc>
    </w:tr>
  </w:tbl>
  <w:p w14:paraId="13F8C37B" w14:textId="77777777" w:rsidR="004E3094" w:rsidRPr="00BD5D71" w:rsidRDefault="004E3094">
    <w:pPr>
      <w:pStyle w:val="Header"/>
      <w:rPr>
        <w:sz w:val="16"/>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Ind w:w="-4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E3094" w:rsidRPr="00EA2F5A" w14:paraId="26EA8014" w14:textId="77777777" w:rsidTr="00EA2F5A">
      <w:trPr>
        <w:trHeight w:hRule="exact" w:val="864"/>
      </w:trPr>
      <w:tc>
        <w:tcPr>
          <w:tcW w:w="1267" w:type="dxa"/>
          <w:tcBorders>
            <w:bottom w:val="single" w:sz="4" w:space="0" w:color="auto"/>
          </w:tcBorders>
          <w:shd w:val="clear" w:color="auto" w:fill="auto"/>
          <w:vAlign w:val="bottom"/>
        </w:tcPr>
        <w:p w14:paraId="25284779" w14:textId="77777777" w:rsidR="004E3094" w:rsidRPr="00EA2F5A" w:rsidRDefault="004E3094" w:rsidP="00EA2F5A">
          <w:pPr>
            <w:tabs>
              <w:tab w:val="center" w:pos="4320"/>
              <w:tab w:val="right" w:pos="8640"/>
            </w:tabs>
            <w:spacing w:after="120" w:line="240" w:lineRule="auto"/>
            <w:rPr>
              <w:rFonts w:ascii="Times New Roman" w:eastAsia="Times New Roman" w:hAnsi="Times New Roman" w:cs="Times New Roman"/>
              <w:noProof/>
              <w:sz w:val="17"/>
              <w:szCs w:val="20"/>
              <w:lang w:val="en-US"/>
            </w:rPr>
          </w:pPr>
        </w:p>
      </w:tc>
      <w:tc>
        <w:tcPr>
          <w:tcW w:w="1872" w:type="dxa"/>
          <w:tcBorders>
            <w:bottom w:val="single" w:sz="4" w:space="0" w:color="auto"/>
          </w:tcBorders>
          <w:shd w:val="clear" w:color="auto" w:fill="auto"/>
          <w:vAlign w:val="bottom"/>
        </w:tcPr>
        <w:p w14:paraId="154AAA1A" w14:textId="77777777" w:rsidR="004E3094" w:rsidRPr="00EA2F5A" w:rsidRDefault="004E3094" w:rsidP="00EA2F5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ascii="Times New Roman" w:eastAsia="Times New Roman" w:hAnsi="Times New Roman" w:cs="Times New Roman"/>
              <w:spacing w:val="2"/>
              <w:w w:val="96"/>
              <w:kern w:val="14"/>
              <w:sz w:val="28"/>
              <w:szCs w:val="20"/>
            </w:rPr>
          </w:pPr>
          <w:r w:rsidRPr="00EA2F5A">
            <w:rPr>
              <w:rFonts w:ascii="Times New Roman" w:eastAsia="Times New Roman" w:hAnsi="Times New Roman" w:cs="Times New Roman"/>
              <w:spacing w:val="2"/>
              <w:w w:val="96"/>
              <w:kern w:val="14"/>
              <w:sz w:val="28"/>
              <w:szCs w:val="20"/>
            </w:rPr>
            <w:t>United Nations</w:t>
          </w:r>
        </w:p>
      </w:tc>
      <w:tc>
        <w:tcPr>
          <w:tcW w:w="245" w:type="dxa"/>
          <w:tcBorders>
            <w:bottom w:val="single" w:sz="4" w:space="0" w:color="auto"/>
          </w:tcBorders>
          <w:shd w:val="clear" w:color="auto" w:fill="auto"/>
          <w:vAlign w:val="bottom"/>
        </w:tcPr>
        <w:p w14:paraId="6C6C6350" w14:textId="77777777" w:rsidR="004E3094" w:rsidRPr="00EA2F5A" w:rsidRDefault="004E3094" w:rsidP="00EA2F5A">
          <w:pPr>
            <w:tabs>
              <w:tab w:val="center" w:pos="4320"/>
              <w:tab w:val="right" w:pos="8640"/>
            </w:tabs>
            <w:spacing w:after="120" w:line="240" w:lineRule="auto"/>
            <w:rPr>
              <w:rFonts w:ascii="Times New Roman" w:eastAsia="Times New Roman" w:hAnsi="Times New Roman" w:cs="Times New Roman"/>
              <w:noProof/>
              <w:sz w:val="17"/>
              <w:szCs w:val="20"/>
              <w:lang w:val="en-US"/>
            </w:rPr>
          </w:pPr>
        </w:p>
      </w:tc>
      <w:tc>
        <w:tcPr>
          <w:tcW w:w="6523" w:type="dxa"/>
          <w:gridSpan w:val="4"/>
          <w:tcBorders>
            <w:bottom w:val="single" w:sz="4" w:space="0" w:color="auto"/>
          </w:tcBorders>
          <w:shd w:val="clear" w:color="auto" w:fill="auto"/>
          <w:vAlign w:val="bottom"/>
        </w:tcPr>
        <w:p w14:paraId="152AD2ED" w14:textId="33AF169C" w:rsidR="004E3094" w:rsidRPr="00EA2F5A" w:rsidRDefault="004E3094" w:rsidP="00EA2F5A">
          <w:pPr>
            <w:suppressAutoHyphens/>
            <w:spacing w:after="80" w:line="240" w:lineRule="auto"/>
            <w:jc w:val="right"/>
            <w:rPr>
              <w:rFonts w:ascii="Times New Roman" w:eastAsia="Times New Roman" w:hAnsi="Times New Roman" w:cs="Times New Roman"/>
              <w:spacing w:val="4"/>
              <w:w w:val="103"/>
              <w:kern w:val="14"/>
              <w:position w:val="-4"/>
              <w:sz w:val="20"/>
              <w:szCs w:val="20"/>
            </w:rPr>
          </w:pPr>
          <w:r w:rsidRPr="00EA2F5A">
            <w:rPr>
              <w:rFonts w:ascii="Times New Roman" w:eastAsia="Times New Roman" w:hAnsi="Times New Roman" w:cs="Times New Roman"/>
              <w:spacing w:val="4"/>
              <w:w w:val="103"/>
              <w:kern w:val="14"/>
              <w:position w:val="-4"/>
              <w:sz w:val="40"/>
              <w:szCs w:val="20"/>
            </w:rPr>
            <w:t>DP</w:t>
          </w:r>
          <w:r w:rsidRPr="00EA2F5A">
            <w:rPr>
              <w:rFonts w:ascii="Times New Roman" w:eastAsia="Times New Roman" w:hAnsi="Times New Roman" w:cs="Times New Roman"/>
              <w:spacing w:val="4"/>
              <w:w w:val="103"/>
              <w:kern w:val="14"/>
              <w:position w:val="-4"/>
              <w:sz w:val="20"/>
              <w:szCs w:val="20"/>
            </w:rPr>
            <w:t>/DCP/</w:t>
          </w:r>
          <w:r>
            <w:rPr>
              <w:rFonts w:ascii="Times New Roman" w:eastAsia="Times New Roman" w:hAnsi="Times New Roman" w:cs="Times New Roman"/>
              <w:spacing w:val="4"/>
              <w:w w:val="103"/>
              <w:kern w:val="14"/>
              <w:position w:val="-4"/>
              <w:sz w:val="20"/>
              <w:szCs w:val="20"/>
            </w:rPr>
            <w:t>SEN</w:t>
          </w:r>
          <w:r w:rsidRPr="00EA2F5A">
            <w:rPr>
              <w:rFonts w:ascii="Times New Roman" w:eastAsia="Times New Roman" w:hAnsi="Times New Roman" w:cs="Times New Roman"/>
              <w:spacing w:val="4"/>
              <w:w w:val="103"/>
              <w:kern w:val="14"/>
              <w:position w:val="-4"/>
              <w:sz w:val="20"/>
              <w:szCs w:val="20"/>
            </w:rPr>
            <w:t>/3</w:t>
          </w:r>
        </w:p>
      </w:tc>
    </w:tr>
    <w:tr w:rsidR="004E3094" w:rsidRPr="00EA2F5A" w14:paraId="1F8C885A" w14:textId="77777777" w:rsidTr="00EA2F5A">
      <w:trPr>
        <w:gridAfter w:val="1"/>
        <w:wAfter w:w="28" w:type="dxa"/>
        <w:trHeight w:hRule="exact" w:val="2880"/>
      </w:trPr>
      <w:tc>
        <w:tcPr>
          <w:tcW w:w="1267" w:type="dxa"/>
          <w:tcBorders>
            <w:top w:val="single" w:sz="4" w:space="0" w:color="auto"/>
            <w:bottom w:val="single" w:sz="12" w:space="0" w:color="auto"/>
          </w:tcBorders>
          <w:shd w:val="clear" w:color="auto" w:fill="auto"/>
        </w:tcPr>
        <w:p w14:paraId="0D4038AA" w14:textId="4253AA31" w:rsidR="004E3094" w:rsidRPr="00EA2F5A" w:rsidRDefault="004E3094" w:rsidP="00EA2F5A">
          <w:pPr>
            <w:tabs>
              <w:tab w:val="center" w:pos="4320"/>
              <w:tab w:val="right" w:pos="8640"/>
            </w:tabs>
            <w:spacing w:before="109" w:after="0" w:line="240" w:lineRule="auto"/>
            <w:rPr>
              <w:rFonts w:ascii="Times New Roman" w:eastAsia="Times New Roman" w:hAnsi="Times New Roman" w:cs="Times New Roman"/>
              <w:noProof/>
              <w:sz w:val="17"/>
              <w:szCs w:val="20"/>
              <w:lang w:val="en-US"/>
            </w:rPr>
          </w:pPr>
          <w:r w:rsidRPr="00EA2F5A">
            <w:rPr>
              <w:rFonts w:ascii="Times New Roman" w:eastAsia="Times New Roman" w:hAnsi="Times New Roman" w:cs="Times New Roman"/>
              <w:noProof/>
              <w:sz w:val="17"/>
              <w:szCs w:val="20"/>
              <w:lang w:val="en-US"/>
            </w:rPr>
            <w:t xml:space="preserve"> </w:t>
          </w:r>
          <w:r w:rsidRPr="00EA2F5A">
            <w:rPr>
              <w:rFonts w:ascii="Times New Roman" w:eastAsia="Times New Roman" w:hAnsi="Times New Roman" w:cs="Times New Roman"/>
              <w:noProof/>
              <w:sz w:val="17"/>
              <w:szCs w:val="20"/>
              <w:lang w:val="en-US"/>
            </w:rPr>
            <w:drawing>
              <wp:inline distT="0" distB="0" distL="0" distR="0" wp14:anchorId="1862E643" wp14:editId="21C29ED2">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14:paraId="73CA8A7A" w14:textId="77777777" w:rsidR="004E3094" w:rsidRPr="00EA2F5A" w:rsidRDefault="004E3094" w:rsidP="00EA2F5A">
          <w:pPr>
            <w:tabs>
              <w:tab w:val="center" w:pos="4320"/>
              <w:tab w:val="right" w:pos="8640"/>
            </w:tabs>
            <w:spacing w:before="109" w:after="0" w:line="240" w:lineRule="auto"/>
            <w:rPr>
              <w:rFonts w:ascii="Times New Roman" w:eastAsia="Times New Roman" w:hAnsi="Times New Roman" w:cs="Times New Roman"/>
              <w:noProof/>
              <w:sz w:val="17"/>
              <w:szCs w:val="20"/>
              <w:lang w:val="en-US"/>
            </w:rPr>
          </w:pPr>
        </w:p>
      </w:tc>
      <w:tc>
        <w:tcPr>
          <w:tcW w:w="5227" w:type="dxa"/>
          <w:gridSpan w:val="3"/>
          <w:tcBorders>
            <w:top w:val="single" w:sz="4" w:space="0" w:color="auto"/>
            <w:bottom w:val="single" w:sz="12" w:space="0" w:color="auto"/>
          </w:tcBorders>
          <w:shd w:val="clear" w:color="auto" w:fill="auto"/>
        </w:tcPr>
        <w:p w14:paraId="3C2F576B" w14:textId="77777777" w:rsidR="004E3094" w:rsidRPr="00EA2F5A" w:rsidRDefault="004E3094" w:rsidP="00EA2F5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after="0" w:line="330" w:lineRule="exact"/>
            <w:outlineLvl w:val="0"/>
            <w:rPr>
              <w:rFonts w:ascii="Times New Roman" w:eastAsia="Times New Roman" w:hAnsi="Times New Roman" w:cs="Times New Roman"/>
              <w:b/>
              <w:spacing w:val="-4"/>
              <w:w w:val="98"/>
              <w:kern w:val="14"/>
              <w:sz w:val="34"/>
              <w:szCs w:val="20"/>
            </w:rPr>
          </w:pPr>
          <w:r w:rsidRPr="00EA2F5A">
            <w:rPr>
              <w:rFonts w:ascii="Times New Roman" w:eastAsia="Times New Roman" w:hAnsi="Times New Roman" w:cs="Times New Roman"/>
              <w:b/>
              <w:spacing w:val="-4"/>
              <w:w w:val="98"/>
              <w:kern w:val="14"/>
              <w:sz w:val="34"/>
              <w:szCs w:val="20"/>
            </w:rPr>
            <w:t>Executive Board of the</w:t>
          </w:r>
          <w:r w:rsidRPr="00EA2F5A">
            <w:rPr>
              <w:rFonts w:ascii="Times New Roman" w:eastAsia="Times New Roman" w:hAnsi="Times New Roman" w:cs="Times New Roman"/>
              <w:b/>
              <w:spacing w:val="-4"/>
              <w:w w:val="98"/>
              <w:kern w:val="14"/>
              <w:sz w:val="34"/>
              <w:szCs w:val="20"/>
            </w:rPr>
            <w:br/>
            <w:t>United Nations Development</w:t>
          </w:r>
          <w:r w:rsidRPr="00EA2F5A">
            <w:rPr>
              <w:rFonts w:ascii="Times New Roman" w:eastAsia="Times New Roman" w:hAnsi="Times New Roman" w:cs="Times New Roman"/>
              <w:b/>
              <w:spacing w:val="-4"/>
              <w:w w:val="98"/>
              <w:kern w:val="14"/>
              <w:sz w:val="34"/>
              <w:szCs w:val="20"/>
            </w:rPr>
            <w:br/>
            <w:t>Programme, the United Nations Population Fund and the</w:t>
          </w:r>
          <w:r w:rsidRPr="00EA2F5A">
            <w:rPr>
              <w:rFonts w:ascii="Times New Roman" w:eastAsia="Times New Roman" w:hAnsi="Times New Roman" w:cs="Times New Roman"/>
              <w:b/>
              <w:spacing w:val="-4"/>
              <w:w w:val="98"/>
              <w:kern w:val="14"/>
              <w:sz w:val="34"/>
              <w:szCs w:val="20"/>
            </w:rPr>
            <w:br/>
            <w:t>United Nations Office for</w:t>
          </w:r>
          <w:r w:rsidRPr="00EA2F5A">
            <w:rPr>
              <w:rFonts w:ascii="Times New Roman" w:eastAsia="Times New Roman" w:hAnsi="Times New Roman" w:cs="Times New Roman"/>
              <w:b/>
              <w:spacing w:val="-4"/>
              <w:w w:val="98"/>
              <w:kern w:val="14"/>
              <w:sz w:val="34"/>
              <w:szCs w:val="20"/>
            </w:rPr>
            <w:br/>
            <w:t>Project Services</w:t>
          </w:r>
        </w:p>
      </w:tc>
      <w:tc>
        <w:tcPr>
          <w:tcW w:w="245" w:type="dxa"/>
          <w:tcBorders>
            <w:top w:val="single" w:sz="4" w:space="0" w:color="auto"/>
            <w:bottom w:val="single" w:sz="12" w:space="0" w:color="auto"/>
          </w:tcBorders>
          <w:shd w:val="clear" w:color="auto" w:fill="auto"/>
        </w:tcPr>
        <w:p w14:paraId="7F396953" w14:textId="77777777" w:rsidR="004E3094" w:rsidRPr="00EA2F5A" w:rsidRDefault="004E3094" w:rsidP="00EA2F5A">
          <w:pPr>
            <w:tabs>
              <w:tab w:val="center" w:pos="4320"/>
              <w:tab w:val="right" w:pos="8640"/>
            </w:tabs>
            <w:spacing w:before="109" w:after="0" w:line="240" w:lineRule="auto"/>
            <w:rPr>
              <w:rFonts w:ascii="Times New Roman" w:eastAsia="Times New Roman" w:hAnsi="Times New Roman" w:cs="Times New Roman"/>
              <w:noProof/>
              <w:sz w:val="17"/>
              <w:szCs w:val="20"/>
              <w:lang w:val="en-US"/>
            </w:rPr>
          </w:pPr>
        </w:p>
      </w:tc>
      <w:tc>
        <w:tcPr>
          <w:tcW w:w="3140" w:type="dxa"/>
          <w:tcBorders>
            <w:top w:val="single" w:sz="4" w:space="0" w:color="auto"/>
            <w:bottom w:val="single" w:sz="12" w:space="0" w:color="auto"/>
          </w:tcBorders>
          <w:shd w:val="clear" w:color="auto" w:fill="auto"/>
        </w:tcPr>
        <w:p w14:paraId="588AA3F7" w14:textId="77777777" w:rsidR="004E3094" w:rsidRPr="00EA2F5A" w:rsidRDefault="004E3094" w:rsidP="00EA2F5A">
          <w:pPr>
            <w:suppressAutoHyphens/>
            <w:spacing w:before="240" w:after="0" w:line="240" w:lineRule="exact"/>
            <w:rPr>
              <w:rFonts w:ascii="Times New Roman" w:eastAsia="Times New Roman" w:hAnsi="Times New Roman" w:cs="Times New Roman"/>
              <w:spacing w:val="4"/>
              <w:w w:val="103"/>
              <w:kern w:val="14"/>
              <w:sz w:val="20"/>
              <w:szCs w:val="20"/>
            </w:rPr>
          </w:pPr>
          <w:r w:rsidRPr="00EA2F5A">
            <w:rPr>
              <w:rFonts w:ascii="Times New Roman" w:eastAsia="Times New Roman" w:hAnsi="Times New Roman" w:cs="Times New Roman"/>
              <w:spacing w:val="4"/>
              <w:w w:val="103"/>
              <w:kern w:val="14"/>
              <w:sz w:val="20"/>
              <w:szCs w:val="20"/>
            </w:rPr>
            <w:t>Distr.: General</w:t>
          </w:r>
        </w:p>
        <w:p w14:paraId="59C11CA9" w14:textId="77777777" w:rsidR="004E3094" w:rsidRPr="00EA2F5A" w:rsidRDefault="004E3094" w:rsidP="00EA2F5A">
          <w:pPr>
            <w:suppressAutoHyphens/>
            <w:spacing w:after="0" w:line="240" w:lineRule="exact"/>
            <w:rPr>
              <w:rFonts w:ascii="Times New Roman" w:eastAsia="Times New Roman" w:hAnsi="Times New Roman" w:cs="Times New Roman"/>
              <w:spacing w:val="4"/>
              <w:w w:val="103"/>
              <w:kern w:val="14"/>
              <w:sz w:val="20"/>
              <w:szCs w:val="20"/>
            </w:rPr>
          </w:pPr>
          <w:r w:rsidRPr="00EA2F5A">
            <w:rPr>
              <w:rFonts w:ascii="Times New Roman" w:eastAsia="Times New Roman" w:hAnsi="Times New Roman" w:cs="Times New Roman"/>
              <w:spacing w:val="4"/>
              <w:w w:val="103"/>
              <w:kern w:val="14"/>
              <w:sz w:val="20"/>
              <w:szCs w:val="20"/>
            </w:rPr>
            <w:t>12 June 2018</w:t>
          </w:r>
        </w:p>
        <w:p w14:paraId="607568BE" w14:textId="77777777" w:rsidR="004E3094" w:rsidRPr="00EA2F5A" w:rsidRDefault="004E3094" w:rsidP="00EA2F5A">
          <w:pPr>
            <w:suppressAutoHyphens/>
            <w:spacing w:after="0" w:line="240" w:lineRule="exact"/>
            <w:rPr>
              <w:rFonts w:ascii="Times New Roman" w:eastAsia="Times New Roman" w:hAnsi="Times New Roman" w:cs="Times New Roman"/>
              <w:spacing w:val="4"/>
              <w:w w:val="103"/>
              <w:kern w:val="14"/>
              <w:sz w:val="20"/>
              <w:szCs w:val="20"/>
            </w:rPr>
          </w:pPr>
        </w:p>
        <w:p w14:paraId="134029B4" w14:textId="77777777" w:rsidR="004E3094" w:rsidRPr="00EA2F5A" w:rsidRDefault="004E3094" w:rsidP="00EA2F5A">
          <w:pPr>
            <w:suppressAutoHyphens/>
            <w:spacing w:after="0" w:line="240" w:lineRule="exact"/>
            <w:rPr>
              <w:rFonts w:ascii="Times New Roman" w:eastAsia="Times New Roman" w:hAnsi="Times New Roman" w:cs="Times New Roman"/>
              <w:spacing w:val="4"/>
              <w:w w:val="103"/>
              <w:kern w:val="14"/>
              <w:sz w:val="20"/>
              <w:szCs w:val="20"/>
            </w:rPr>
          </w:pPr>
          <w:r w:rsidRPr="00EA2F5A">
            <w:rPr>
              <w:rFonts w:ascii="Times New Roman" w:eastAsia="Times New Roman" w:hAnsi="Times New Roman" w:cs="Times New Roman"/>
              <w:spacing w:val="4"/>
              <w:w w:val="103"/>
              <w:kern w:val="14"/>
              <w:sz w:val="20"/>
              <w:szCs w:val="20"/>
            </w:rPr>
            <w:t>Original: English</w:t>
          </w:r>
        </w:p>
      </w:tc>
    </w:tr>
  </w:tbl>
  <w:p w14:paraId="47EF147F" w14:textId="77777777" w:rsidR="004E3094" w:rsidRPr="00EA2F5A" w:rsidRDefault="004E3094">
    <w:pPr>
      <w:pStyle w:val="Header"/>
      <w:rPr>
        <w:sz w:val="16"/>
        <w:szCs w:val="1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49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652"/>
    </w:tblGrid>
    <w:tr w:rsidR="004E3094" w:rsidRPr="00A9581F" w14:paraId="61AE089C" w14:textId="77777777" w:rsidTr="006176F2">
      <w:trPr>
        <w:trHeight w:hRule="exact" w:val="864"/>
      </w:trPr>
      <w:tc>
        <w:tcPr>
          <w:tcW w:w="4838" w:type="dxa"/>
          <w:tcBorders>
            <w:bottom w:val="single" w:sz="4" w:space="0" w:color="auto"/>
          </w:tcBorders>
          <w:vAlign w:val="bottom"/>
        </w:tcPr>
        <w:p w14:paraId="2B490AE7" w14:textId="22CF67F7" w:rsidR="004E3094" w:rsidRPr="00A9581F" w:rsidRDefault="004E3094" w:rsidP="00671CA8">
          <w:pPr>
            <w:widowControl w:val="0"/>
            <w:tabs>
              <w:tab w:val="center" w:pos="4320"/>
              <w:tab w:val="right" w:pos="8640"/>
            </w:tabs>
            <w:spacing w:after="80"/>
            <w:rPr>
              <w:rFonts w:ascii="Times New Roman" w:hAnsi="Times New Roman" w:cs="Times New Roman"/>
              <w:b/>
              <w:sz w:val="17"/>
              <w:szCs w:val="17"/>
            </w:rPr>
          </w:pPr>
          <w:r w:rsidRPr="00A9581F">
            <w:rPr>
              <w:rFonts w:ascii="Times New Roman" w:hAnsi="Times New Roman" w:cs="Times New Roman"/>
              <w:b/>
              <w:sz w:val="17"/>
            </w:rPr>
            <w:t>DP/DCP/</w:t>
          </w:r>
          <w:r>
            <w:rPr>
              <w:rFonts w:ascii="Times New Roman" w:hAnsi="Times New Roman" w:cs="Times New Roman"/>
              <w:b/>
              <w:sz w:val="17"/>
            </w:rPr>
            <w:t>SEN</w:t>
          </w:r>
          <w:r w:rsidRPr="00A9581F">
            <w:rPr>
              <w:rFonts w:ascii="Times New Roman" w:hAnsi="Times New Roman" w:cs="Times New Roman"/>
              <w:b/>
              <w:sz w:val="17"/>
            </w:rPr>
            <w:t>/</w:t>
          </w:r>
          <w:r>
            <w:rPr>
              <w:rFonts w:ascii="Times New Roman" w:hAnsi="Times New Roman" w:cs="Times New Roman"/>
              <w:b/>
              <w:sz w:val="17"/>
            </w:rPr>
            <w:t>3</w:t>
          </w:r>
        </w:p>
      </w:tc>
      <w:tc>
        <w:tcPr>
          <w:tcW w:w="9652" w:type="dxa"/>
          <w:tcBorders>
            <w:bottom w:val="single" w:sz="4" w:space="0" w:color="auto"/>
          </w:tcBorders>
          <w:vAlign w:val="bottom"/>
        </w:tcPr>
        <w:p w14:paraId="2C33FE43" w14:textId="77777777" w:rsidR="004E3094" w:rsidRPr="00A9581F" w:rsidRDefault="004E3094" w:rsidP="00671CA8">
          <w:pPr>
            <w:widowControl w:val="0"/>
            <w:tabs>
              <w:tab w:val="center" w:pos="4320"/>
              <w:tab w:val="right" w:pos="8640"/>
            </w:tabs>
            <w:rPr>
              <w:rFonts w:ascii="Times New Roman" w:hAnsi="Times New Roman" w:cs="Times New Roman"/>
              <w:sz w:val="17"/>
              <w:szCs w:val="17"/>
            </w:rPr>
          </w:pPr>
        </w:p>
      </w:tc>
    </w:tr>
  </w:tbl>
  <w:p w14:paraId="6C8D3252" w14:textId="77777777" w:rsidR="004E3094" w:rsidRPr="00765172" w:rsidRDefault="004E3094">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49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652"/>
    </w:tblGrid>
    <w:tr w:rsidR="004E3094" w:rsidRPr="00A9581F" w14:paraId="7CF8025E" w14:textId="77777777" w:rsidTr="00B11D0D">
      <w:trPr>
        <w:trHeight w:hRule="exact" w:val="864"/>
      </w:trPr>
      <w:tc>
        <w:tcPr>
          <w:tcW w:w="4838" w:type="dxa"/>
          <w:tcBorders>
            <w:bottom w:val="single" w:sz="4" w:space="0" w:color="auto"/>
          </w:tcBorders>
          <w:vAlign w:val="bottom"/>
        </w:tcPr>
        <w:p w14:paraId="4015DFAA" w14:textId="64744E48" w:rsidR="004E3094" w:rsidRPr="00A9581F" w:rsidRDefault="004E3094" w:rsidP="006176F2">
          <w:pPr>
            <w:widowControl w:val="0"/>
            <w:tabs>
              <w:tab w:val="center" w:pos="4320"/>
              <w:tab w:val="right" w:pos="8640"/>
            </w:tabs>
            <w:spacing w:after="80"/>
            <w:rPr>
              <w:rFonts w:ascii="Times New Roman" w:hAnsi="Times New Roman" w:cs="Times New Roman"/>
              <w:b/>
              <w:sz w:val="17"/>
              <w:szCs w:val="17"/>
            </w:rPr>
          </w:pPr>
        </w:p>
      </w:tc>
      <w:tc>
        <w:tcPr>
          <w:tcW w:w="9652" w:type="dxa"/>
          <w:tcBorders>
            <w:bottom w:val="single" w:sz="4" w:space="0" w:color="auto"/>
          </w:tcBorders>
          <w:vAlign w:val="bottom"/>
        </w:tcPr>
        <w:p w14:paraId="22324118" w14:textId="5CEC0143" w:rsidR="004E3094" w:rsidRPr="00A9581F" w:rsidRDefault="004E3094" w:rsidP="006176F2">
          <w:pPr>
            <w:widowControl w:val="0"/>
            <w:tabs>
              <w:tab w:val="center" w:pos="4320"/>
              <w:tab w:val="right" w:pos="8640"/>
            </w:tabs>
            <w:jc w:val="right"/>
            <w:rPr>
              <w:rFonts w:ascii="Times New Roman" w:hAnsi="Times New Roman" w:cs="Times New Roman"/>
              <w:sz w:val="17"/>
              <w:szCs w:val="17"/>
            </w:rPr>
          </w:pPr>
          <w:r w:rsidRPr="00A9581F">
            <w:rPr>
              <w:rFonts w:ascii="Times New Roman" w:hAnsi="Times New Roman" w:cs="Times New Roman"/>
              <w:b/>
              <w:sz w:val="17"/>
            </w:rPr>
            <w:t>DP/DCP/</w:t>
          </w:r>
          <w:r>
            <w:rPr>
              <w:rFonts w:ascii="Times New Roman" w:hAnsi="Times New Roman" w:cs="Times New Roman"/>
              <w:b/>
              <w:sz w:val="17"/>
            </w:rPr>
            <w:t>SEN</w:t>
          </w:r>
          <w:r w:rsidRPr="00A9581F">
            <w:rPr>
              <w:rFonts w:ascii="Times New Roman" w:hAnsi="Times New Roman" w:cs="Times New Roman"/>
              <w:b/>
              <w:sz w:val="17"/>
            </w:rPr>
            <w:t>/</w:t>
          </w:r>
          <w:r>
            <w:rPr>
              <w:rFonts w:ascii="Times New Roman" w:hAnsi="Times New Roman" w:cs="Times New Roman"/>
              <w:b/>
              <w:sz w:val="17"/>
            </w:rPr>
            <w:t>3</w:t>
          </w:r>
        </w:p>
      </w:tc>
    </w:tr>
  </w:tbl>
  <w:p w14:paraId="75E5A3BB" w14:textId="77777777" w:rsidR="004E3094" w:rsidRPr="006176F2" w:rsidRDefault="004E3094" w:rsidP="00253F97">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AFD57" w14:textId="77777777" w:rsidR="004E3094" w:rsidRDefault="004E30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2C918" w14:textId="77777777" w:rsidR="004E3094" w:rsidRPr="00253F97" w:rsidRDefault="004E3094" w:rsidP="00253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C94"/>
    <w:multiLevelType w:val="hybridMultilevel"/>
    <w:tmpl w:val="E048C926"/>
    <w:lvl w:ilvl="0" w:tplc="0409000F">
      <w:start w:val="1"/>
      <w:numFmt w:val="decimal"/>
      <w:lvlText w:val="%1."/>
      <w:lvlJc w:val="left"/>
      <w:pPr>
        <w:ind w:left="540" w:hanging="360"/>
      </w:pPr>
    </w:lvl>
    <w:lvl w:ilvl="1" w:tplc="040C0019" w:tentative="1">
      <w:start w:val="1"/>
      <w:numFmt w:val="lowerLetter"/>
      <w:lvlText w:val="%2."/>
      <w:lvlJc w:val="left"/>
      <w:pPr>
        <w:ind w:left="1904" w:hanging="360"/>
      </w:pPr>
    </w:lvl>
    <w:lvl w:ilvl="2" w:tplc="040C001B" w:tentative="1">
      <w:start w:val="1"/>
      <w:numFmt w:val="lowerRoman"/>
      <w:lvlText w:val="%3."/>
      <w:lvlJc w:val="right"/>
      <w:pPr>
        <w:ind w:left="2624" w:hanging="180"/>
      </w:pPr>
    </w:lvl>
    <w:lvl w:ilvl="3" w:tplc="040C000F" w:tentative="1">
      <w:start w:val="1"/>
      <w:numFmt w:val="decimal"/>
      <w:lvlText w:val="%4."/>
      <w:lvlJc w:val="left"/>
      <w:pPr>
        <w:ind w:left="3344" w:hanging="360"/>
      </w:pPr>
    </w:lvl>
    <w:lvl w:ilvl="4" w:tplc="040C0019" w:tentative="1">
      <w:start w:val="1"/>
      <w:numFmt w:val="lowerLetter"/>
      <w:lvlText w:val="%5."/>
      <w:lvlJc w:val="left"/>
      <w:pPr>
        <w:ind w:left="4064" w:hanging="360"/>
      </w:pPr>
    </w:lvl>
    <w:lvl w:ilvl="5" w:tplc="040C001B" w:tentative="1">
      <w:start w:val="1"/>
      <w:numFmt w:val="lowerRoman"/>
      <w:lvlText w:val="%6."/>
      <w:lvlJc w:val="right"/>
      <w:pPr>
        <w:ind w:left="4784" w:hanging="180"/>
      </w:pPr>
    </w:lvl>
    <w:lvl w:ilvl="6" w:tplc="040C000F" w:tentative="1">
      <w:start w:val="1"/>
      <w:numFmt w:val="decimal"/>
      <w:lvlText w:val="%7."/>
      <w:lvlJc w:val="left"/>
      <w:pPr>
        <w:ind w:left="5504" w:hanging="360"/>
      </w:pPr>
    </w:lvl>
    <w:lvl w:ilvl="7" w:tplc="040C0019" w:tentative="1">
      <w:start w:val="1"/>
      <w:numFmt w:val="lowerLetter"/>
      <w:lvlText w:val="%8."/>
      <w:lvlJc w:val="left"/>
      <w:pPr>
        <w:ind w:left="6224" w:hanging="360"/>
      </w:pPr>
    </w:lvl>
    <w:lvl w:ilvl="8" w:tplc="040C001B" w:tentative="1">
      <w:start w:val="1"/>
      <w:numFmt w:val="lowerRoman"/>
      <w:lvlText w:val="%9."/>
      <w:lvlJc w:val="right"/>
      <w:pPr>
        <w:ind w:left="6944" w:hanging="180"/>
      </w:pPr>
    </w:lvl>
  </w:abstractNum>
  <w:abstractNum w:abstractNumId="1" w15:restartNumberingAfterBreak="0">
    <w:nsid w:val="0C681871"/>
    <w:multiLevelType w:val="hybridMultilevel"/>
    <w:tmpl w:val="AECEA0F6"/>
    <w:lvl w:ilvl="0" w:tplc="0EECBC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3A29CC"/>
    <w:multiLevelType w:val="hybridMultilevel"/>
    <w:tmpl w:val="26DC352E"/>
    <w:lvl w:ilvl="0" w:tplc="FE165E7C">
      <w:numFmt w:val="bullet"/>
      <w:lvlText w:val="-"/>
      <w:lvlJc w:val="left"/>
      <w:pPr>
        <w:ind w:left="720" w:hanging="360"/>
      </w:pPr>
      <w:rPr>
        <w:rFonts w:ascii="Times New Roman" w:eastAsiaTheme="minorHAnsi" w:hAnsi="Times New Roman" w:cs="Times New Roman"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3" w15:restartNumberingAfterBreak="0">
    <w:nsid w:val="18A11B29"/>
    <w:multiLevelType w:val="hybridMultilevel"/>
    <w:tmpl w:val="49164D12"/>
    <w:lvl w:ilvl="0" w:tplc="03726B22">
      <w:start w:val="1"/>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CD3D56"/>
    <w:multiLevelType w:val="hybridMultilevel"/>
    <w:tmpl w:val="D1E6F738"/>
    <w:lvl w:ilvl="0" w:tplc="72DE09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C687D63"/>
    <w:multiLevelType w:val="hybridMultilevel"/>
    <w:tmpl w:val="1994C5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B617B1"/>
    <w:multiLevelType w:val="hybridMultilevel"/>
    <w:tmpl w:val="0D886FAC"/>
    <w:lvl w:ilvl="0" w:tplc="AE9AC92C">
      <w:start w:val="1"/>
      <w:numFmt w:val="decimal"/>
      <w:lvlText w:val="%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C082D71"/>
    <w:multiLevelType w:val="hybridMultilevel"/>
    <w:tmpl w:val="224401F6"/>
    <w:lvl w:ilvl="0" w:tplc="BEFE89F2">
      <w:start w:val="22"/>
      <w:numFmt w:val="decimal"/>
      <w:lvlText w:val="%1."/>
      <w:lvlJc w:val="left"/>
      <w:pPr>
        <w:ind w:left="5322"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F390870"/>
    <w:multiLevelType w:val="hybridMultilevel"/>
    <w:tmpl w:val="30E8A7B0"/>
    <w:lvl w:ilvl="0" w:tplc="92A8BB1C">
      <w:start w:val="1"/>
      <w:numFmt w:val="decimal"/>
      <w:lvlText w:val="%1."/>
      <w:lvlJc w:val="left"/>
      <w:pPr>
        <w:ind w:left="720" w:hanging="360"/>
      </w:pPr>
      <w:rPr>
        <w:rFonts w:ascii="Times New Roman" w:eastAsia="Times New Roman" w:hAnsi="Times New Roman" w:cs="Times New Roman" w:hint="default"/>
        <w:b w:val="0"/>
        <w:sz w:val="20"/>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
  </w:num>
  <w:num w:numId="5">
    <w:abstractNumId w:val="7"/>
  </w:num>
  <w:num w:numId="6">
    <w:abstractNumId w:val="2"/>
  </w:num>
  <w:num w:numId="7">
    <w:abstractNumId w:val="5"/>
  </w:num>
  <w:num w:numId="8">
    <w:abstractNumId w:val="0"/>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SN"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SN" w:vendorID="64" w:dllVersion="0" w:nlCheck="1" w:checkStyle="0"/>
  <w:activeWritingStyle w:appName="MSWord" w:lang="en-ZA" w:vendorID="64" w:dllVersion="0" w:nlCheck="1" w:checkStyle="0"/>
  <w:activeWritingStyle w:appName="MSWord" w:lang="en-Z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SN" w:vendorID="64" w:dllVersion="4096" w:nlCheck="1" w:checkStyle="0"/>
  <w:proofState w:spelling="clean" w:grammar="clean"/>
  <w:doNotTrackFormatting/>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B39"/>
    <w:rsid w:val="00000054"/>
    <w:rsid w:val="0000137C"/>
    <w:rsid w:val="000034EB"/>
    <w:rsid w:val="000079F5"/>
    <w:rsid w:val="00011F3E"/>
    <w:rsid w:val="00011F41"/>
    <w:rsid w:val="00012413"/>
    <w:rsid w:val="00015723"/>
    <w:rsid w:val="000159EF"/>
    <w:rsid w:val="000165B7"/>
    <w:rsid w:val="000168D2"/>
    <w:rsid w:val="00016AB8"/>
    <w:rsid w:val="00020E7E"/>
    <w:rsid w:val="000212CD"/>
    <w:rsid w:val="00022AD8"/>
    <w:rsid w:val="00022FBE"/>
    <w:rsid w:val="00023320"/>
    <w:rsid w:val="0002401E"/>
    <w:rsid w:val="000247BA"/>
    <w:rsid w:val="0002619C"/>
    <w:rsid w:val="00026E1E"/>
    <w:rsid w:val="00034B72"/>
    <w:rsid w:val="000403D1"/>
    <w:rsid w:val="00041513"/>
    <w:rsid w:val="000424B1"/>
    <w:rsid w:val="0004397C"/>
    <w:rsid w:val="000448E1"/>
    <w:rsid w:val="00044D6C"/>
    <w:rsid w:val="00045997"/>
    <w:rsid w:val="00046680"/>
    <w:rsid w:val="00047045"/>
    <w:rsid w:val="000500A9"/>
    <w:rsid w:val="00053559"/>
    <w:rsid w:val="00053DF1"/>
    <w:rsid w:val="000564B5"/>
    <w:rsid w:val="0005702F"/>
    <w:rsid w:val="00057B95"/>
    <w:rsid w:val="000619F9"/>
    <w:rsid w:val="00061A57"/>
    <w:rsid w:val="00063DA5"/>
    <w:rsid w:val="00067B82"/>
    <w:rsid w:val="00071C7E"/>
    <w:rsid w:val="0007510A"/>
    <w:rsid w:val="00075453"/>
    <w:rsid w:val="00077115"/>
    <w:rsid w:val="00081F32"/>
    <w:rsid w:val="0008316E"/>
    <w:rsid w:val="000837FC"/>
    <w:rsid w:val="00084AF6"/>
    <w:rsid w:val="00085AC4"/>
    <w:rsid w:val="00086D1F"/>
    <w:rsid w:val="000875CA"/>
    <w:rsid w:val="00090CCE"/>
    <w:rsid w:val="00091096"/>
    <w:rsid w:val="00091740"/>
    <w:rsid w:val="00091ADC"/>
    <w:rsid w:val="0009201E"/>
    <w:rsid w:val="00095944"/>
    <w:rsid w:val="00095F0B"/>
    <w:rsid w:val="00095FA2"/>
    <w:rsid w:val="000979D1"/>
    <w:rsid w:val="00097D0F"/>
    <w:rsid w:val="000A032A"/>
    <w:rsid w:val="000A0B15"/>
    <w:rsid w:val="000A1205"/>
    <w:rsid w:val="000A14CE"/>
    <w:rsid w:val="000A17BE"/>
    <w:rsid w:val="000A1A94"/>
    <w:rsid w:val="000A1EEF"/>
    <w:rsid w:val="000A3D3E"/>
    <w:rsid w:val="000A6F84"/>
    <w:rsid w:val="000A783B"/>
    <w:rsid w:val="000B410A"/>
    <w:rsid w:val="000B7D8A"/>
    <w:rsid w:val="000C1CAD"/>
    <w:rsid w:val="000C3023"/>
    <w:rsid w:val="000C30C4"/>
    <w:rsid w:val="000D0620"/>
    <w:rsid w:val="000D0A79"/>
    <w:rsid w:val="000D316C"/>
    <w:rsid w:val="000D3610"/>
    <w:rsid w:val="000E014F"/>
    <w:rsid w:val="000E0A4F"/>
    <w:rsid w:val="000E20CC"/>
    <w:rsid w:val="000E262F"/>
    <w:rsid w:val="000E3508"/>
    <w:rsid w:val="000E3C08"/>
    <w:rsid w:val="000F001A"/>
    <w:rsid w:val="000F0382"/>
    <w:rsid w:val="000F0A90"/>
    <w:rsid w:val="000F4728"/>
    <w:rsid w:val="001010B4"/>
    <w:rsid w:val="00102BA2"/>
    <w:rsid w:val="00102D4A"/>
    <w:rsid w:val="001034FF"/>
    <w:rsid w:val="00104E17"/>
    <w:rsid w:val="0010645F"/>
    <w:rsid w:val="00106CD0"/>
    <w:rsid w:val="0010731A"/>
    <w:rsid w:val="0010778B"/>
    <w:rsid w:val="00107808"/>
    <w:rsid w:val="0010780C"/>
    <w:rsid w:val="0011094D"/>
    <w:rsid w:val="00111FB5"/>
    <w:rsid w:val="0011565E"/>
    <w:rsid w:val="00116508"/>
    <w:rsid w:val="001178FD"/>
    <w:rsid w:val="00117BE5"/>
    <w:rsid w:val="00117DBE"/>
    <w:rsid w:val="001209AA"/>
    <w:rsid w:val="001212FB"/>
    <w:rsid w:val="00121E3D"/>
    <w:rsid w:val="00121F0B"/>
    <w:rsid w:val="00123F41"/>
    <w:rsid w:val="001252B6"/>
    <w:rsid w:val="00125A72"/>
    <w:rsid w:val="0012629F"/>
    <w:rsid w:val="0012632E"/>
    <w:rsid w:val="00126945"/>
    <w:rsid w:val="001279CA"/>
    <w:rsid w:val="00130869"/>
    <w:rsid w:val="00131227"/>
    <w:rsid w:val="00133FA3"/>
    <w:rsid w:val="001350CF"/>
    <w:rsid w:val="001357AF"/>
    <w:rsid w:val="00136380"/>
    <w:rsid w:val="00140008"/>
    <w:rsid w:val="00140355"/>
    <w:rsid w:val="00140EE0"/>
    <w:rsid w:val="00141B22"/>
    <w:rsid w:val="001437CA"/>
    <w:rsid w:val="00145280"/>
    <w:rsid w:val="001463C1"/>
    <w:rsid w:val="0015006C"/>
    <w:rsid w:val="0015377B"/>
    <w:rsid w:val="00160A3A"/>
    <w:rsid w:val="00160C44"/>
    <w:rsid w:val="00160CC6"/>
    <w:rsid w:val="001614B1"/>
    <w:rsid w:val="00162A2B"/>
    <w:rsid w:val="00165C17"/>
    <w:rsid w:val="001660F7"/>
    <w:rsid w:val="001669F8"/>
    <w:rsid w:val="001678CB"/>
    <w:rsid w:val="001706E4"/>
    <w:rsid w:val="0017097D"/>
    <w:rsid w:val="00171858"/>
    <w:rsid w:val="00171E18"/>
    <w:rsid w:val="00174E68"/>
    <w:rsid w:val="0017519C"/>
    <w:rsid w:val="00175837"/>
    <w:rsid w:val="00176074"/>
    <w:rsid w:val="00176295"/>
    <w:rsid w:val="00180318"/>
    <w:rsid w:val="0018047E"/>
    <w:rsid w:val="00182AA3"/>
    <w:rsid w:val="00183E79"/>
    <w:rsid w:val="00185CD3"/>
    <w:rsid w:val="001873FD"/>
    <w:rsid w:val="00187CAC"/>
    <w:rsid w:val="00190C21"/>
    <w:rsid w:val="00193510"/>
    <w:rsid w:val="00194C14"/>
    <w:rsid w:val="001955B2"/>
    <w:rsid w:val="00195DCE"/>
    <w:rsid w:val="00196234"/>
    <w:rsid w:val="00196D7A"/>
    <w:rsid w:val="001A0980"/>
    <w:rsid w:val="001A1DC6"/>
    <w:rsid w:val="001A26A4"/>
    <w:rsid w:val="001A2B87"/>
    <w:rsid w:val="001A312D"/>
    <w:rsid w:val="001A318A"/>
    <w:rsid w:val="001A5641"/>
    <w:rsid w:val="001A633A"/>
    <w:rsid w:val="001B21EF"/>
    <w:rsid w:val="001B62C0"/>
    <w:rsid w:val="001C049C"/>
    <w:rsid w:val="001C31E7"/>
    <w:rsid w:val="001C7BF2"/>
    <w:rsid w:val="001D4E17"/>
    <w:rsid w:val="001D5027"/>
    <w:rsid w:val="001D6F7B"/>
    <w:rsid w:val="001D7601"/>
    <w:rsid w:val="001D76A7"/>
    <w:rsid w:val="001E426A"/>
    <w:rsid w:val="001E586E"/>
    <w:rsid w:val="001E6033"/>
    <w:rsid w:val="001E6B08"/>
    <w:rsid w:val="001E7936"/>
    <w:rsid w:val="001F095C"/>
    <w:rsid w:val="001F0DB8"/>
    <w:rsid w:val="001F2C5B"/>
    <w:rsid w:val="001F3644"/>
    <w:rsid w:val="001F4213"/>
    <w:rsid w:val="001F6168"/>
    <w:rsid w:val="001F7459"/>
    <w:rsid w:val="00201BF7"/>
    <w:rsid w:val="00201F03"/>
    <w:rsid w:val="00203345"/>
    <w:rsid w:val="00203DFE"/>
    <w:rsid w:val="002055E0"/>
    <w:rsid w:val="00206801"/>
    <w:rsid w:val="00207054"/>
    <w:rsid w:val="00207E76"/>
    <w:rsid w:val="00211178"/>
    <w:rsid w:val="00212947"/>
    <w:rsid w:val="00212E3F"/>
    <w:rsid w:val="00213421"/>
    <w:rsid w:val="00214B39"/>
    <w:rsid w:val="00214D10"/>
    <w:rsid w:val="002153CB"/>
    <w:rsid w:val="00217162"/>
    <w:rsid w:val="00217AD1"/>
    <w:rsid w:val="002210A4"/>
    <w:rsid w:val="0022127B"/>
    <w:rsid w:val="002222E4"/>
    <w:rsid w:val="00222A3B"/>
    <w:rsid w:val="00226340"/>
    <w:rsid w:val="002270F2"/>
    <w:rsid w:val="00227B56"/>
    <w:rsid w:val="00232E67"/>
    <w:rsid w:val="002334A0"/>
    <w:rsid w:val="00237952"/>
    <w:rsid w:val="00240BEB"/>
    <w:rsid w:val="00242E3F"/>
    <w:rsid w:val="002445B1"/>
    <w:rsid w:val="002445C7"/>
    <w:rsid w:val="002465D1"/>
    <w:rsid w:val="002505DF"/>
    <w:rsid w:val="00250CC2"/>
    <w:rsid w:val="00251A23"/>
    <w:rsid w:val="00252653"/>
    <w:rsid w:val="00253F97"/>
    <w:rsid w:val="0025607F"/>
    <w:rsid w:val="00256B41"/>
    <w:rsid w:val="00260FB1"/>
    <w:rsid w:val="002618E1"/>
    <w:rsid w:val="0026232D"/>
    <w:rsid w:val="00262591"/>
    <w:rsid w:val="00262760"/>
    <w:rsid w:val="0026328C"/>
    <w:rsid w:val="002637BC"/>
    <w:rsid w:val="00265332"/>
    <w:rsid w:val="0026540C"/>
    <w:rsid w:val="00266F2F"/>
    <w:rsid w:val="0026726D"/>
    <w:rsid w:val="0027002B"/>
    <w:rsid w:val="0027198F"/>
    <w:rsid w:val="002732E5"/>
    <w:rsid w:val="00273375"/>
    <w:rsid w:val="002735F5"/>
    <w:rsid w:val="00273D7E"/>
    <w:rsid w:val="002744A4"/>
    <w:rsid w:val="002764CE"/>
    <w:rsid w:val="00277C06"/>
    <w:rsid w:val="00282392"/>
    <w:rsid w:val="00282E22"/>
    <w:rsid w:val="002835B6"/>
    <w:rsid w:val="0028431D"/>
    <w:rsid w:val="00284A71"/>
    <w:rsid w:val="00286751"/>
    <w:rsid w:val="00287D13"/>
    <w:rsid w:val="00290792"/>
    <w:rsid w:val="00290AEA"/>
    <w:rsid w:val="00292D9B"/>
    <w:rsid w:val="002933EB"/>
    <w:rsid w:val="002941BD"/>
    <w:rsid w:val="0029475A"/>
    <w:rsid w:val="00295988"/>
    <w:rsid w:val="00295A78"/>
    <w:rsid w:val="00296257"/>
    <w:rsid w:val="002A1B1D"/>
    <w:rsid w:val="002A1EE7"/>
    <w:rsid w:val="002A1FE3"/>
    <w:rsid w:val="002A2319"/>
    <w:rsid w:val="002A2626"/>
    <w:rsid w:val="002A4E61"/>
    <w:rsid w:val="002A5265"/>
    <w:rsid w:val="002A641C"/>
    <w:rsid w:val="002B18C6"/>
    <w:rsid w:val="002B191D"/>
    <w:rsid w:val="002B1AE6"/>
    <w:rsid w:val="002B3C7C"/>
    <w:rsid w:val="002B51F2"/>
    <w:rsid w:val="002B5C14"/>
    <w:rsid w:val="002B65E7"/>
    <w:rsid w:val="002B67E4"/>
    <w:rsid w:val="002B7D88"/>
    <w:rsid w:val="002C0396"/>
    <w:rsid w:val="002C0A81"/>
    <w:rsid w:val="002C1E58"/>
    <w:rsid w:val="002C35AB"/>
    <w:rsid w:val="002C3D89"/>
    <w:rsid w:val="002C4B82"/>
    <w:rsid w:val="002C5DE1"/>
    <w:rsid w:val="002C635A"/>
    <w:rsid w:val="002D06AB"/>
    <w:rsid w:val="002D08CE"/>
    <w:rsid w:val="002D0BD5"/>
    <w:rsid w:val="002D1FCB"/>
    <w:rsid w:val="002D349E"/>
    <w:rsid w:val="002D65C1"/>
    <w:rsid w:val="002D67D1"/>
    <w:rsid w:val="002D7B88"/>
    <w:rsid w:val="002E0036"/>
    <w:rsid w:val="002E0564"/>
    <w:rsid w:val="002E2891"/>
    <w:rsid w:val="002E376C"/>
    <w:rsid w:val="002E4361"/>
    <w:rsid w:val="002E4699"/>
    <w:rsid w:val="002E487A"/>
    <w:rsid w:val="002E4BAF"/>
    <w:rsid w:val="002E5886"/>
    <w:rsid w:val="002E5DE3"/>
    <w:rsid w:val="002E6C41"/>
    <w:rsid w:val="002F259E"/>
    <w:rsid w:val="002F4A73"/>
    <w:rsid w:val="002F5FF8"/>
    <w:rsid w:val="002F78A1"/>
    <w:rsid w:val="00300791"/>
    <w:rsid w:val="00300871"/>
    <w:rsid w:val="0030520B"/>
    <w:rsid w:val="00305B23"/>
    <w:rsid w:val="00306E31"/>
    <w:rsid w:val="00307D14"/>
    <w:rsid w:val="00307E52"/>
    <w:rsid w:val="00312DB8"/>
    <w:rsid w:val="00320225"/>
    <w:rsid w:val="00321686"/>
    <w:rsid w:val="00322D69"/>
    <w:rsid w:val="00323DD6"/>
    <w:rsid w:val="00326821"/>
    <w:rsid w:val="00327FF8"/>
    <w:rsid w:val="003318BC"/>
    <w:rsid w:val="003320D1"/>
    <w:rsid w:val="00332656"/>
    <w:rsid w:val="003335EE"/>
    <w:rsid w:val="003340A5"/>
    <w:rsid w:val="003351E8"/>
    <w:rsid w:val="00335577"/>
    <w:rsid w:val="00337429"/>
    <w:rsid w:val="00341369"/>
    <w:rsid w:val="003437BB"/>
    <w:rsid w:val="0034542A"/>
    <w:rsid w:val="0034561F"/>
    <w:rsid w:val="0034676A"/>
    <w:rsid w:val="00346F74"/>
    <w:rsid w:val="00347E15"/>
    <w:rsid w:val="00347EF2"/>
    <w:rsid w:val="003508B0"/>
    <w:rsid w:val="00351769"/>
    <w:rsid w:val="00352028"/>
    <w:rsid w:val="003529A1"/>
    <w:rsid w:val="00352BDC"/>
    <w:rsid w:val="00352F51"/>
    <w:rsid w:val="0035441A"/>
    <w:rsid w:val="00354529"/>
    <w:rsid w:val="00355597"/>
    <w:rsid w:val="00356F94"/>
    <w:rsid w:val="0036044C"/>
    <w:rsid w:val="0036154D"/>
    <w:rsid w:val="00361A0F"/>
    <w:rsid w:val="00362001"/>
    <w:rsid w:val="00362075"/>
    <w:rsid w:val="00365FD9"/>
    <w:rsid w:val="0036713A"/>
    <w:rsid w:val="0037099A"/>
    <w:rsid w:val="0037240E"/>
    <w:rsid w:val="003742A6"/>
    <w:rsid w:val="00374F21"/>
    <w:rsid w:val="00375665"/>
    <w:rsid w:val="00382C5A"/>
    <w:rsid w:val="0038308F"/>
    <w:rsid w:val="00384F74"/>
    <w:rsid w:val="00385F7E"/>
    <w:rsid w:val="00385FAC"/>
    <w:rsid w:val="00386BBB"/>
    <w:rsid w:val="00386EBB"/>
    <w:rsid w:val="003873B3"/>
    <w:rsid w:val="003936DE"/>
    <w:rsid w:val="00394AB4"/>
    <w:rsid w:val="00394D7A"/>
    <w:rsid w:val="00395033"/>
    <w:rsid w:val="003950C0"/>
    <w:rsid w:val="00395E42"/>
    <w:rsid w:val="0039605F"/>
    <w:rsid w:val="003963C1"/>
    <w:rsid w:val="003966B9"/>
    <w:rsid w:val="003978F4"/>
    <w:rsid w:val="00397B27"/>
    <w:rsid w:val="003A141E"/>
    <w:rsid w:val="003A1BCD"/>
    <w:rsid w:val="003A1CA9"/>
    <w:rsid w:val="003A3040"/>
    <w:rsid w:val="003A3839"/>
    <w:rsid w:val="003A42C4"/>
    <w:rsid w:val="003A5B32"/>
    <w:rsid w:val="003A6C62"/>
    <w:rsid w:val="003A7A25"/>
    <w:rsid w:val="003B0BDF"/>
    <w:rsid w:val="003B0BFF"/>
    <w:rsid w:val="003B20EA"/>
    <w:rsid w:val="003B2D5B"/>
    <w:rsid w:val="003B4E4F"/>
    <w:rsid w:val="003C0EBC"/>
    <w:rsid w:val="003C33BD"/>
    <w:rsid w:val="003C4E01"/>
    <w:rsid w:val="003D0949"/>
    <w:rsid w:val="003D4097"/>
    <w:rsid w:val="003D5ECB"/>
    <w:rsid w:val="003D670F"/>
    <w:rsid w:val="003E0819"/>
    <w:rsid w:val="003E0F5C"/>
    <w:rsid w:val="003E16AB"/>
    <w:rsid w:val="003E43C8"/>
    <w:rsid w:val="003E52E7"/>
    <w:rsid w:val="003E724B"/>
    <w:rsid w:val="003E7CF1"/>
    <w:rsid w:val="003F0F5E"/>
    <w:rsid w:val="003F3BF5"/>
    <w:rsid w:val="003F3CFB"/>
    <w:rsid w:val="003F4BC1"/>
    <w:rsid w:val="003F6044"/>
    <w:rsid w:val="003F615F"/>
    <w:rsid w:val="003F63E6"/>
    <w:rsid w:val="003F7CF9"/>
    <w:rsid w:val="003F7DFE"/>
    <w:rsid w:val="0040157E"/>
    <w:rsid w:val="0040172D"/>
    <w:rsid w:val="00401C99"/>
    <w:rsid w:val="004027D8"/>
    <w:rsid w:val="0040365E"/>
    <w:rsid w:val="00403851"/>
    <w:rsid w:val="004039AB"/>
    <w:rsid w:val="00404A8E"/>
    <w:rsid w:val="0040657A"/>
    <w:rsid w:val="0040743F"/>
    <w:rsid w:val="00407790"/>
    <w:rsid w:val="00411523"/>
    <w:rsid w:val="00415CEE"/>
    <w:rsid w:val="00415DD9"/>
    <w:rsid w:val="00420894"/>
    <w:rsid w:val="00426131"/>
    <w:rsid w:val="00427B38"/>
    <w:rsid w:val="00432A33"/>
    <w:rsid w:val="00435DE1"/>
    <w:rsid w:val="00440800"/>
    <w:rsid w:val="00447FBE"/>
    <w:rsid w:val="00451681"/>
    <w:rsid w:val="00451F18"/>
    <w:rsid w:val="00452FB8"/>
    <w:rsid w:val="00455291"/>
    <w:rsid w:val="00457943"/>
    <w:rsid w:val="004603F8"/>
    <w:rsid w:val="00460782"/>
    <w:rsid w:val="00460882"/>
    <w:rsid w:val="00463817"/>
    <w:rsid w:val="00464C32"/>
    <w:rsid w:val="00465560"/>
    <w:rsid w:val="0046604C"/>
    <w:rsid w:val="00467EA3"/>
    <w:rsid w:val="004721A6"/>
    <w:rsid w:val="00473C2B"/>
    <w:rsid w:val="00480C9B"/>
    <w:rsid w:val="00483B09"/>
    <w:rsid w:val="004840FD"/>
    <w:rsid w:val="00486A3E"/>
    <w:rsid w:val="004929E6"/>
    <w:rsid w:val="00493CD0"/>
    <w:rsid w:val="004965AE"/>
    <w:rsid w:val="00496F3F"/>
    <w:rsid w:val="004976D6"/>
    <w:rsid w:val="0049771B"/>
    <w:rsid w:val="004A0F0C"/>
    <w:rsid w:val="004A1176"/>
    <w:rsid w:val="004A17C0"/>
    <w:rsid w:val="004A18E4"/>
    <w:rsid w:val="004A1971"/>
    <w:rsid w:val="004A3EBF"/>
    <w:rsid w:val="004A43B4"/>
    <w:rsid w:val="004A4D10"/>
    <w:rsid w:val="004B07B4"/>
    <w:rsid w:val="004B1F46"/>
    <w:rsid w:val="004B2E3B"/>
    <w:rsid w:val="004B2FEF"/>
    <w:rsid w:val="004B584C"/>
    <w:rsid w:val="004B5958"/>
    <w:rsid w:val="004B60F4"/>
    <w:rsid w:val="004B66D5"/>
    <w:rsid w:val="004C1076"/>
    <w:rsid w:val="004C39E2"/>
    <w:rsid w:val="004C609E"/>
    <w:rsid w:val="004C637D"/>
    <w:rsid w:val="004C71CB"/>
    <w:rsid w:val="004D26DA"/>
    <w:rsid w:val="004D426D"/>
    <w:rsid w:val="004D61F6"/>
    <w:rsid w:val="004D6209"/>
    <w:rsid w:val="004D64AC"/>
    <w:rsid w:val="004E3094"/>
    <w:rsid w:val="004E4693"/>
    <w:rsid w:val="004E617E"/>
    <w:rsid w:val="004E6673"/>
    <w:rsid w:val="004E749E"/>
    <w:rsid w:val="004E77A1"/>
    <w:rsid w:val="004F1818"/>
    <w:rsid w:val="004F1A0D"/>
    <w:rsid w:val="004F1C2D"/>
    <w:rsid w:val="004F1CBB"/>
    <w:rsid w:val="004F3175"/>
    <w:rsid w:val="004F3DFC"/>
    <w:rsid w:val="004F626F"/>
    <w:rsid w:val="004F7CD6"/>
    <w:rsid w:val="005009C7"/>
    <w:rsid w:val="00500D55"/>
    <w:rsid w:val="00501E41"/>
    <w:rsid w:val="005020BA"/>
    <w:rsid w:val="0050337D"/>
    <w:rsid w:val="005104BF"/>
    <w:rsid w:val="00515447"/>
    <w:rsid w:val="00516F79"/>
    <w:rsid w:val="00517122"/>
    <w:rsid w:val="005171ED"/>
    <w:rsid w:val="00517C47"/>
    <w:rsid w:val="00522795"/>
    <w:rsid w:val="00522B99"/>
    <w:rsid w:val="00523B06"/>
    <w:rsid w:val="00523BF5"/>
    <w:rsid w:val="00524213"/>
    <w:rsid w:val="0052481A"/>
    <w:rsid w:val="005256A4"/>
    <w:rsid w:val="00525A67"/>
    <w:rsid w:val="005325A5"/>
    <w:rsid w:val="00534E14"/>
    <w:rsid w:val="00535B35"/>
    <w:rsid w:val="00536510"/>
    <w:rsid w:val="00537892"/>
    <w:rsid w:val="00541590"/>
    <w:rsid w:val="00544052"/>
    <w:rsid w:val="00544A46"/>
    <w:rsid w:val="00546259"/>
    <w:rsid w:val="00550FA0"/>
    <w:rsid w:val="005523B8"/>
    <w:rsid w:val="005529D6"/>
    <w:rsid w:val="00553430"/>
    <w:rsid w:val="00553E4E"/>
    <w:rsid w:val="0055450A"/>
    <w:rsid w:val="0056146A"/>
    <w:rsid w:val="0056270B"/>
    <w:rsid w:val="00564FE5"/>
    <w:rsid w:val="005656D2"/>
    <w:rsid w:val="0056638D"/>
    <w:rsid w:val="00570752"/>
    <w:rsid w:val="005719CF"/>
    <w:rsid w:val="0057281D"/>
    <w:rsid w:val="005760BB"/>
    <w:rsid w:val="00576A1B"/>
    <w:rsid w:val="00581480"/>
    <w:rsid w:val="00581FB7"/>
    <w:rsid w:val="00582B7C"/>
    <w:rsid w:val="005842BF"/>
    <w:rsid w:val="005849FC"/>
    <w:rsid w:val="00584BB6"/>
    <w:rsid w:val="0058653E"/>
    <w:rsid w:val="00587118"/>
    <w:rsid w:val="00587134"/>
    <w:rsid w:val="00590183"/>
    <w:rsid w:val="00591ED6"/>
    <w:rsid w:val="00592B57"/>
    <w:rsid w:val="00594BE9"/>
    <w:rsid w:val="005974A9"/>
    <w:rsid w:val="00597BF2"/>
    <w:rsid w:val="005A24A3"/>
    <w:rsid w:val="005A3D2C"/>
    <w:rsid w:val="005A5984"/>
    <w:rsid w:val="005A7A82"/>
    <w:rsid w:val="005B1683"/>
    <w:rsid w:val="005B1B08"/>
    <w:rsid w:val="005B26B5"/>
    <w:rsid w:val="005B35D0"/>
    <w:rsid w:val="005B597C"/>
    <w:rsid w:val="005B767A"/>
    <w:rsid w:val="005C04E3"/>
    <w:rsid w:val="005C06A3"/>
    <w:rsid w:val="005C5051"/>
    <w:rsid w:val="005D0A7F"/>
    <w:rsid w:val="005D0CA2"/>
    <w:rsid w:val="005D124D"/>
    <w:rsid w:val="005D6073"/>
    <w:rsid w:val="005D616A"/>
    <w:rsid w:val="005D64EE"/>
    <w:rsid w:val="005D79CC"/>
    <w:rsid w:val="005D7A86"/>
    <w:rsid w:val="005E0307"/>
    <w:rsid w:val="005E43EA"/>
    <w:rsid w:val="005E4517"/>
    <w:rsid w:val="005E58C1"/>
    <w:rsid w:val="005E6208"/>
    <w:rsid w:val="005F2481"/>
    <w:rsid w:val="005F26F8"/>
    <w:rsid w:val="005F4012"/>
    <w:rsid w:val="005F4D24"/>
    <w:rsid w:val="005F5270"/>
    <w:rsid w:val="005F52E8"/>
    <w:rsid w:val="006000FE"/>
    <w:rsid w:val="00601DBE"/>
    <w:rsid w:val="00604E35"/>
    <w:rsid w:val="0060511F"/>
    <w:rsid w:val="006076B2"/>
    <w:rsid w:val="00611527"/>
    <w:rsid w:val="00611F0E"/>
    <w:rsid w:val="00612F87"/>
    <w:rsid w:val="00614F7E"/>
    <w:rsid w:val="006162F7"/>
    <w:rsid w:val="006176F2"/>
    <w:rsid w:val="00617E32"/>
    <w:rsid w:val="00621217"/>
    <w:rsid w:val="0062247A"/>
    <w:rsid w:val="00623146"/>
    <w:rsid w:val="00623627"/>
    <w:rsid w:val="00623D2D"/>
    <w:rsid w:val="00627637"/>
    <w:rsid w:val="00627B09"/>
    <w:rsid w:val="00631D6D"/>
    <w:rsid w:val="0063216D"/>
    <w:rsid w:val="00632985"/>
    <w:rsid w:val="0063340C"/>
    <w:rsid w:val="00634026"/>
    <w:rsid w:val="00636D9D"/>
    <w:rsid w:val="00640A09"/>
    <w:rsid w:val="00641F7B"/>
    <w:rsid w:val="006467C6"/>
    <w:rsid w:val="0065083A"/>
    <w:rsid w:val="00650886"/>
    <w:rsid w:val="0065132C"/>
    <w:rsid w:val="006522AD"/>
    <w:rsid w:val="00653119"/>
    <w:rsid w:val="0065420E"/>
    <w:rsid w:val="0065500D"/>
    <w:rsid w:val="00655A57"/>
    <w:rsid w:val="00655DE4"/>
    <w:rsid w:val="00656D07"/>
    <w:rsid w:val="00657FDF"/>
    <w:rsid w:val="0066457D"/>
    <w:rsid w:val="0066486B"/>
    <w:rsid w:val="0066597B"/>
    <w:rsid w:val="00667171"/>
    <w:rsid w:val="0066717C"/>
    <w:rsid w:val="006713C8"/>
    <w:rsid w:val="00671A5D"/>
    <w:rsid w:val="00671CA8"/>
    <w:rsid w:val="006726CC"/>
    <w:rsid w:val="00674396"/>
    <w:rsid w:val="006746CE"/>
    <w:rsid w:val="00674834"/>
    <w:rsid w:val="006765C6"/>
    <w:rsid w:val="00676887"/>
    <w:rsid w:val="0067700B"/>
    <w:rsid w:val="00681DE3"/>
    <w:rsid w:val="00682D94"/>
    <w:rsid w:val="00683537"/>
    <w:rsid w:val="0068484B"/>
    <w:rsid w:val="006872C2"/>
    <w:rsid w:val="0069013C"/>
    <w:rsid w:val="0069036F"/>
    <w:rsid w:val="00690E7A"/>
    <w:rsid w:val="00693A60"/>
    <w:rsid w:val="0069450F"/>
    <w:rsid w:val="00694D2D"/>
    <w:rsid w:val="00697D3A"/>
    <w:rsid w:val="006A3336"/>
    <w:rsid w:val="006A34A5"/>
    <w:rsid w:val="006A3D17"/>
    <w:rsid w:val="006A52DF"/>
    <w:rsid w:val="006A5E2B"/>
    <w:rsid w:val="006B0399"/>
    <w:rsid w:val="006B093C"/>
    <w:rsid w:val="006B1F70"/>
    <w:rsid w:val="006B37CD"/>
    <w:rsid w:val="006B40EF"/>
    <w:rsid w:val="006B6636"/>
    <w:rsid w:val="006B715D"/>
    <w:rsid w:val="006B71DC"/>
    <w:rsid w:val="006B750E"/>
    <w:rsid w:val="006C0807"/>
    <w:rsid w:val="006C13C4"/>
    <w:rsid w:val="006C1A9C"/>
    <w:rsid w:val="006C31EA"/>
    <w:rsid w:val="006C3760"/>
    <w:rsid w:val="006C40BA"/>
    <w:rsid w:val="006C4805"/>
    <w:rsid w:val="006D0A69"/>
    <w:rsid w:val="006D212F"/>
    <w:rsid w:val="006D296C"/>
    <w:rsid w:val="006D5D52"/>
    <w:rsid w:val="006D67C8"/>
    <w:rsid w:val="006D6DCF"/>
    <w:rsid w:val="006D7615"/>
    <w:rsid w:val="006E008D"/>
    <w:rsid w:val="006E1487"/>
    <w:rsid w:val="006E4E1A"/>
    <w:rsid w:val="006F0586"/>
    <w:rsid w:val="006F3C0F"/>
    <w:rsid w:val="006F5DAF"/>
    <w:rsid w:val="007002C2"/>
    <w:rsid w:val="00704E80"/>
    <w:rsid w:val="007069DD"/>
    <w:rsid w:val="00707306"/>
    <w:rsid w:val="00710034"/>
    <w:rsid w:val="0071009F"/>
    <w:rsid w:val="0071085E"/>
    <w:rsid w:val="0071089E"/>
    <w:rsid w:val="007110D1"/>
    <w:rsid w:val="007115C3"/>
    <w:rsid w:val="00711A38"/>
    <w:rsid w:val="007172E4"/>
    <w:rsid w:val="0072139F"/>
    <w:rsid w:val="00723578"/>
    <w:rsid w:val="0072397B"/>
    <w:rsid w:val="00725D19"/>
    <w:rsid w:val="00726169"/>
    <w:rsid w:val="00727D73"/>
    <w:rsid w:val="007347B2"/>
    <w:rsid w:val="0073640B"/>
    <w:rsid w:val="007378BA"/>
    <w:rsid w:val="00737CA1"/>
    <w:rsid w:val="00737DED"/>
    <w:rsid w:val="007401E6"/>
    <w:rsid w:val="00741610"/>
    <w:rsid w:val="00741A62"/>
    <w:rsid w:val="00741F7D"/>
    <w:rsid w:val="00744ED3"/>
    <w:rsid w:val="00756804"/>
    <w:rsid w:val="00756B48"/>
    <w:rsid w:val="00757159"/>
    <w:rsid w:val="00757F81"/>
    <w:rsid w:val="00764EE7"/>
    <w:rsid w:val="00765172"/>
    <w:rsid w:val="00765B31"/>
    <w:rsid w:val="0076727A"/>
    <w:rsid w:val="00770053"/>
    <w:rsid w:val="007706DA"/>
    <w:rsid w:val="00771576"/>
    <w:rsid w:val="00773EF0"/>
    <w:rsid w:val="00774537"/>
    <w:rsid w:val="00775F57"/>
    <w:rsid w:val="007766D2"/>
    <w:rsid w:val="007768FB"/>
    <w:rsid w:val="007773DC"/>
    <w:rsid w:val="00777489"/>
    <w:rsid w:val="00780528"/>
    <w:rsid w:val="00781932"/>
    <w:rsid w:val="00783FC2"/>
    <w:rsid w:val="0078445C"/>
    <w:rsid w:val="007854FA"/>
    <w:rsid w:val="00785969"/>
    <w:rsid w:val="00787C65"/>
    <w:rsid w:val="00790C76"/>
    <w:rsid w:val="00793031"/>
    <w:rsid w:val="007978F2"/>
    <w:rsid w:val="007A0C5A"/>
    <w:rsid w:val="007A0D34"/>
    <w:rsid w:val="007A1ABE"/>
    <w:rsid w:val="007A1B21"/>
    <w:rsid w:val="007A3940"/>
    <w:rsid w:val="007A3B9B"/>
    <w:rsid w:val="007A6DCA"/>
    <w:rsid w:val="007B298E"/>
    <w:rsid w:val="007B5A90"/>
    <w:rsid w:val="007B61B7"/>
    <w:rsid w:val="007B7620"/>
    <w:rsid w:val="007B76EA"/>
    <w:rsid w:val="007B7CBC"/>
    <w:rsid w:val="007C1499"/>
    <w:rsid w:val="007C2788"/>
    <w:rsid w:val="007C325C"/>
    <w:rsid w:val="007C506E"/>
    <w:rsid w:val="007C5264"/>
    <w:rsid w:val="007C58D9"/>
    <w:rsid w:val="007C5F7A"/>
    <w:rsid w:val="007C633B"/>
    <w:rsid w:val="007C72B8"/>
    <w:rsid w:val="007C753F"/>
    <w:rsid w:val="007D0569"/>
    <w:rsid w:val="007D1272"/>
    <w:rsid w:val="007D3CB0"/>
    <w:rsid w:val="007D4341"/>
    <w:rsid w:val="007D79B1"/>
    <w:rsid w:val="007D7F8B"/>
    <w:rsid w:val="007E03F2"/>
    <w:rsid w:val="007E13F9"/>
    <w:rsid w:val="007E279F"/>
    <w:rsid w:val="007E2B06"/>
    <w:rsid w:val="007E5373"/>
    <w:rsid w:val="007E7631"/>
    <w:rsid w:val="007F29EC"/>
    <w:rsid w:val="007F45C4"/>
    <w:rsid w:val="007F5AF3"/>
    <w:rsid w:val="007F7144"/>
    <w:rsid w:val="007F7263"/>
    <w:rsid w:val="0080579C"/>
    <w:rsid w:val="00806257"/>
    <w:rsid w:val="00807605"/>
    <w:rsid w:val="00810879"/>
    <w:rsid w:val="008140A5"/>
    <w:rsid w:val="008167C7"/>
    <w:rsid w:val="0082061B"/>
    <w:rsid w:val="00821A5F"/>
    <w:rsid w:val="00822395"/>
    <w:rsid w:val="008266B9"/>
    <w:rsid w:val="00827AFF"/>
    <w:rsid w:val="00827C72"/>
    <w:rsid w:val="00831E39"/>
    <w:rsid w:val="00837815"/>
    <w:rsid w:val="008379FC"/>
    <w:rsid w:val="00840897"/>
    <w:rsid w:val="00840BC8"/>
    <w:rsid w:val="00843530"/>
    <w:rsid w:val="00843BD3"/>
    <w:rsid w:val="00844915"/>
    <w:rsid w:val="00845474"/>
    <w:rsid w:val="00846793"/>
    <w:rsid w:val="00846DDE"/>
    <w:rsid w:val="00852B7E"/>
    <w:rsid w:val="00853FDA"/>
    <w:rsid w:val="008540B7"/>
    <w:rsid w:val="0085600B"/>
    <w:rsid w:val="00856358"/>
    <w:rsid w:val="00856442"/>
    <w:rsid w:val="00857B34"/>
    <w:rsid w:val="00861243"/>
    <w:rsid w:val="008616E8"/>
    <w:rsid w:val="0086170C"/>
    <w:rsid w:val="00862179"/>
    <w:rsid w:val="0087495B"/>
    <w:rsid w:val="008766EC"/>
    <w:rsid w:val="00876EE7"/>
    <w:rsid w:val="00877AF0"/>
    <w:rsid w:val="00880912"/>
    <w:rsid w:val="00880AB2"/>
    <w:rsid w:val="00881D5B"/>
    <w:rsid w:val="00881FBD"/>
    <w:rsid w:val="008836D0"/>
    <w:rsid w:val="00883D05"/>
    <w:rsid w:val="00884126"/>
    <w:rsid w:val="008843BD"/>
    <w:rsid w:val="00885166"/>
    <w:rsid w:val="008912A3"/>
    <w:rsid w:val="00891E3A"/>
    <w:rsid w:val="00892270"/>
    <w:rsid w:val="00893198"/>
    <w:rsid w:val="0089364E"/>
    <w:rsid w:val="00895C45"/>
    <w:rsid w:val="00897973"/>
    <w:rsid w:val="00897E7E"/>
    <w:rsid w:val="008A00BB"/>
    <w:rsid w:val="008A2165"/>
    <w:rsid w:val="008A285F"/>
    <w:rsid w:val="008A58EB"/>
    <w:rsid w:val="008A5A4F"/>
    <w:rsid w:val="008A6819"/>
    <w:rsid w:val="008B4116"/>
    <w:rsid w:val="008B5D68"/>
    <w:rsid w:val="008B73FF"/>
    <w:rsid w:val="008B7CD3"/>
    <w:rsid w:val="008B7E87"/>
    <w:rsid w:val="008C08AB"/>
    <w:rsid w:val="008C20D7"/>
    <w:rsid w:val="008C6163"/>
    <w:rsid w:val="008C6E33"/>
    <w:rsid w:val="008D0E0E"/>
    <w:rsid w:val="008D3853"/>
    <w:rsid w:val="008D3D40"/>
    <w:rsid w:val="008D47ED"/>
    <w:rsid w:val="008D5564"/>
    <w:rsid w:val="008E1417"/>
    <w:rsid w:val="008E1B52"/>
    <w:rsid w:val="008E491F"/>
    <w:rsid w:val="008E5898"/>
    <w:rsid w:val="008E6BD6"/>
    <w:rsid w:val="008E6F64"/>
    <w:rsid w:val="008E73CC"/>
    <w:rsid w:val="008F0C29"/>
    <w:rsid w:val="008F0E56"/>
    <w:rsid w:val="008F1522"/>
    <w:rsid w:val="008F1FC7"/>
    <w:rsid w:val="008F3541"/>
    <w:rsid w:val="008F40EF"/>
    <w:rsid w:val="008F4948"/>
    <w:rsid w:val="008F51B5"/>
    <w:rsid w:val="008F66A9"/>
    <w:rsid w:val="00900583"/>
    <w:rsid w:val="0090439E"/>
    <w:rsid w:val="00905B19"/>
    <w:rsid w:val="00906B51"/>
    <w:rsid w:val="009073F8"/>
    <w:rsid w:val="00907D8D"/>
    <w:rsid w:val="00912736"/>
    <w:rsid w:val="009141C7"/>
    <w:rsid w:val="00914705"/>
    <w:rsid w:val="00916956"/>
    <w:rsid w:val="009223FB"/>
    <w:rsid w:val="00923582"/>
    <w:rsid w:val="00923CFB"/>
    <w:rsid w:val="0092523A"/>
    <w:rsid w:val="00926A1C"/>
    <w:rsid w:val="00932858"/>
    <w:rsid w:val="00933EBB"/>
    <w:rsid w:val="009366F1"/>
    <w:rsid w:val="00940043"/>
    <w:rsid w:val="00940D40"/>
    <w:rsid w:val="00941B93"/>
    <w:rsid w:val="0094331B"/>
    <w:rsid w:val="009440E4"/>
    <w:rsid w:val="0094625C"/>
    <w:rsid w:val="0094672C"/>
    <w:rsid w:val="00946906"/>
    <w:rsid w:val="00946EC2"/>
    <w:rsid w:val="00947141"/>
    <w:rsid w:val="0094720E"/>
    <w:rsid w:val="00951CD5"/>
    <w:rsid w:val="0095773A"/>
    <w:rsid w:val="00957A62"/>
    <w:rsid w:val="00960030"/>
    <w:rsid w:val="0096051B"/>
    <w:rsid w:val="00962334"/>
    <w:rsid w:val="00963430"/>
    <w:rsid w:val="00965A4D"/>
    <w:rsid w:val="009662CB"/>
    <w:rsid w:val="00967053"/>
    <w:rsid w:val="00967FE5"/>
    <w:rsid w:val="00971134"/>
    <w:rsid w:val="00971A99"/>
    <w:rsid w:val="00971E3B"/>
    <w:rsid w:val="00973BD3"/>
    <w:rsid w:val="00975106"/>
    <w:rsid w:val="00975B49"/>
    <w:rsid w:val="00976BFD"/>
    <w:rsid w:val="00977FB3"/>
    <w:rsid w:val="0098005D"/>
    <w:rsid w:val="0098293B"/>
    <w:rsid w:val="00982AC1"/>
    <w:rsid w:val="0098308F"/>
    <w:rsid w:val="00991577"/>
    <w:rsid w:val="0099377F"/>
    <w:rsid w:val="0099485E"/>
    <w:rsid w:val="00995C0B"/>
    <w:rsid w:val="009962F7"/>
    <w:rsid w:val="00996AF8"/>
    <w:rsid w:val="009A2E2D"/>
    <w:rsid w:val="009A4D5E"/>
    <w:rsid w:val="009A4ECD"/>
    <w:rsid w:val="009A6E90"/>
    <w:rsid w:val="009A70AA"/>
    <w:rsid w:val="009A7F8E"/>
    <w:rsid w:val="009B01DE"/>
    <w:rsid w:val="009B2EA1"/>
    <w:rsid w:val="009B40CA"/>
    <w:rsid w:val="009B5646"/>
    <w:rsid w:val="009B5A86"/>
    <w:rsid w:val="009B60F3"/>
    <w:rsid w:val="009C1DFD"/>
    <w:rsid w:val="009C2D09"/>
    <w:rsid w:val="009C2DF6"/>
    <w:rsid w:val="009C30F2"/>
    <w:rsid w:val="009C32E3"/>
    <w:rsid w:val="009D0677"/>
    <w:rsid w:val="009D0BEF"/>
    <w:rsid w:val="009D0C37"/>
    <w:rsid w:val="009D1004"/>
    <w:rsid w:val="009D1B10"/>
    <w:rsid w:val="009D22DC"/>
    <w:rsid w:val="009D2B7B"/>
    <w:rsid w:val="009D3A7F"/>
    <w:rsid w:val="009D41BC"/>
    <w:rsid w:val="009D4824"/>
    <w:rsid w:val="009D62D4"/>
    <w:rsid w:val="009D71D3"/>
    <w:rsid w:val="009D75A5"/>
    <w:rsid w:val="009E0158"/>
    <w:rsid w:val="009E1585"/>
    <w:rsid w:val="009E20D6"/>
    <w:rsid w:val="009E2420"/>
    <w:rsid w:val="009E289F"/>
    <w:rsid w:val="009E2E9A"/>
    <w:rsid w:val="009F0818"/>
    <w:rsid w:val="009F50CA"/>
    <w:rsid w:val="009F569D"/>
    <w:rsid w:val="009F69E8"/>
    <w:rsid w:val="009F6B75"/>
    <w:rsid w:val="009F754C"/>
    <w:rsid w:val="00A00C2F"/>
    <w:rsid w:val="00A0191A"/>
    <w:rsid w:val="00A01C1A"/>
    <w:rsid w:val="00A01D2C"/>
    <w:rsid w:val="00A05D4A"/>
    <w:rsid w:val="00A10DAA"/>
    <w:rsid w:val="00A12B5B"/>
    <w:rsid w:val="00A14ECC"/>
    <w:rsid w:val="00A200C7"/>
    <w:rsid w:val="00A20267"/>
    <w:rsid w:val="00A20508"/>
    <w:rsid w:val="00A206C3"/>
    <w:rsid w:val="00A21162"/>
    <w:rsid w:val="00A21934"/>
    <w:rsid w:val="00A21C95"/>
    <w:rsid w:val="00A21CAA"/>
    <w:rsid w:val="00A227A0"/>
    <w:rsid w:val="00A23D7B"/>
    <w:rsid w:val="00A24807"/>
    <w:rsid w:val="00A25003"/>
    <w:rsid w:val="00A25294"/>
    <w:rsid w:val="00A25B1F"/>
    <w:rsid w:val="00A27D51"/>
    <w:rsid w:val="00A319D7"/>
    <w:rsid w:val="00A32688"/>
    <w:rsid w:val="00A340FD"/>
    <w:rsid w:val="00A35B96"/>
    <w:rsid w:val="00A36A9C"/>
    <w:rsid w:val="00A42610"/>
    <w:rsid w:val="00A427AA"/>
    <w:rsid w:val="00A45191"/>
    <w:rsid w:val="00A46D85"/>
    <w:rsid w:val="00A5071E"/>
    <w:rsid w:val="00A5131E"/>
    <w:rsid w:val="00A54A9A"/>
    <w:rsid w:val="00A54D33"/>
    <w:rsid w:val="00A55C99"/>
    <w:rsid w:val="00A566F6"/>
    <w:rsid w:val="00A56997"/>
    <w:rsid w:val="00A61FCD"/>
    <w:rsid w:val="00A638F3"/>
    <w:rsid w:val="00A63F63"/>
    <w:rsid w:val="00A64193"/>
    <w:rsid w:val="00A64FF0"/>
    <w:rsid w:val="00A673D7"/>
    <w:rsid w:val="00A722B0"/>
    <w:rsid w:val="00A72AC3"/>
    <w:rsid w:val="00A7760A"/>
    <w:rsid w:val="00A80596"/>
    <w:rsid w:val="00A80E25"/>
    <w:rsid w:val="00A839E7"/>
    <w:rsid w:val="00A85FC4"/>
    <w:rsid w:val="00A86DC0"/>
    <w:rsid w:val="00A92285"/>
    <w:rsid w:val="00A92F96"/>
    <w:rsid w:val="00A931DB"/>
    <w:rsid w:val="00A93C84"/>
    <w:rsid w:val="00A94CB2"/>
    <w:rsid w:val="00A9581F"/>
    <w:rsid w:val="00A95BA9"/>
    <w:rsid w:val="00A95E80"/>
    <w:rsid w:val="00A968AE"/>
    <w:rsid w:val="00AA1A66"/>
    <w:rsid w:val="00AA3EC3"/>
    <w:rsid w:val="00AA75BB"/>
    <w:rsid w:val="00AB14E5"/>
    <w:rsid w:val="00AB3999"/>
    <w:rsid w:val="00AB4663"/>
    <w:rsid w:val="00AB5011"/>
    <w:rsid w:val="00AB7AED"/>
    <w:rsid w:val="00AC3323"/>
    <w:rsid w:val="00AC3FC6"/>
    <w:rsid w:val="00AC410F"/>
    <w:rsid w:val="00AC53F1"/>
    <w:rsid w:val="00AC726A"/>
    <w:rsid w:val="00AC7BE3"/>
    <w:rsid w:val="00AD08AC"/>
    <w:rsid w:val="00AD2C63"/>
    <w:rsid w:val="00AD42AC"/>
    <w:rsid w:val="00AE1085"/>
    <w:rsid w:val="00AE1222"/>
    <w:rsid w:val="00AE18AE"/>
    <w:rsid w:val="00AE19C8"/>
    <w:rsid w:val="00AE2F9D"/>
    <w:rsid w:val="00AE3462"/>
    <w:rsid w:val="00AE4465"/>
    <w:rsid w:val="00AE71A7"/>
    <w:rsid w:val="00AF0D63"/>
    <w:rsid w:val="00AF0F8F"/>
    <w:rsid w:val="00AF128C"/>
    <w:rsid w:val="00AF1363"/>
    <w:rsid w:val="00AF3546"/>
    <w:rsid w:val="00AF42EA"/>
    <w:rsid w:val="00AF7C78"/>
    <w:rsid w:val="00B03927"/>
    <w:rsid w:val="00B04BB9"/>
    <w:rsid w:val="00B05693"/>
    <w:rsid w:val="00B0683F"/>
    <w:rsid w:val="00B07352"/>
    <w:rsid w:val="00B1039C"/>
    <w:rsid w:val="00B11C5D"/>
    <w:rsid w:val="00B11D0D"/>
    <w:rsid w:val="00B150F0"/>
    <w:rsid w:val="00B16664"/>
    <w:rsid w:val="00B16E2D"/>
    <w:rsid w:val="00B20CD5"/>
    <w:rsid w:val="00B20ED9"/>
    <w:rsid w:val="00B22AD8"/>
    <w:rsid w:val="00B23C79"/>
    <w:rsid w:val="00B25167"/>
    <w:rsid w:val="00B3012B"/>
    <w:rsid w:val="00B30C96"/>
    <w:rsid w:val="00B34473"/>
    <w:rsid w:val="00B365B8"/>
    <w:rsid w:val="00B368FB"/>
    <w:rsid w:val="00B36D0E"/>
    <w:rsid w:val="00B37756"/>
    <w:rsid w:val="00B41936"/>
    <w:rsid w:val="00B4343B"/>
    <w:rsid w:val="00B439F8"/>
    <w:rsid w:val="00B44EE4"/>
    <w:rsid w:val="00B45A9A"/>
    <w:rsid w:val="00B45D8A"/>
    <w:rsid w:val="00B45F6B"/>
    <w:rsid w:val="00B46612"/>
    <w:rsid w:val="00B46A04"/>
    <w:rsid w:val="00B50315"/>
    <w:rsid w:val="00B50E39"/>
    <w:rsid w:val="00B515E4"/>
    <w:rsid w:val="00B51B6A"/>
    <w:rsid w:val="00B55AB7"/>
    <w:rsid w:val="00B57743"/>
    <w:rsid w:val="00B57AA6"/>
    <w:rsid w:val="00B631B7"/>
    <w:rsid w:val="00B64A57"/>
    <w:rsid w:val="00B65727"/>
    <w:rsid w:val="00B673F4"/>
    <w:rsid w:val="00B70909"/>
    <w:rsid w:val="00B721B7"/>
    <w:rsid w:val="00B7266F"/>
    <w:rsid w:val="00B7295C"/>
    <w:rsid w:val="00B73A41"/>
    <w:rsid w:val="00B75E1F"/>
    <w:rsid w:val="00B770BF"/>
    <w:rsid w:val="00B7772D"/>
    <w:rsid w:val="00B812AC"/>
    <w:rsid w:val="00B81DAA"/>
    <w:rsid w:val="00B821FE"/>
    <w:rsid w:val="00B854F7"/>
    <w:rsid w:val="00B865DD"/>
    <w:rsid w:val="00B86725"/>
    <w:rsid w:val="00B87366"/>
    <w:rsid w:val="00B8783B"/>
    <w:rsid w:val="00B9470D"/>
    <w:rsid w:val="00B947BC"/>
    <w:rsid w:val="00B96135"/>
    <w:rsid w:val="00BA0AF3"/>
    <w:rsid w:val="00BA1BC0"/>
    <w:rsid w:val="00BA584A"/>
    <w:rsid w:val="00BA61BF"/>
    <w:rsid w:val="00BA61DE"/>
    <w:rsid w:val="00BA7227"/>
    <w:rsid w:val="00BA7495"/>
    <w:rsid w:val="00BA7A4A"/>
    <w:rsid w:val="00BB1A60"/>
    <w:rsid w:val="00BB20FD"/>
    <w:rsid w:val="00BB3116"/>
    <w:rsid w:val="00BB3226"/>
    <w:rsid w:val="00BB3848"/>
    <w:rsid w:val="00BB3994"/>
    <w:rsid w:val="00BB454C"/>
    <w:rsid w:val="00BB4704"/>
    <w:rsid w:val="00BB4DBE"/>
    <w:rsid w:val="00BB6060"/>
    <w:rsid w:val="00BB72CA"/>
    <w:rsid w:val="00BC0292"/>
    <w:rsid w:val="00BC2F77"/>
    <w:rsid w:val="00BC31E8"/>
    <w:rsid w:val="00BC322E"/>
    <w:rsid w:val="00BC62AD"/>
    <w:rsid w:val="00BD5D71"/>
    <w:rsid w:val="00BD6918"/>
    <w:rsid w:val="00BE2D35"/>
    <w:rsid w:val="00BE57E4"/>
    <w:rsid w:val="00BF12FA"/>
    <w:rsid w:val="00BF1FD7"/>
    <w:rsid w:val="00BF2FDF"/>
    <w:rsid w:val="00BF323B"/>
    <w:rsid w:val="00BF44AA"/>
    <w:rsid w:val="00BF7FE3"/>
    <w:rsid w:val="00C014E2"/>
    <w:rsid w:val="00C01BDE"/>
    <w:rsid w:val="00C02D1C"/>
    <w:rsid w:val="00C02E23"/>
    <w:rsid w:val="00C03983"/>
    <w:rsid w:val="00C05697"/>
    <w:rsid w:val="00C0615C"/>
    <w:rsid w:val="00C116B8"/>
    <w:rsid w:val="00C11DC4"/>
    <w:rsid w:val="00C1327E"/>
    <w:rsid w:val="00C13B63"/>
    <w:rsid w:val="00C13C92"/>
    <w:rsid w:val="00C14049"/>
    <w:rsid w:val="00C17458"/>
    <w:rsid w:val="00C17694"/>
    <w:rsid w:val="00C17E91"/>
    <w:rsid w:val="00C219D2"/>
    <w:rsid w:val="00C22D56"/>
    <w:rsid w:val="00C23C51"/>
    <w:rsid w:val="00C23DB7"/>
    <w:rsid w:val="00C24876"/>
    <w:rsid w:val="00C262A1"/>
    <w:rsid w:val="00C27F7A"/>
    <w:rsid w:val="00C30993"/>
    <w:rsid w:val="00C316DA"/>
    <w:rsid w:val="00C31937"/>
    <w:rsid w:val="00C31BE8"/>
    <w:rsid w:val="00C325E0"/>
    <w:rsid w:val="00C32AA9"/>
    <w:rsid w:val="00C32FC5"/>
    <w:rsid w:val="00C351EB"/>
    <w:rsid w:val="00C36199"/>
    <w:rsid w:val="00C3722E"/>
    <w:rsid w:val="00C376B7"/>
    <w:rsid w:val="00C37E05"/>
    <w:rsid w:val="00C4158B"/>
    <w:rsid w:val="00C41A33"/>
    <w:rsid w:val="00C421FB"/>
    <w:rsid w:val="00C43422"/>
    <w:rsid w:val="00C4504C"/>
    <w:rsid w:val="00C45272"/>
    <w:rsid w:val="00C45951"/>
    <w:rsid w:val="00C46040"/>
    <w:rsid w:val="00C47F2D"/>
    <w:rsid w:val="00C51A6F"/>
    <w:rsid w:val="00C530EC"/>
    <w:rsid w:val="00C55ACF"/>
    <w:rsid w:val="00C56075"/>
    <w:rsid w:val="00C612D3"/>
    <w:rsid w:val="00C62579"/>
    <w:rsid w:val="00C62643"/>
    <w:rsid w:val="00C62878"/>
    <w:rsid w:val="00C62C7A"/>
    <w:rsid w:val="00C6383E"/>
    <w:rsid w:val="00C63C81"/>
    <w:rsid w:val="00C66F25"/>
    <w:rsid w:val="00C70184"/>
    <w:rsid w:val="00C7083F"/>
    <w:rsid w:val="00C70D8E"/>
    <w:rsid w:val="00C71663"/>
    <w:rsid w:val="00C76257"/>
    <w:rsid w:val="00C8209C"/>
    <w:rsid w:val="00C837E4"/>
    <w:rsid w:val="00C86097"/>
    <w:rsid w:val="00C9023F"/>
    <w:rsid w:val="00C909C7"/>
    <w:rsid w:val="00C90D6D"/>
    <w:rsid w:val="00C92153"/>
    <w:rsid w:val="00C92F31"/>
    <w:rsid w:val="00C95475"/>
    <w:rsid w:val="00CA15A3"/>
    <w:rsid w:val="00CA44CA"/>
    <w:rsid w:val="00CA4A79"/>
    <w:rsid w:val="00CA4F49"/>
    <w:rsid w:val="00CA5038"/>
    <w:rsid w:val="00CA547F"/>
    <w:rsid w:val="00CA6DE1"/>
    <w:rsid w:val="00CA79B0"/>
    <w:rsid w:val="00CB3C91"/>
    <w:rsid w:val="00CB4FD6"/>
    <w:rsid w:val="00CB7B16"/>
    <w:rsid w:val="00CB7C7A"/>
    <w:rsid w:val="00CC0B9E"/>
    <w:rsid w:val="00CC0C3D"/>
    <w:rsid w:val="00CC2438"/>
    <w:rsid w:val="00CC2F3F"/>
    <w:rsid w:val="00CC3574"/>
    <w:rsid w:val="00CC3C1C"/>
    <w:rsid w:val="00CC4488"/>
    <w:rsid w:val="00CD0A8E"/>
    <w:rsid w:val="00CD49A8"/>
    <w:rsid w:val="00CD4B28"/>
    <w:rsid w:val="00CD4ED0"/>
    <w:rsid w:val="00CD54E6"/>
    <w:rsid w:val="00CD6568"/>
    <w:rsid w:val="00CD6D83"/>
    <w:rsid w:val="00CD72CA"/>
    <w:rsid w:val="00CD7548"/>
    <w:rsid w:val="00CE3F73"/>
    <w:rsid w:val="00CE59F2"/>
    <w:rsid w:val="00CF0FC9"/>
    <w:rsid w:val="00CF18FA"/>
    <w:rsid w:val="00CF2B14"/>
    <w:rsid w:val="00CF2CB3"/>
    <w:rsid w:val="00CF2CED"/>
    <w:rsid w:val="00CF386F"/>
    <w:rsid w:val="00D012F7"/>
    <w:rsid w:val="00D0146B"/>
    <w:rsid w:val="00D03013"/>
    <w:rsid w:val="00D041B2"/>
    <w:rsid w:val="00D041BC"/>
    <w:rsid w:val="00D044E3"/>
    <w:rsid w:val="00D06806"/>
    <w:rsid w:val="00D0702F"/>
    <w:rsid w:val="00D1090D"/>
    <w:rsid w:val="00D10EF7"/>
    <w:rsid w:val="00D11526"/>
    <w:rsid w:val="00D14302"/>
    <w:rsid w:val="00D153BC"/>
    <w:rsid w:val="00D16C39"/>
    <w:rsid w:val="00D21259"/>
    <w:rsid w:val="00D21307"/>
    <w:rsid w:val="00D2141C"/>
    <w:rsid w:val="00D22188"/>
    <w:rsid w:val="00D232CE"/>
    <w:rsid w:val="00D26680"/>
    <w:rsid w:val="00D27265"/>
    <w:rsid w:val="00D30069"/>
    <w:rsid w:val="00D347B6"/>
    <w:rsid w:val="00D35974"/>
    <w:rsid w:val="00D36781"/>
    <w:rsid w:val="00D367CD"/>
    <w:rsid w:val="00D36C12"/>
    <w:rsid w:val="00D37AEB"/>
    <w:rsid w:val="00D41011"/>
    <w:rsid w:val="00D43283"/>
    <w:rsid w:val="00D44FE7"/>
    <w:rsid w:val="00D464FD"/>
    <w:rsid w:val="00D50589"/>
    <w:rsid w:val="00D516E9"/>
    <w:rsid w:val="00D51A22"/>
    <w:rsid w:val="00D55404"/>
    <w:rsid w:val="00D611FF"/>
    <w:rsid w:val="00D62EE5"/>
    <w:rsid w:val="00D63650"/>
    <w:rsid w:val="00D6638B"/>
    <w:rsid w:val="00D671C2"/>
    <w:rsid w:val="00D708EC"/>
    <w:rsid w:val="00D71EE9"/>
    <w:rsid w:val="00D73807"/>
    <w:rsid w:val="00D74911"/>
    <w:rsid w:val="00D749EF"/>
    <w:rsid w:val="00D750E0"/>
    <w:rsid w:val="00D7513F"/>
    <w:rsid w:val="00D7572A"/>
    <w:rsid w:val="00D767F9"/>
    <w:rsid w:val="00D82CD9"/>
    <w:rsid w:val="00D82F88"/>
    <w:rsid w:val="00D83786"/>
    <w:rsid w:val="00D83883"/>
    <w:rsid w:val="00D855EA"/>
    <w:rsid w:val="00D87DEA"/>
    <w:rsid w:val="00D92945"/>
    <w:rsid w:val="00D9415C"/>
    <w:rsid w:val="00D94E4E"/>
    <w:rsid w:val="00D95CA3"/>
    <w:rsid w:val="00D964BF"/>
    <w:rsid w:val="00D97D86"/>
    <w:rsid w:val="00DA18E8"/>
    <w:rsid w:val="00DA1F2E"/>
    <w:rsid w:val="00DA20D9"/>
    <w:rsid w:val="00DA26DD"/>
    <w:rsid w:val="00DA3B81"/>
    <w:rsid w:val="00DA3F3F"/>
    <w:rsid w:val="00DA7953"/>
    <w:rsid w:val="00DA79EC"/>
    <w:rsid w:val="00DB1B29"/>
    <w:rsid w:val="00DB3939"/>
    <w:rsid w:val="00DB3FB1"/>
    <w:rsid w:val="00DB4DDE"/>
    <w:rsid w:val="00DB6414"/>
    <w:rsid w:val="00DB7ACF"/>
    <w:rsid w:val="00DC3237"/>
    <w:rsid w:val="00DC34E7"/>
    <w:rsid w:val="00DC4337"/>
    <w:rsid w:val="00DC4446"/>
    <w:rsid w:val="00DC6E61"/>
    <w:rsid w:val="00DD0828"/>
    <w:rsid w:val="00DD2511"/>
    <w:rsid w:val="00DD258D"/>
    <w:rsid w:val="00DD318B"/>
    <w:rsid w:val="00DD34B0"/>
    <w:rsid w:val="00DD36BE"/>
    <w:rsid w:val="00DD36EA"/>
    <w:rsid w:val="00DD552E"/>
    <w:rsid w:val="00DD781F"/>
    <w:rsid w:val="00DE005C"/>
    <w:rsid w:val="00DE141F"/>
    <w:rsid w:val="00DE2390"/>
    <w:rsid w:val="00DE2CCA"/>
    <w:rsid w:val="00DE5B3A"/>
    <w:rsid w:val="00DE66F7"/>
    <w:rsid w:val="00DE685A"/>
    <w:rsid w:val="00DE763E"/>
    <w:rsid w:val="00DF02BA"/>
    <w:rsid w:val="00DF22D2"/>
    <w:rsid w:val="00DF3424"/>
    <w:rsid w:val="00DF4393"/>
    <w:rsid w:val="00DF448D"/>
    <w:rsid w:val="00DF49A5"/>
    <w:rsid w:val="00DF5461"/>
    <w:rsid w:val="00DF555F"/>
    <w:rsid w:val="00DF6974"/>
    <w:rsid w:val="00DF6F4C"/>
    <w:rsid w:val="00DF753D"/>
    <w:rsid w:val="00E06FDE"/>
    <w:rsid w:val="00E101BC"/>
    <w:rsid w:val="00E1023C"/>
    <w:rsid w:val="00E1396A"/>
    <w:rsid w:val="00E139B2"/>
    <w:rsid w:val="00E13E7C"/>
    <w:rsid w:val="00E1463E"/>
    <w:rsid w:val="00E15B6D"/>
    <w:rsid w:val="00E166A7"/>
    <w:rsid w:val="00E16D39"/>
    <w:rsid w:val="00E2111D"/>
    <w:rsid w:val="00E22011"/>
    <w:rsid w:val="00E2215E"/>
    <w:rsid w:val="00E259CD"/>
    <w:rsid w:val="00E261C2"/>
    <w:rsid w:val="00E277EA"/>
    <w:rsid w:val="00E30C60"/>
    <w:rsid w:val="00E30DA4"/>
    <w:rsid w:val="00E3314F"/>
    <w:rsid w:val="00E353A5"/>
    <w:rsid w:val="00E35EB2"/>
    <w:rsid w:val="00E37A20"/>
    <w:rsid w:val="00E400FB"/>
    <w:rsid w:val="00E41141"/>
    <w:rsid w:val="00E418DC"/>
    <w:rsid w:val="00E45018"/>
    <w:rsid w:val="00E4607F"/>
    <w:rsid w:val="00E46D6E"/>
    <w:rsid w:val="00E52ECA"/>
    <w:rsid w:val="00E53DFE"/>
    <w:rsid w:val="00E53F0F"/>
    <w:rsid w:val="00E556E0"/>
    <w:rsid w:val="00E56622"/>
    <w:rsid w:val="00E56E31"/>
    <w:rsid w:val="00E57FD9"/>
    <w:rsid w:val="00E60993"/>
    <w:rsid w:val="00E60CDF"/>
    <w:rsid w:val="00E612AF"/>
    <w:rsid w:val="00E612B8"/>
    <w:rsid w:val="00E631B8"/>
    <w:rsid w:val="00E649F1"/>
    <w:rsid w:val="00E64B59"/>
    <w:rsid w:val="00E669D8"/>
    <w:rsid w:val="00E6730E"/>
    <w:rsid w:val="00E73188"/>
    <w:rsid w:val="00E73C85"/>
    <w:rsid w:val="00E73E91"/>
    <w:rsid w:val="00E74A76"/>
    <w:rsid w:val="00E757AA"/>
    <w:rsid w:val="00E75E61"/>
    <w:rsid w:val="00E7633B"/>
    <w:rsid w:val="00E766B3"/>
    <w:rsid w:val="00E81A38"/>
    <w:rsid w:val="00E82744"/>
    <w:rsid w:val="00E82C65"/>
    <w:rsid w:val="00E83DDB"/>
    <w:rsid w:val="00E850E1"/>
    <w:rsid w:val="00E92041"/>
    <w:rsid w:val="00E94171"/>
    <w:rsid w:val="00E94FDB"/>
    <w:rsid w:val="00E955B7"/>
    <w:rsid w:val="00E96C08"/>
    <w:rsid w:val="00E974B1"/>
    <w:rsid w:val="00EA1FAA"/>
    <w:rsid w:val="00EA2F5A"/>
    <w:rsid w:val="00EA5DFD"/>
    <w:rsid w:val="00EB2A42"/>
    <w:rsid w:val="00EB56DF"/>
    <w:rsid w:val="00EB786B"/>
    <w:rsid w:val="00EC1348"/>
    <w:rsid w:val="00EC3305"/>
    <w:rsid w:val="00EC3394"/>
    <w:rsid w:val="00EC45BD"/>
    <w:rsid w:val="00EC4635"/>
    <w:rsid w:val="00EC4A0C"/>
    <w:rsid w:val="00EC4F62"/>
    <w:rsid w:val="00EC52B4"/>
    <w:rsid w:val="00EC5C8D"/>
    <w:rsid w:val="00EC75E2"/>
    <w:rsid w:val="00EC78F2"/>
    <w:rsid w:val="00EC7AF8"/>
    <w:rsid w:val="00ED13E8"/>
    <w:rsid w:val="00ED1C4B"/>
    <w:rsid w:val="00ED3D4E"/>
    <w:rsid w:val="00ED3DAD"/>
    <w:rsid w:val="00ED433F"/>
    <w:rsid w:val="00ED4EDB"/>
    <w:rsid w:val="00ED5EC2"/>
    <w:rsid w:val="00ED7FE4"/>
    <w:rsid w:val="00EE07A7"/>
    <w:rsid w:val="00EE1650"/>
    <w:rsid w:val="00EE1E8A"/>
    <w:rsid w:val="00EE3242"/>
    <w:rsid w:val="00EE3E26"/>
    <w:rsid w:val="00EE5604"/>
    <w:rsid w:val="00EE5C0E"/>
    <w:rsid w:val="00EF1FF4"/>
    <w:rsid w:val="00EF330F"/>
    <w:rsid w:val="00EF58BA"/>
    <w:rsid w:val="00EF791E"/>
    <w:rsid w:val="00F01447"/>
    <w:rsid w:val="00F042E4"/>
    <w:rsid w:val="00F04424"/>
    <w:rsid w:val="00F06209"/>
    <w:rsid w:val="00F102A8"/>
    <w:rsid w:val="00F10A7C"/>
    <w:rsid w:val="00F114ED"/>
    <w:rsid w:val="00F12947"/>
    <w:rsid w:val="00F16C1E"/>
    <w:rsid w:val="00F175B4"/>
    <w:rsid w:val="00F21DD0"/>
    <w:rsid w:val="00F223A9"/>
    <w:rsid w:val="00F225F4"/>
    <w:rsid w:val="00F2280D"/>
    <w:rsid w:val="00F23D20"/>
    <w:rsid w:val="00F26034"/>
    <w:rsid w:val="00F3048E"/>
    <w:rsid w:val="00F304E3"/>
    <w:rsid w:val="00F32050"/>
    <w:rsid w:val="00F33BDA"/>
    <w:rsid w:val="00F34C31"/>
    <w:rsid w:val="00F35A5E"/>
    <w:rsid w:val="00F35B60"/>
    <w:rsid w:val="00F365DB"/>
    <w:rsid w:val="00F36CE1"/>
    <w:rsid w:val="00F36FE5"/>
    <w:rsid w:val="00F4142F"/>
    <w:rsid w:val="00F415EE"/>
    <w:rsid w:val="00F419E8"/>
    <w:rsid w:val="00F443DF"/>
    <w:rsid w:val="00F475A1"/>
    <w:rsid w:val="00F47D5B"/>
    <w:rsid w:val="00F50477"/>
    <w:rsid w:val="00F545B4"/>
    <w:rsid w:val="00F559F8"/>
    <w:rsid w:val="00F55E00"/>
    <w:rsid w:val="00F56A66"/>
    <w:rsid w:val="00F610DA"/>
    <w:rsid w:val="00F679C4"/>
    <w:rsid w:val="00F71518"/>
    <w:rsid w:val="00F7337E"/>
    <w:rsid w:val="00F73D8F"/>
    <w:rsid w:val="00F75241"/>
    <w:rsid w:val="00F763C7"/>
    <w:rsid w:val="00F76966"/>
    <w:rsid w:val="00F77158"/>
    <w:rsid w:val="00F771C6"/>
    <w:rsid w:val="00F77B6F"/>
    <w:rsid w:val="00F818B9"/>
    <w:rsid w:val="00F82AD0"/>
    <w:rsid w:val="00F830DF"/>
    <w:rsid w:val="00F831DE"/>
    <w:rsid w:val="00F84482"/>
    <w:rsid w:val="00F8557D"/>
    <w:rsid w:val="00F8635F"/>
    <w:rsid w:val="00F8798C"/>
    <w:rsid w:val="00F90E22"/>
    <w:rsid w:val="00F926E7"/>
    <w:rsid w:val="00F9397B"/>
    <w:rsid w:val="00FA0C42"/>
    <w:rsid w:val="00FA0F59"/>
    <w:rsid w:val="00FA38E3"/>
    <w:rsid w:val="00FA4A0B"/>
    <w:rsid w:val="00FA58D7"/>
    <w:rsid w:val="00FB280B"/>
    <w:rsid w:val="00FB30F0"/>
    <w:rsid w:val="00FB4482"/>
    <w:rsid w:val="00FB60E2"/>
    <w:rsid w:val="00FB7D6D"/>
    <w:rsid w:val="00FC19F4"/>
    <w:rsid w:val="00FC457B"/>
    <w:rsid w:val="00FC76FA"/>
    <w:rsid w:val="00FD23DE"/>
    <w:rsid w:val="00FE14BC"/>
    <w:rsid w:val="00FE1FEF"/>
    <w:rsid w:val="00FE2EF3"/>
    <w:rsid w:val="00FE3881"/>
    <w:rsid w:val="00FE5910"/>
    <w:rsid w:val="00FE69FC"/>
    <w:rsid w:val="00FE6BB4"/>
    <w:rsid w:val="00FE7539"/>
    <w:rsid w:val="00FE75B0"/>
    <w:rsid w:val="00FE7B12"/>
    <w:rsid w:val="00FE7C98"/>
    <w:rsid w:val="00FF3258"/>
    <w:rsid w:val="00FF42F6"/>
    <w:rsid w:val="00FF6024"/>
    <w:rsid w:val="00FF6985"/>
  </w:rsids>
  <m:mathPr>
    <m:mathFont m:val="Cambria Math"/>
    <m:brkBin m:val="before"/>
    <m:brkBinSub m:val="--"/>
    <m:smallFrac m:val="0"/>
    <m:dispDef/>
    <m:lMargin m:val="0"/>
    <m:rMargin m:val="0"/>
    <m:defJc m:val="centerGroup"/>
    <m:wrapIndent m:val="1440"/>
    <m:intLim m:val="subSup"/>
    <m:naryLim m:val="undOvr"/>
  </m:mathPr>
  <w:themeFontLang w:val="fr-S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6C40D"/>
  <w15:chartTrackingRefBased/>
  <w15:docId w15:val="{B972E3C5-748F-47EB-B260-A654928C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S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3D3E"/>
    <w:rPr>
      <w:lang w:val="en-GB"/>
    </w:rPr>
  </w:style>
  <w:style w:type="paragraph" w:styleId="Heading1">
    <w:name w:val="heading 1"/>
    <w:basedOn w:val="Normal"/>
    <w:next w:val="Normal"/>
    <w:link w:val="Heading1Char"/>
    <w:uiPriority w:val="9"/>
    <w:qFormat/>
    <w:rsid w:val="002D0B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110D1"/>
    <w:pPr>
      <w:keepNext/>
      <w:spacing w:after="0" w:line="240" w:lineRule="auto"/>
      <w:jc w:val="center"/>
      <w:outlineLvl w:val="1"/>
    </w:pPr>
    <w:rPr>
      <w:rFonts w:ascii="Arial" w:eastAsia="Times New Roman" w:hAnsi="Arial" w:cs="Times New Roman"/>
      <w:b/>
      <w:sz w:val="28"/>
      <w:szCs w:val="20"/>
      <w:lang w:val="fr-FR" w:eastAsia="fr-FR" w:bidi="fr-FR"/>
    </w:rPr>
  </w:style>
  <w:style w:type="paragraph" w:styleId="Heading4">
    <w:name w:val="heading 4"/>
    <w:basedOn w:val="Normal"/>
    <w:next w:val="Normal"/>
    <w:link w:val="Heading4Char"/>
    <w:uiPriority w:val="9"/>
    <w:semiHidden/>
    <w:unhideWhenUsed/>
    <w:qFormat/>
    <w:rsid w:val="00671CA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umbered Paragraph,Main numbered paragraph,References,Numbered List Paragraph,123 List Paragraph,List Paragraph1,WB Para,Lapis Bulleted List,Dot pt,F5 List Paragraph,No Spacing1,titulo 3,Bullets,normal"/>
    <w:basedOn w:val="Normal"/>
    <w:link w:val="ListParagraphChar"/>
    <w:uiPriority w:val="34"/>
    <w:qFormat/>
    <w:rsid w:val="00DD318B"/>
    <w:pPr>
      <w:ind w:left="720"/>
      <w:contextualSpacing/>
    </w:pPr>
  </w:style>
  <w:style w:type="paragraph" w:styleId="FootnoteText">
    <w:name w:val="footnote text"/>
    <w:basedOn w:val="Normal"/>
    <w:link w:val="FootnoteTextChar"/>
    <w:uiPriority w:val="99"/>
    <w:semiHidden/>
    <w:unhideWhenUsed/>
    <w:rsid w:val="00E827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2744"/>
    <w:rPr>
      <w:sz w:val="20"/>
      <w:szCs w:val="20"/>
    </w:rPr>
  </w:style>
  <w:style w:type="character" w:styleId="FootnoteReference">
    <w:name w:val="footnote reference"/>
    <w:aliases w:val="ftref,(NECG) Footnote Reference,Ref,de nota al pie,note bp,BVI fnr,16 Point,Superscript 6 Point,Footnote Reference Number,Footnote Reference_LVL6,Footnote Reference_LVL61,Footnote Reference_LVL62,Footnote Reference_LVL63"/>
    <w:basedOn w:val="DefaultParagraphFont"/>
    <w:uiPriority w:val="99"/>
    <w:unhideWhenUsed/>
    <w:rsid w:val="00E82744"/>
    <w:rPr>
      <w:vertAlign w:val="superscript"/>
    </w:rPr>
  </w:style>
  <w:style w:type="character" w:styleId="Hyperlink">
    <w:name w:val="Hyperlink"/>
    <w:uiPriority w:val="99"/>
    <w:unhideWhenUsed/>
    <w:rsid w:val="00E82744"/>
    <w:rPr>
      <w:color w:val="0563C1"/>
      <w:u w:val="single"/>
    </w:rPr>
  </w:style>
  <w:style w:type="character" w:customStyle="1" w:styleId="Heading2Char">
    <w:name w:val="Heading 2 Char"/>
    <w:basedOn w:val="DefaultParagraphFont"/>
    <w:link w:val="Heading2"/>
    <w:rsid w:val="007110D1"/>
    <w:rPr>
      <w:rFonts w:ascii="Arial" w:eastAsia="Times New Roman" w:hAnsi="Arial" w:cs="Times New Roman"/>
      <w:b/>
      <w:sz w:val="28"/>
      <w:szCs w:val="20"/>
      <w:lang w:val="fr-FR" w:eastAsia="fr-FR" w:bidi="fr-FR"/>
    </w:rPr>
  </w:style>
  <w:style w:type="paragraph" w:styleId="Header">
    <w:name w:val="header"/>
    <w:basedOn w:val="Normal"/>
    <w:link w:val="HeaderChar"/>
    <w:uiPriority w:val="99"/>
    <w:unhideWhenUsed/>
    <w:rsid w:val="007110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10D1"/>
  </w:style>
  <w:style w:type="paragraph" w:styleId="Footer">
    <w:name w:val="footer"/>
    <w:basedOn w:val="Normal"/>
    <w:link w:val="FooterChar"/>
    <w:uiPriority w:val="99"/>
    <w:unhideWhenUsed/>
    <w:rsid w:val="007110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10D1"/>
  </w:style>
  <w:style w:type="character" w:customStyle="1" w:styleId="ListParagraphChar">
    <w:name w:val="List Paragraph Char"/>
    <w:aliases w:val="List Paragraph (numbered (a)) Char,Numbered Paragraph Char,Main numbered paragraph Char,References Char,Numbered List Paragraph Char,123 List Paragraph Char,List Paragraph1 Char,WB Para Char,Lapis Bulleted List Char,Dot pt Char"/>
    <w:link w:val="ListParagraph"/>
    <w:uiPriority w:val="34"/>
    <w:qFormat/>
    <w:locked/>
    <w:rsid w:val="007110D1"/>
  </w:style>
  <w:style w:type="table" w:styleId="TableGrid">
    <w:name w:val="Table Grid"/>
    <w:basedOn w:val="TableNormal"/>
    <w:uiPriority w:val="39"/>
    <w:rsid w:val="00DE5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71CA8"/>
    <w:rPr>
      <w:rFonts w:asciiTheme="majorHAnsi" w:eastAsiaTheme="majorEastAsia" w:hAnsiTheme="majorHAnsi" w:cstheme="majorBidi"/>
      <w:i/>
      <w:iCs/>
      <w:color w:val="2F5496" w:themeColor="accent1" w:themeShade="BF"/>
    </w:rPr>
  </w:style>
  <w:style w:type="paragraph" w:customStyle="1" w:styleId="HCh">
    <w:name w:val="_ H _Ch"/>
    <w:basedOn w:val="Normal"/>
    <w:next w:val="Normal"/>
    <w:rsid w:val="00102D4A"/>
    <w:pPr>
      <w:keepNext/>
      <w:keepLines/>
      <w:suppressAutoHyphens/>
      <w:spacing w:after="0" w:line="300" w:lineRule="exact"/>
      <w:outlineLvl w:val="0"/>
    </w:pPr>
    <w:rPr>
      <w:rFonts w:ascii="Times New Roman" w:eastAsia="Times New Roman" w:hAnsi="Times New Roman" w:cs="Times New Roman"/>
      <w:b/>
      <w:spacing w:val="-2"/>
      <w:w w:val="103"/>
      <w:kern w:val="14"/>
      <w:sz w:val="28"/>
      <w:szCs w:val="20"/>
      <w:lang w:val="fr-FR" w:eastAsia="fr-FR" w:bidi="fr-FR"/>
    </w:rPr>
  </w:style>
  <w:style w:type="paragraph" w:customStyle="1" w:styleId="XLarge">
    <w:name w:val="XLarge"/>
    <w:basedOn w:val="Normal"/>
    <w:rsid w:val="00102D4A"/>
    <w:pPr>
      <w:keepNext/>
      <w:keepLines/>
      <w:tabs>
        <w:tab w:val="right" w:leader="dot" w:pos="360"/>
      </w:tabs>
      <w:suppressAutoHyphens/>
      <w:spacing w:after="0" w:line="390" w:lineRule="exact"/>
      <w:outlineLvl w:val="0"/>
    </w:pPr>
    <w:rPr>
      <w:rFonts w:ascii="Times New Roman" w:eastAsia="Times New Roman" w:hAnsi="Times New Roman" w:cs="Times New Roman"/>
      <w:b/>
      <w:spacing w:val="-4"/>
      <w:w w:val="98"/>
      <w:kern w:val="14"/>
      <w:sz w:val="40"/>
      <w:szCs w:val="20"/>
      <w:lang w:val="fr-FR" w:eastAsia="fr-FR" w:bidi="fr-FR"/>
    </w:rPr>
  </w:style>
  <w:style w:type="character" w:customStyle="1" w:styleId="Heading1Char">
    <w:name w:val="Heading 1 Char"/>
    <w:basedOn w:val="DefaultParagraphFont"/>
    <w:link w:val="Heading1"/>
    <w:uiPriority w:val="9"/>
    <w:rsid w:val="002D0BD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D0BD5"/>
    <w:pPr>
      <w:outlineLvl w:val="9"/>
    </w:pPr>
    <w:rPr>
      <w:lang w:eastAsia="fr-SN"/>
    </w:rPr>
  </w:style>
  <w:style w:type="paragraph" w:styleId="TOC1">
    <w:name w:val="toc 1"/>
    <w:basedOn w:val="Normal"/>
    <w:next w:val="Normal"/>
    <w:autoRedefine/>
    <w:uiPriority w:val="39"/>
    <w:unhideWhenUsed/>
    <w:rsid w:val="009D0BEF"/>
    <w:pPr>
      <w:tabs>
        <w:tab w:val="right" w:leader="dot" w:pos="9062"/>
      </w:tabs>
      <w:spacing w:after="100"/>
    </w:pPr>
  </w:style>
  <w:style w:type="paragraph" w:styleId="TOC2">
    <w:name w:val="toc 2"/>
    <w:basedOn w:val="Normal"/>
    <w:next w:val="Normal"/>
    <w:autoRedefine/>
    <w:uiPriority w:val="39"/>
    <w:unhideWhenUsed/>
    <w:rsid w:val="009D0BEF"/>
    <w:pPr>
      <w:tabs>
        <w:tab w:val="left" w:pos="880"/>
        <w:tab w:val="right" w:leader="dot" w:pos="9062"/>
      </w:tabs>
      <w:spacing w:after="100"/>
      <w:ind w:left="220"/>
    </w:pPr>
  </w:style>
  <w:style w:type="paragraph" w:customStyle="1" w:styleId="Default">
    <w:name w:val="Default"/>
    <w:rsid w:val="0071003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10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034"/>
    <w:rPr>
      <w:rFonts w:ascii="Segoe UI" w:hAnsi="Segoe UI" w:cs="Segoe UI"/>
      <w:sz w:val="18"/>
      <w:szCs w:val="18"/>
    </w:rPr>
  </w:style>
  <w:style w:type="character" w:styleId="CommentReference">
    <w:name w:val="annotation reference"/>
    <w:basedOn w:val="DefaultParagraphFont"/>
    <w:uiPriority w:val="99"/>
    <w:semiHidden/>
    <w:unhideWhenUsed/>
    <w:rsid w:val="00AD08AC"/>
    <w:rPr>
      <w:sz w:val="16"/>
      <w:szCs w:val="16"/>
    </w:rPr>
  </w:style>
  <w:style w:type="paragraph" w:styleId="CommentText">
    <w:name w:val="annotation text"/>
    <w:basedOn w:val="Normal"/>
    <w:link w:val="CommentTextChar"/>
    <w:uiPriority w:val="99"/>
    <w:unhideWhenUsed/>
    <w:rsid w:val="00AD08AC"/>
    <w:pPr>
      <w:spacing w:line="240" w:lineRule="auto"/>
    </w:pPr>
    <w:rPr>
      <w:sz w:val="20"/>
      <w:szCs w:val="20"/>
    </w:rPr>
  </w:style>
  <w:style w:type="character" w:customStyle="1" w:styleId="CommentTextChar">
    <w:name w:val="Comment Text Char"/>
    <w:basedOn w:val="DefaultParagraphFont"/>
    <w:link w:val="CommentText"/>
    <w:uiPriority w:val="99"/>
    <w:rsid w:val="00AD08AC"/>
    <w:rPr>
      <w:sz w:val="20"/>
      <w:szCs w:val="20"/>
    </w:rPr>
  </w:style>
  <w:style w:type="paragraph" w:styleId="CommentSubject">
    <w:name w:val="annotation subject"/>
    <w:basedOn w:val="CommentText"/>
    <w:next w:val="CommentText"/>
    <w:link w:val="CommentSubjectChar"/>
    <w:uiPriority w:val="99"/>
    <w:semiHidden/>
    <w:unhideWhenUsed/>
    <w:rsid w:val="00AD08AC"/>
    <w:rPr>
      <w:b/>
      <w:bCs/>
    </w:rPr>
  </w:style>
  <w:style w:type="character" w:customStyle="1" w:styleId="CommentSubjectChar">
    <w:name w:val="Comment Subject Char"/>
    <w:basedOn w:val="CommentTextChar"/>
    <w:link w:val="CommentSubject"/>
    <w:uiPriority w:val="99"/>
    <w:semiHidden/>
    <w:rsid w:val="00AD08AC"/>
    <w:rPr>
      <w:b/>
      <w:bCs/>
      <w:sz w:val="20"/>
      <w:szCs w:val="20"/>
    </w:rPr>
  </w:style>
  <w:style w:type="paragraph" w:styleId="Revision">
    <w:name w:val="Revision"/>
    <w:hidden/>
    <w:uiPriority w:val="99"/>
    <w:semiHidden/>
    <w:rsid w:val="00B57AA6"/>
    <w:pPr>
      <w:spacing w:after="0" w:line="240" w:lineRule="auto"/>
    </w:pPr>
  </w:style>
  <w:style w:type="paragraph" w:styleId="HTMLPreformatted">
    <w:name w:val="HTML Preformatted"/>
    <w:basedOn w:val="Normal"/>
    <w:link w:val="HTMLPreformattedChar"/>
    <w:uiPriority w:val="99"/>
    <w:unhideWhenUsed/>
    <w:rsid w:val="00D4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D41011"/>
    <w:rPr>
      <w:rFonts w:ascii="Courier New" w:eastAsia="Times New Roman" w:hAnsi="Courier New" w:cs="Courier New"/>
      <w:sz w:val="20"/>
      <w:szCs w:val="20"/>
      <w:lang w:val="fr-FR" w:eastAsia="fr-FR"/>
    </w:rPr>
  </w:style>
  <w:style w:type="character" w:styleId="Emphasis">
    <w:name w:val="Emphasis"/>
    <w:basedOn w:val="DefaultParagraphFont"/>
    <w:uiPriority w:val="20"/>
    <w:qFormat/>
    <w:rsid w:val="00592B57"/>
    <w:rPr>
      <w:i/>
      <w:iCs/>
    </w:rPr>
  </w:style>
  <w:style w:type="character" w:customStyle="1" w:styleId="st">
    <w:name w:val="st"/>
    <w:basedOn w:val="DefaultParagraphFont"/>
    <w:rsid w:val="003B0BDF"/>
  </w:style>
  <w:style w:type="character" w:customStyle="1" w:styleId="clickablepointer">
    <w:name w:val="clickable_pointer"/>
    <w:basedOn w:val="DefaultParagraphFont"/>
    <w:rsid w:val="00CD49A8"/>
  </w:style>
  <w:style w:type="character" w:customStyle="1" w:styleId="st1">
    <w:name w:val="st1"/>
    <w:basedOn w:val="DefaultParagraphFont"/>
    <w:rsid w:val="00294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138985">
      <w:bodyDiv w:val="1"/>
      <w:marLeft w:val="0"/>
      <w:marRight w:val="0"/>
      <w:marTop w:val="0"/>
      <w:marBottom w:val="0"/>
      <w:divBdr>
        <w:top w:val="none" w:sz="0" w:space="0" w:color="auto"/>
        <w:left w:val="none" w:sz="0" w:space="0" w:color="auto"/>
        <w:bottom w:val="none" w:sz="0" w:space="0" w:color="auto"/>
        <w:right w:val="none" w:sz="0" w:space="0" w:color="auto"/>
      </w:divBdr>
      <w:divsChild>
        <w:div w:id="58751406">
          <w:marLeft w:val="0"/>
          <w:marRight w:val="0"/>
          <w:marTop w:val="0"/>
          <w:marBottom w:val="0"/>
          <w:divBdr>
            <w:top w:val="none" w:sz="0" w:space="0" w:color="auto"/>
            <w:left w:val="none" w:sz="0" w:space="0" w:color="auto"/>
            <w:bottom w:val="none" w:sz="0" w:space="0" w:color="auto"/>
            <w:right w:val="none" w:sz="0" w:space="0" w:color="auto"/>
          </w:divBdr>
          <w:divsChild>
            <w:div w:id="1626546225">
              <w:marLeft w:val="0"/>
              <w:marRight w:val="0"/>
              <w:marTop w:val="0"/>
              <w:marBottom w:val="0"/>
              <w:divBdr>
                <w:top w:val="none" w:sz="0" w:space="0" w:color="auto"/>
                <w:left w:val="none" w:sz="0" w:space="0" w:color="auto"/>
                <w:bottom w:val="none" w:sz="0" w:space="0" w:color="auto"/>
                <w:right w:val="none" w:sz="0" w:space="0" w:color="auto"/>
              </w:divBdr>
              <w:divsChild>
                <w:div w:id="1437209941">
                  <w:marLeft w:val="0"/>
                  <w:marRight w:val="0"/>
                  <w:marTop w:val="0"/>
                  <w:marBottom w:val="0"/>
                  <w:divBdr>
                    <w:top w:val="none" w:sz="0" w:space="0" w:color="auto"/>
                    <w:left w:val="none" w:sz="0" w:space="0" w:color="auto"/>
                    <w:bottom w:val="none" w:sz="0" w:space="0" w:color="auto"/>
                    <w:right w:val="none" w:sz="0" w:space="0" w:color="auto"/>
                  </w:divBdr>
                  <w:divsChild>
                    <w:div w:id="1929384360">
                      <w:marLeft w:val="0"/>
                      <w:marRight w:val="0"/>
                      <w:marTop w:val="0"/>
                      <w:marBottom w:val="0"/>
                      <w:divBdr>
                        <w:top w:val="none" w:sz="0" w:space="0" w:color="auto"/>
                        <w:left w:val="none" w:sz="0" w:space="0" w:color="auto"/>
                        <w:bottom w:val="none" w:sz="0" w:space="0" w:color="auto"/>
                        <w:right w:val="none" w:sz="0" w:space="0" w:color="auto"/>
                      </w:divBdr>
                      <w:divsChild>
                        <w:div w:id="1172725332">
                          <w:marLeft w:val="0"/>
                          <w:marRight w:val="0"/>
                          <w:marTop w:val="0"/>
                          <w:marBottom w:val="0"/>
                          <w:divBdr>
                            <w:top w:val="none" w:sz="0" w:space="0" w:color="auto"/>
                            <w:left w:val="none" w:sz="0" w:space="0" w:color="auto"/>
                            <w:bottom w:val="none" w:sz="0" w:space="0" w:color="auto"/>
                            <w:right w:val="none" w:sz="0" w:space="0" w:color="auto"/>
                          </w:divBdr>
                          <w:divsChild>
                            <w:div w:id="996612396">
                              <w:marLeft w:val="0"/>
                              <w:marRight w:val="0"/>
                              <w:marTop w:val="0"/>
                              <w:marBottom w:val="0"/>
                              <w:divBdr>
                                <w:top w:val="none" w:sz="0" w:space="0" w:color="auto"/>
                                <w:left w:val="none" w:sz="0" w:space="0" w:color="auto"/>
                                <w:bottom w:val="none" w:sz="0" w:space="0" w:color="auto"/>
                                <w:right w:val="none" w:sz="0" w:space="0" w:color="auto"/>
                              </w:divBdr>
                              <w:divsChild>
                                <w:div w:id="2046523292">
                                  <w:marLeft w:val="0"/>
                                  <w:marRight w:val="0"/>
                                  <w:marTop w:val="0"/>
                                  <w:marBottom w:val="0"/>
                                  <w:divBdr>
                                    <w:top w:val="none" w:sz="0" w:space="0" w:color="auto"/>
                                    <w:left w:val="none" w:sz="0" w:space="0" w:color="auto"/>
                                    <w:bottom w:val="none" w:sz="0" w:space="0" w:color="auto"/>
                                    <w:right w:val="none" w:sz="0" w:space="0" w:color="auto"/>
                                  </w:divBdr>
                                  <w:divsChild>
                                    <w:div w:id="919287711">
                                      <w:marLeft w:val="60"/>
                                      <w:marRight w:val="0"/>
                                      <w:marTop w:val="0"/>
                                      <w:marBottom w:val="0"/>
                                      <w:divBdr>
                                        <w:top w:val="none" w:sz="0" w:space="0" w:color="auto"/>
                                        <w:left w:val="none" w:sz="0" w:space="0" w:color="auto"/>
                                        <w:bottom w:val="none" w:sz="0" w:space="0" w:color="auto"/>
                                        <w:right w:val="none" w:sz="0" w:space="0" w:color="auto"/>
                                      </w:divBdr>
                                      <w:divsChild>
                                        <w:div w:id="776099861">
                                          <w:marLeft w:val="0"/>
                                          <w:marRight w:val="0"/>
                                          <w:marTop w:val="0"/>
                                          <w:marBottom w:val="0"/>
                                          <w:divBdr>
                                            <w:top w:val="none" w:sz="0" w:space="0" w:color="auto"/>
                                            <w:left w:val="none" w:sz="0" w:space="0" w:color="auto"/>
                                            <w:bottom w:val="none" w:sz="0" w:space="0" w:color="auto"/>
                                            <w:right w:val="none" w:sz="0" w:space="0" w:color="auto"/>
                                          </w:divBdr>
                                          <w:divsChild>
                                            <w:div w:id="604659176">
                                              <w:marLeft w:val="0"/>
                                              <w:marRight w:val="0"/>
                                              <w:marTop w:val="0"/>
                                              <w:marBottom w:val="120"/>
                                              <w:divBdr>
                                                <w:top w:val="single" w:sz="6" w:space="0" w:color="F5F5F5"/>
                                                <w:left w:val="single" w:sz="6" w:space="0" w:color="F5F5F5"/>
                                                <w:bottom w:val="single" w:sz="6" w:space="0" w:color="F5F5F5"/>
                                                <w:right w:val="single" w:sz="6" w:space="0" w:color="F5F5F5"/>
                                              </w:divBdr>
                                              <w:divsChild>
                                                <w:div w:id="1651204410">
                                                  <w:marLeft w:val="0"/>
                                                  <w:marRight w:val="0"/>
                                                  <w:marTop w:val="0"/>
                                                  <w:marBottom w:val="0"/>
                                                  <w:divBdr>
                                                    <w:top w:val="none" w:sz="0" w:space="0" w:color="auto"/>
                                                    <w:left w:val="none" w:sz="0" w:space="0" w:color="auto"/>
                                                    <w:bottom w:val="none" w:sz="0" w:space="0" w:color="auto"/>
                                                    <w:right w:val="none" w:sz="0" w:space="0" w:color="auto"/>
                                                  </w:divBdr>
                                                  <w:divsChild>
                                                    <w:div w:id="11738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2021345">
      <w:bodyDiv w:val="1"/>
      <w:marLeft w:val="0"/>
      <w:marRight w:val="0"/>
      <w:marTop w:val="0"/>
      <w:marBottom w:val="0"/>
      <w:divBdr>
        <w:top w:val="none" w:sz="0" w:space="0" w:color="auto"/>
        <w:left w:val="none" w:sz="0" w:space="0" w:color="auto"/>
        <w:bottom w:val="none" w:sz="0" w:space="0" w:color="auto"/>
        <w:right w:val="none" w:sz="0" w:space="0" w:color="auto"/>
      </w:divBdr>
      <w:divsChild>
        <w:div w:id="949163124">
          <w:marLeft w:val="0"/>
          <w:marRight w:val="0"/>
          <w:marTop w:val="0"/>
          <w:marBottom w:val="0"/>
          <w:divBdr>
            <w:top w:val="none" w:sz="0" w:space="0" w:color="auto"/>
            <w:left w:val="none" w:sz="0" w:space="0" w:color="auto"/>
            <w:bottom w:val="none" w:sz="0" w:space="0" w:color="auto"/>
            <w:right w:val="none" w:sz="0" w:space="0" w:color="auto"/>
          </w:divBdr>
          <w:divsChild>
            <w:div w:id="1553811002">
              <w:marLeft w:val="0"/>
              <w:marRight w:val="0"/>
              <w:marTop w:val="0"/>
              <w:marBottom w:val="0"/>
              <w:divBdr>
                <w:top w:val="none" w:sz="0" w:space="0" w:color="auto"/>
                <w:left w:val="none" w:sz="0" w:space="0" w:color="auto"/>
                <w:bottom w:val="none" w:sz="0" w:space="0" w:color="auto"/>
                <w:right w:val="none" w:sz="0" w:space="0" w:color="auto"/>
              </w:divBdr>
              <w:divsChild>
                <w:div w:id="567963178">
                  <w:marLeft w:val="0"/>
                  <w:marRight w:val="0"/>
                  <w:marTop w:val="0"/>
                  <w:marBottom w:val="0"/>
                  <w:divBdr>
                    <w:top w:val="none" w:sz="0" w:space="0" w:color="auto"/>
                    <w:left w:val="none" w:sz="0" w:space="0" w:color="auto"/>
                    <w:bottom w:val="none" w:sz="0" w:space="0" w:color="auto"/>
                    <w:right w:val="none" w:sz="0" w:space="0" w:color="auto"/>
                  </w:divBdr>
                  <w:divsChild>
                    <w:div w:id="130100281">
                      <w:marLeft w:val="0"/>
                      <w:marRight w:val="0"/>
                      <w:marTop w:val="0"/>
                      <w:marBottom w:val="0"/>
                      <w:divBdr>
                        <w:top w:val="none" w:sz="0" w:space="0" w:color="auto"/>
                        <w:left w:val="none" w:sz="0" w:space="0" w:color="auto"/>
                        <w:bottom w:val="none" w:sz="0" w:space="0" w:color="auto"/>
                        <w:right w:val="none" w:sz="0" w:space="0" w:color="auto"/>
                      </w:divBdr>
                      <w:divsChild>
                        <w:div w:id="1808619753">
                          <w:marLeft w:val="0"/>
                          <w:marRight w:val="0"/>
                          <w:marTop w:val="0"/>
                          <w:marBottom w:val="0"/>
                          <w:divBdr>
                            <w:top w:val="none" w:sz="0" w:space="0" w:color="auto"/>
                            <w:left w:val="none" w:sz="0" w:space="0" w:color="auto"/>
                            <w:bottom w:val="none" w:sz="0" w:space="0" w:color="auto"/>
                            <w:right w:val="none" w:sz="0" w:space="0" w:color="auto"/>
                          </w:divBdr>
                          <w:divsChild>
                            <w:div w:id="216673392">
                              <w:marLeft w:val="0"/>
                              <w:marRight w:val="0"/>
                              <w:marTop w:val="0"/>
                              <w:marBottom w:val="0"/>
                              <w:divBdr>
                                <w:top w:val="none" w:sz="0" w:space="0" w:color="auto"/>
                                <w:left w:val="none" w:sz="0" w:space="0" w:color="auto"/>
                                <w:bottom w:val="none" w:sz="0" w:space="0" w:color="auto"/>
                                <w:right w:val="none" w:sz="0" w:space="0" w:color="auto"/>
                              </w:divBdr>
                              <w:divsChild>
                                <w:div w:id="1560169901">
                                  <w:marLeft w:val="0"/>
                                  <w:marRight w:val="0"/>
                                  <w:marTop w:val="0"/>
                                  <w:marBottom w:val="0"/>
                                  <w:divBdr>
                                    <w:top w:val="none" w:sz="0" w:space="0" w:color="auto"/>
                                    <w:left w:val="none" w:sz="0" w:space="0" w:color="auto"/>
                                    <w:bottom w:val="none" w:sz="0" w:space="0" w:color="auto"/>
                                    <w:right w:val="none" w:sz="0" w:space="0" w:color="auto"/>
                                  </w:divBdr>
                                  <w:divsChild>
                                    <w:div w:id="495075922">
                                      <w:marLeft w:val="60"/>
                                      <w:marRight w:val="0"/>
                                      <w:marTop w:val="0"/>
                                      <w:marBottom w:val="0"/>
                                      <w:divBdr>
                                        <w:top w:val="none" w:sz="0" w:space="0" w:color="auto"/>
                                        <w:left w:val="none" w:sz="0" w:space="0" w:color="auto"/>
                                        <w:bottom w:val="none" w:sz="0" w:space="0" w:color="auto"/>
                                        <w:right w:val="none" w:sz="0" w:space="0" w:color="auto"/>
                                      </w:divBdr>
                                      <w:divsChild>
                                        <w:div w:id="417019271">
                                          <w:marLeft w:val="0"/>
                                          <w:marRight w:val="0"/>
                                          <w:marTop w:val="0"/>
                                          <w:marBottom w:val="0"/>
                                          <w:divBdr>
                                            <w:top w:val="none" w:sz="0" w:space="0" w:color="auto"/>
                                            <w:left w:val="none" w:sz="0" w:space="0" w:color="auto"/>
                                            <w:bottom w:val="none" w:sz="0" w:space="0" w:color="auto"/>
                                            <w:right w:val="none" w:sz="0" w:space="0" w:color="auto"/>
                                          </w:divBdr>
                                          <w:divsChild>
                                            <w:div w:id="1315262146">
                                              <w:marLeft w:val="0"/>
                                              <w:marRight w:val="0"/>
                                              <w:marTop w:val="0"/>
                                              <w:marBottom w:val="120"/>
                                              <w:divBdr>
                                                <w:top w:val="single" w:sz="6" w:space="0" w:color="F5F5F5"/>
                                                <w:left w:val="single" w:sz="6" w:space="0" w:color="F5F5F5"/>
                                                <w:bottom w:val="single" w:sz="6" w:space="0" w:color="F5F5F5"/>
                                                <w:right w:val="single" w:sz="6" w:space="0" w:color="F5F5F5"/>
                                              </w:divBdr>
                                              <w:divsChild>
                                                <w:div w:id="935207136">
                                                  <w:marLeft w:val="0"/>
                                                  <w:marRight w:val="0"/>
                                                  <w:marTop w:val="0"/>
                                                  <w:marBottom w:val="0"/>
                                                  <w:divBdr>
                                                    <w:top w:val="none" w:sz="0" w:space="0" w:color="auto"/>
                                                    <w:left w:val="none" w:sz="0" w:space="0" w:color="auto"/>
                                                    <w:bottom w:val="none" w:sz="0" w:space="0" w:color="auto"/>
                                                    <w:right w:val="none" w:sz="0" w:space="0" w:color="auto"/>
                                                  </w:divBdr>
                                                  <w:divsChild>
                                                    <w:div w:id="21290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5124400">
      <w:bodyDiv w:val="1"/>
      <w:marLeft w:val="0"/>
      <w:marRight w:val="0"/>
      <w:marTop w:val="0"/>
      <w:marBottom w:val="0"/>
      <w:divBdr>
        <w:top w:val="none" w:sz="0" w:space="0" w:color="auto"/>
        <w:left w:val="none" w:sz="0" w:space="0" w:color="auto"/>
        <w:bottom w:val="none" w:sz="0" w:space="0" w:color="auto"/>
        <w:right w:val="none" w:sz="0" w:space="0" w:color="auto"/>
      </w:divBdr>
      <w:divsChild>
        <w:div w:id="2120449408">
          <w:marLeft w:val="0"/>
          <w:marRight w:val="0"/>
          <w:marTop w:val="0"/>
          <w:marBottom w:val="0"/>
          <w:divBdr>
            <w:top w:val="none" w:sz="0" w:space="0" w:color="auto"/>
            <w:left w:val="none" w:sz="0" w:space="0" w:color="auto"/>
            <w:bottom w:val="none" w:sz="0" w:space="0" w:color="auto"/>
            <w:right w:val="none" w:sz="0" w:space="0" w:color="auto"/>
          </w:divBdr>
          <w:divsChild>
            <w:div w:id="1666081705">
              <w:marLeft w:val="0"/>
              <w:marRight w:val="0"/>
              <w:marTop w:val="0"/>
              <w:marBottom w:val="0"/>
              <w:divBdr>
                <w:top w:val="none" w:sz="0" w:space="0" w:color="auto"/>
                <w:left w:val="none" w:sz="0" w:space="0" w:color="auto"/>
                <w:bottom w:val="none" w:sz="0" w:space="0" w:color="auto"/>
                <w:right w:val="none" w:sz="0" w:space="0" w:color="auto"/>
              </w:divBdr>
              <w:divsChild>
                <w:div w:id="620495788">
                  <w:marLeft w:val="0"/>
                  <w:marRight w:val="0"/>
                  <w:marTop w:val="0"/>
                  <w:marBottom w:val="0"/>
                  <w:divBdr>
                    <w:top w:val="none" w:sz="0" w:space="0" w:color="auto"/>
                    <w:left w:val="none" w:sz="0" w:space="0" w:color="auto"/>
                    <w:bottom w:val="none" w:sz="0" w:space="0" w:color="auto"/>
                    <w:right w:val="none" w:sz="0" w:space="0" w:color="auto"/>
                  </w:divBdr>
                  <w:divsChild>
                    <w:div w:id="2076588033">
                      <w:marLeft w:val="0"/>
                      <w:marRight w:val="0"/>
                      <w:marTop w:val="0"/>
                      <w:marBottom w:val="0"/>
                      <w:divBdr>
                        <w:top w:val="none" w:sz="0" w:space="0" w:color="auto"/>
                        <w:left w:val="none" w:sz="0" w:space="0" w:color="auto"/>
                        <w:bottom w:val="none" w:sz="0" w:space="0" w:color="auto"/>
                        <w:right w:val="none" w:sz="0" w:space="0" w:color="auto"/>
                      </w:divBdr>
                      <w:divsChild>
                        <w:div w:id="498425289">
                          <w:marLeft w:val="0"/>
                          <w:marRight w:val="0"/>
                          <w:marTop w:val="0"/>
                          <w:marBottom w:val="0"/>
                          <w:divBdr>
                            <w:top w:val="none" w:sz="0" w:space="0" w:color="auto"/>
                            <w:left w:val="none" w:sz="0" w:space="0" w:color="auto"/>
                            <w:bottom w:val="none" w:sz="0" w:space="0" w:color="auto"/>
                            <w:right w:val="none" w:sz="0" w:space="0" w:color="auto"/>
                          </w:divBdr>
                          <w:divsChild>
                            <w:div w:id="528227998">
                              <w:marLeft w:val="0"/>
                              <w:marRight w:val="0"/>
                              <w:marTop w:val="0"/>
                              <w:marBottom w:val="0"/>
                              <w:divBdr>
                                <w:top w:val="none" w:sz="0" w:space="0" w:color="auto"/>
                                <w:left w:val="none" w:sz="0" w:space="0" w:color="auto"/>
                                <w:bottom w:val="none" w:sz="0" w:space="0" w:color="auto"/>
                                <w:right w:val="none" w:sz="0" w:space="0" w:color="auto"/>
                              </w:divBdr>
                              <w:divsChild>
                                <w:div w:id="86007058">
                                  <w:marLeft w:val="0"/>
                                  <w:marRight w:val="0"/>
                                  <w:marTop w:val="0"/>
                                  <w:marBottom w:val="0"/>
                                  <w:divBdr>
                                    <w:top w:val="none" w:sz="0" w:space="0" w:color="auto"/>
                                    <w:left w:val="none" w:sz="0" w:space="0" w:color="auto"/>
                                    <w:bottom w:val="none" w:sz="0" w:space="0" w:color="auto"/>
                                    <w:right w:val="none" w:sz="0" w:space="0" w:color="auto"/>
                                  </w:divBdr>
                                  <w:divsChild>
                                    <w:div w:id="2076782152">
                                      <w:marLeft w:val="60"/>
                                      <w:marRight w:val="0"/>
                                      <w:marTop w:val="0"/>
                                      <w:marBottom w:val="0"/>
                                      <w:divBdr>
                                        <w:top w:val="none" w:sz="0" w:space="0" w:color="auto"/>
                                        <w:left w:val="none" w:sz="0" w:space="0" w:color="auto"/>
                                        <w:bottom w:val="none" w:sz="0" w:space="0" w:color="auto"/>
                                        <w:right w:val="none" w:sz="0" w:space="0" w:color="auto"/>
                                      </w:divBdr>
                                      <w:divsChild>
                                        <w:div w:id="1451819034">
                                          <w:marLeft w:val="0"/>
                                          <w:marRight w:val="0"/>
                                          <w:marTop w:val="0"/>
                                          <w:marBottom w:val="0"/>
                                          <w:divBdr>
                                            <w:top w:val="none" w:sz="0" w:space="0" w:color="auto"/>
                                            <w:left w:val="none" w:sz="0" w:space="0" w:color="auto"/>
                                            <w:bottom w:val="none" w:sz="0" w:space="0" w:color="auto"/>
                                            <w:right w:val="none" w:sz="0" w:space="0" w:color="auto"/>
                                          </w:divBdr>
                                          <w:divsChild>
                                            <w:div w:id="1332023222">
                                              <w:marLeft w:val="0"/>
                                              <w:marRight w:val="0"/>
                                              <w:marTop w:val="0"/>
                                              <w:marBottom w:val="120"/>
                                              <w:divBdr>
                                                <w:top w:val="single" w:sz="6" w:space="0" w:color="F5F5F5"/>
                                                <w:left w:val="single" w:sz="6" w:space="0" w:color="F5F5F5"/>
                                                <w:bottom w:val="single" w:sz="6" w:space="0" w:color="F5F5F5"/>
                                                <w:right w:val="single" w:sz="6" w:space="0" w:color="F5F5F5"/>
                                              </w:divBdr>
                                              <w:divsChild>
                                                <w:div w:id="1619750171">
                                                  <w:marLeft w:val="0"/>
                                                  <w:marRight w:val="0"/>
                                                  <w:marTop w:val="0"/>
                                                  <w:marBottom w:val="0"/>
                                                  <w:divBdr>
                                                    <w:top w:val="none" w:sz="0" w:space="0" w:color="auto"/>
                                                    <w:left w:val="none" w:sz="0" w:space="0" w:color="auto"/>
                                                    <w:bottom w:val="none" w:sz="0" w:space="0" w:color="auto"/>
                                                    <w:right w:val="none" w:sz="0" w:space="0" w:color="auto"/>
                                                  </w:divBdr>
                                                  <w:divsChild>
                                                    <w:div w:id="274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2752433">
      <w:bodyDiv w:val="1"/>
      <w:marLeft w:val="0"/>
      <w:marRight w:val="0"/>
      <w:marTop w:val="0"/>
      <w:marBottom w:val="0"/>
      <w:divBdr>
        <w:top w:val="none" w:sz="0" w:space="0" w:color="auto"/>
        <w:left w:val="none" w:sz="0" w:space="0" w:color="auto"/>
        <w:bottom w:val="none" w:sz="0" w:space="0" w:color="auto"/>
        <w:right w:val="none" w:sz="0" w:space="0" w:color="auto"/>
      </w:divBdr>
      <w:divsChild>
        <w:div w:id="1276139974">
          <w:marLeft w:val="0"/>
          <w:marRight w:val="0"/>
          <w:marTop w:val="0"/>
          <w:marBottom w:val="390"/>
          <w:divBdr>
            <w:top w:val="none" w:sz="0" w:space="0" w:color="auto"/>
            <w:left w:val="none" w:sz="0" w:space="0" w:color="auto"/>
            <w:bottom w:val="none" w:sz="0" w:space="0" w:color="auto"/>
            <w:right w:val="none" w:sz="0" w:space="0" w:color="auto"/>
          </w:divBdr>
          <w:divsChild>
            <w:div w:id="760180032">
              <w:marLeft w:val="0"/>
              <w:marRight w:val="0"/>
              <w:marTop w:val="0"/>
              <w:marBottom w:val="0"/>
              <w:divBdr>
                <w:top w:val="none" w:sz="0" w:space="0" w:color="auto"/>
                <w:left w:val="none" w:sz="0" w:space="0" w:color="auto"/>
                <w:bottom w:val="none" w:sz="0" w:space="0" w:color="auto"/>
                <w:right w:val="none" w:sz="0" w:space="0" w:color="auto"/>
              </w:divBdr>
              <w:divsChild>
                <w:div w:id="913051003">
                  <w:marLeft w:val="0"/>
                  <w:marRight w:val="0"/>
                  <w:marTop w:val="0"/>
                  <w:marBottom w:val="0"/>
                  <w:divBdr>
                    <w:top w:val="none" w:sz="0" w:space="0" w:color="auto"/>
                    <w:left w:val="none" w:sz="0" w:space="0" w:color="auto"/>
                    <w:bottom w:val="none" w:sz="0" w:space="0" w:color="auto"/>
                    <w:right w:val="none" w:sz="0" w:space="0" w:color="auto"/>
                  </w:divBdr>
                  <w:divsChild>
                    <w:div w:id="1761952083">
                      <w:marLeft w:val="0"/>
                      <w:marRight w:val="0"/>
                      <w:marTop w:val="0"/>
                      <w:marBottom w:val="0"/>
                      <w:divBdr>
                        <w:top w:val="none" w:sz="0" w:space="0" w:color="auto"/>
                        <w:left w:val="none" w:sz="0" w:space="0" w:color="auto"/>
                        <w:bottom w:val="none" w:sz="0" w:space="0" w:color="auto"/>
                        <w:right w:val="none" w:sz="0" w:space="0" w:color="auto"/>
                      </w:divBdr>
                      <w:divsChild>
                        <w:div w:id="7205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67680">
      <w:bodyDiv w:val="1"/>
      <w:marLeft w:val="0"/>
      <w:marRight w:val="0"/>
      <w:marTop w:val="0"/>
      <w:marBottom w:val="0"/>
      <w:divBdr>
        <w:top w:val="none" w:sz="0" w:space="0" w:color="auto"/>
        <w:left w:val="none" w:sz="0" w:space="0" w:color="auto"/>
        <w:bottom w:val="none" w:sz="0" w:space="0" w:color="auto"/>
        <w:right w:val="none" w:sz="0" w:space="0" w:color="auto"/>
      </w:divBdr>
    </w:div>
    <w:div w:id="1438135670">
      <w:bodyDiv w:val="1"/>
      <w:marLeft w:val="0"/>
      <w:marRight w:val="0"/>
      <w:marTop w:val="0"/>
      <w:marBottom w:val="0"/>
      <w:divBdr>
        <w:top w:val="none" w:sz="0" w:space="0" w:color="auto"/>
        <w:left w:val="none" w:sz="0" w:space="0" w:color="auto"/>
        <w:bottom w:val="none" w:sz="0" w:space="0" w:color="auto"/>
        <w:right w:val="none" w:sz="0" w:space="0" w:color="auto"/>
      </w:divBdr>
    </w:div>
    <w:div w:id="155959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AE22F-BE66-49F1-9BF8-741046D5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5833</Words>
  <Characters>34360</Characters>
  <Application>Microsoft Office Word</Application>
  <DocSecurity>0</DocSecurity>
  <Lines>799</Lines>
  <Paragraphs>355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Isiyaka Sabo</dc:creator>
  <cp:keywords/>
  <dc:description/>
  <cp:lastModifiedBy>Svetlana Iazykova</cp:lastModifiedBy>
  <cp:revision>3</cp:revision>
  <cp:lastPrinted>2018-03-12T09:37:00Z</cp:lastPrinted>
  <dcterms:created xsi:type="dcterms:W3CDTF">2018-06-04T20:46:00Z</dcterms:created>
  <dcterms:modified xsi:type="dcterms:W3CDTF">2018-06-04T20:48:00Z</dcterms:modified>
</cp:coreProperties>
</file>