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7A154" w14:textId="77777777" w:rsidR="00785474" w:rsidRPr="004C11A9" w:rsidRDefault="00785474" w:rsidP="00D9153B">
      <w:pPr>
        <w:rPr>
          <w:color w:val="000000"/>
          <w:spacing w:val="-2"/>
          <w:sz w:val="2"/>
          <w:szCs w:val="2"/>
          <w:lang w:val="en-GB"/>
        </w:rPr>
      </w:pPr>
    </w:p>
    <w:p w14:paraId="1DC511D9" w14:textId="77777777" w:rsidR="00785474" w:rsidRPr="004C11A9" w:rsidRDefault="00785474" w:rsidP="00D9153B">
      <w:pPr>
        <w:rPr>
          <w:color w:val="000000"/>
          <w:sz w:val="2"/>
          <w:szCs w:val="2"/>
          <w:lang w:val="en-GB"/>
        </w:rPr>
        <w:sectPr w:rsidR="00785474" w:rsidRPr="004C11A9" w:rsidSect="00677A8F">
          <w:headerReference w:type="even" r:id="rId13"/>
          <w:headerReference w:type="default" r:id="rId14"/>
          <w:footerReference w:type="even" r:id="rId15"/>
          <w:footerReference w:type="default" r:id="rId16"/>
          <w:headerReference w:type="first" r:id="rId17"/>
          <w:footerReference w:type="first" r:id="rId18"/>
          <w:footnotePr>
            <w:numRestart w:val="eachSect"/>
          </w:footnotePr>
          <w:endnotePr>
            <w:numFmt w:val="decimal"/>
            <w:numStart w:val="7"/>
          </w:endnotePr>
          <w:pgSz w:w="12240" w:h="15840" w:code="1"/>
          <w:pgMar w:top="1166" w:right="1195" w:bottom="1440" w:left="1195" w:header="576" w:footer="1030" w:gutter="0"/>
          <w:pgNumType w:start="1"/>
          <w:cols w:space="720"/>
          <w:titlePg/>
        </w:sectPr>
      </w:pPr>
    </w:p>
    <w:p w14:paraId="2C4A6EE6" w14:textId="77777777" w:rsidR="0045179C" w:rsidRPr="004C11A9" w:rsidRDefault="0045179C" w:rsidP="0045179C">
      <w:pPr>
        <w:tabs>
          <w:tab w:val="left" w:pos="8789"/>
        </w:tabs>
        <w:ind w:right="288"/>
        <w:rPr>
          <w:rFonts w:eastAsia="Times New Roman"/>
          <w:b/>
          <w:color w:val="000000"/>
          <w:lang w:val="en-GB"/>
        </w:rPr>
      </w:pPr>
      <w:r w:rsidRPr="004C11A9">
        <w:rPr>
          <w:rFonts w:eastAsia="Times New Roman"/>
          <w:b/>
          <w:color w:val="000000"/>
          <w:lang w:val="en-GB"/>
        </w:rPr>
        <w:t>First regular session 2019</w:t>
      </w:r>
    </w:p>
    <w:p w14:paraId="3E8D48D1" w14:textId="23B5630F" w:rsidR="0045179C" w:rsidRPr="004C11A9" w:rsidRDefault="0045179C" w:rsidP="0045179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rFonts w:eastAsia="Times New Roman"/>
          <w:color w:val="000000"/>
          <w:lang w:val="en-GB"/>
        </w:rPr>
      </w:pPr>
      <w:r w:rsidRPr="004C11A9">
        <w:rPr>
          <w:rFonts w:eastAsia="Times New Roman"/>
          <w:color w:val="000000"/>
          <w:lang w:val="en-GB"/>
        </w:rPr>
        <w:t>21</w:t>
      </w:r>
      <w:r w:rsidR="00D05D08" w:rsidRPr="004C11A9">
        <w:rPr>
          <w:rFonts w:eastAsia="Times New Roman"/>
          <w:color w:val="000000"/>
          <w:lang w:val="en-GB"/>
        </w:rPr>
        <w:t xml:space="preserve"> to </w:t>
      </w:r>
      <w:r w:rsidRPr="004C11A9">
        <w:rPr>
          <w:rFonts w:eastAsia="Times New Roman"/>
          <w:color w:val="000000"/>
          <w:lang w:val="en-GB"/>
        </w:rPr>
        <w:t>25 January 2019, New York</w:t>
      </w:r>
    </w:p>
    <w:p w14:paraId="4D2F5CE8" w14:textId="3A8C4E2F" w:rsidR="0045179C" w:rsidRPr="004C11A9" w:rsidRDefault="0045179C" w:rsidP="0045179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rFonts w:eastAsia="Times New Roman"/>
          <w:color w:val="000000"/>
          <w:lang w:val="en-GB"/>
        </w:rPr>
      </w:pPr>
      <w:r w:rsidRPr="004C11A9">
        <w:rPr>
          <w:rFonts w:eastAsia="Times New Roman"/>
          <w:color w:val="000000"/>
          <w:lang w:val="en-GB"/>
        </w:rPr>
        <w:t xml:space="preserve">Item </w:t>
      </w:r>
      <w:r w:rsidR="00825A95">
        <w:rPr>
          <w:rFonts w:eastAsia="Times New Roman"/>
          <w:color w:val="000000"/>
          <w:lang w:val="en-GB"/>
        </w:rPr>
        <w:t>3</w:t>
      </w:r>
      <w:r w:rsidRPr="004C11A9">
        <w:rPr>
          <w:rFonts w:eastAsia="Times New Roman"/>
          <w:color w:val="000000"/>
          <w:lang w:val="en-GB"/>
        </w:rPr>
        <w:t xml:space="preserve"> of the provisional agenda</w:t>
      </w:r>
    </w:p>
    <w:p w14:paraId="2D0C0819" w14:textId="77777777" w:rsidR="0045179C" w:rsidRPr="004C11A9" w:rsidRDefault="0045179C" w:rsidP="0045179C">
      <w:pPr>
        <w:ind w:right="1260"/>
        <w:rPr>
          <w:rFonts w:eastAsia="Times New Roman"/>
          <w:b/>
          <w:color w:val="000000"/>
          <w:lang w:val="en-GB"/>
        </w:rPr>
      </w:pPr>
      <w:r w:rsidRPr="004C11A9">
        <w:rPr>
          <w:rFonts w:eastAsia="Times New Roman"/>
          <w:b/>
          <w:color w:val="000000"/>
          <w:lang w:val="en-GB"/>
        </w:rPr>
        <w:t>Country programmes and related matters</w:t>
      </w:r>
    </w:p>
    <w:p w14:paraId="419F7C6D" w14:textId="77777777" w:rsidR="0045179C" w:rsidRPr="004C11A9" w:rsidRDefault="0045179C" w:rsidP="0045179C">
      <w:pPr>
        <w:rPr>
          <w:rFonts w:eastAsia="Times New Roman"/>
          <w:color w:val="000000"/>
          <w:spacing w:val="-3"/>
          <w:lang w:val="en-GB"/>
        </w:rPr>
      </w:pPr>
    </w:p>
    <w:p w14:paraId="1E75372B" w14:textId="77777777" w:rsidR="0045179C" w:rsidRPr="004C11A9" w:rsidRDefault="0045179C" w:rsidP="0045179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color w:val="000000"/>
          <w:spacing w:val="4"/>
          <w:w w:val="103"/>
          <w:kern w:val="14"/>
          <w:sz w:val="10"/>
          <w:lang w:val="en-GB"/>
        </w:rPr>
      </w:pPr>
    </w:p>
    <w:p w14:paraId="11D230BC" w14:textId="77777777" w:rsidR="0045179C" w:rsidRPr="004C11A9" w:rsidRDefault="0045179C" w:rsidP="0045179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color w:val="000000"/>
          <w:spacing w:val="4"/>
          <w:w w:val="103"/>
          <w:kern w:val="14"/>
          <w:sz w:val="10"/>
          <w:lang w:val="en-GB"/>
        </w:rPr>
      </w:pPr>
    </w:p>
    <w:p w14:paraId="47A4540B" w14:textId="77777777" w:rsidR="0045179C" w:rsidRPr="004C11A9" w:rsidRDefault="0045179C" w:rsidP="0045179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color w:val="000000"/>
          <w:spacing w:val="4"/>
          <w:w w:val="103"/>
          <w:kern w:val="14"/>
          <w:sz w:val="10"/>
          <w:lang w:val="en-GB"/>
        </w:rPr>
      </w:pPr>
    </w:p>
    <w:p w14:paraId="0639093C" w14:textId="77777777" w:rsidR="0045179C" w:rsidRPr="004C11A9" w:rsidRDefault="0045179C" w:rsidP="0045179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rFonts w:eastAsia="Times New Roman"/>
          <w:b/>
          <w:color w:val="000000"/>
          <w:spacing w:val="-2"/>
          <w:w w:val="103"/>
          <w:kern w:val="14"/>
          <w:sz w:val="28"/>
          <w:lang w:val="en-GB"/>
        </w:rPr>
      </w:pPr>
      <w:r w:rsidRPr="004C11A9">
        <w:rPr>
          <w:rFonts w:eastAsia="Times New Roman"/>
          <w:b/>
          <w:color w:val="000000"/>
          <w:spacing w:val="-2"/>
          <w:w w:val="103"/>
          <w:kern w:val="14"/>
          <w:sz w:val="28"/>
          <w:lang w:val="en-GB"/>
        </w:rPr>
        <w:tab/>
      </w:r>
    </w:p>
    <w:p w14:paraId="5523F11A" w14:textId="77777777" w:rsidR="0045179C" w:rsidRPr="004C11A9" w:rsidRDefault="0045179C" w:rsidP="0045179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jc w:val="center"/>
        <w:outlineLvl w:val="0"/>
        <w:rPr>
          <w:rFonts w:eastAsia="Times New Roman"/>
          <w:b/>
          <w:color w:val="000000"/>
          <w:spacing w:val="-2"/>
          <w:w w:val="103"/>
          <w:kern w:val="14"/>
          <w:sz w:val="28"/>
          <w:lang w:val="en-GB"/>
        </w:rPr>
      </w:pPr>
      <w:r w:rsidRPr="004C11A9">
        <w:rPr>
          <w:rFonts w:eastAsia="Times New Roman"/>
          <w:b/>
          <w:color w:val="000000"/>
          <w:spacing w:val="-2"/>
          <w:w w:val="103"/>
          <w:kern w:val="14"/>
          <w:sz w:val="28"/>
          <w:lang w:val="en-GB"/>
        </w:rPr>
        <w:t>Draft country programme document for Cambodia (2019-2023)</w:t>
      </w:r>
      <w:r w:rsidRPr="004C11A9">
        <w:rPr>
          <w:rFonts w:eastAsia="Times New Roman"/>
          <w:b/>
          <w:color w:val="000000"/>
          <w:spacing w:val="-2"/>
          <w:w w:val="103"/>
          <w:kern w:val="14"/>
          <w:sz w:val="28"/>
          <w:lang w:val="en-GB"/>
        </w:rPr>
        <w:br/>
      </w:r>
    </w:p>
    <w:p w14:paraId="5EE55606" w14:textId="77777777" w:rsidR="0045179C" w:rsidRPr="004C11A9" w:rsidRDefault="0045179C" w:rsidP="0045179C">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rFonts w:eastAsia="Times New Roman"/>
          <w:color w:val="000000"/>
          <w:spacing w:val="-2"/>
          <w:w w:val="103"/>
          <w:kern w:val="14"/>
          <w:sz w:val="28"/>
          <w:lang w:val="en-GB" w:eastAsia="fr-FR"/>
        </w:rPr>
      </w:pPr>
      <w:r w:rsidRPr="004C11A9">
        <w:rPr>
          <w:rFonts w:eastAsia="Times New Roman"/>
          <w:color w:val="000000"/>
          <w:kern w:val="14"/>
          <w:sz w:val="28"/>
          <w:lang w:val="en-GB" w:eastAsia="fr-FR"/>
        </w:rPr>
        <w:t>Contents</w:t>
      </w:r>
    </w:p>
    <w:p w14:paraId="1F220D62" w14:textId="77777777" w:rsidR="0045179C" w:rsidRPr="004C11A9" w:rsidRDefault="0045179C" w:rsidP="0045179C">
      <w:pPr>
        <w:tabs>
          <w:tab w:val="left" w:pos="1620"/>
        </w:tabs>
        <w:rPr>
          <w:rFonts w:eastAsia="Times New Roman"/>
          <w:color w:val="000000"/>
          <w:lang w:val="en-GB" w:eastAsia="fr-FR"/>
        </w:rPr>
      </w:pP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060"/>
        <w:gridCol w:w="8309"/>
        <w:gridCol w:w="171"/>
        <w:gridCol w:w="362"/>
      </w:tblGrid>
      <w:tr w:rsidR="0045179C" w:rsidRPr="004C11A9" w14:paraId="423AEA2A" w14:textId="77777777" w:rsidTr="00D05D08">
        <w:tc>
          <w:tcPr>
            <w:tcW w:w="1060" w:type="dxa"/>
            <w:shd w:val="clear" w:color="auto" w:fill="auto"/>
          </w:tcPr>
          <w:p w14:paraId="78681CF9" w14:textId="77777777" w:rsidR="0045179C" w:rsidRPr="004C11A9" w:rsidRDefault="0045179C" w:rsidP="0045179C">
            <w:pPr>
              <w:tabs>
                <w:tab w:val="left" w:pos="1620"/>
              </w:tabs>
              <w:suppressAutoHyphens/>
              <w:spacing w:after="120"/>
              <w:jc w:val="right"/>
              <w:rPr>
                <w:rFonts w:eastAsia="Times New Roman"/>
                <w:i/>
                <w:color w:val="000000"/>
                <w:spacing w:val="4"/>
                <w:w w:val="103"/>
                <w:kern w:val="14"/>
                <w:sz w:val="14"/>
                <w:lang w:val="en-GB" w:eastAsia="fr-FR"/>
              </w:rPr>
            </w:pPr>
          </w:p>
        </w:tc>
        <w:tc>
          <w:tcPr>
            <w:tcW w:w="8480" w:type="dxa"/>
            <w:gridSpan w:val="2"/>
            <w:shd w:val="clear" w:color="auto" w:fill="auto"/>
          </w:tcPr>
          <w:p w14:paraId="4D2C7B63" w14:textId="77777777" w:rsidR="0045179C" w:rsidRPr="004C11A9" w:rsidRDefault="0045179C" w:rsidP="0045179C">
            <w:pPr>
              <w:tabs>
                <w:tab w:val="left" w:pos="1620"/>
              </w:tabs>
              <w:suppressAutoHyphens/>
              <w:spacing w:after="120"/>
              <w:rPr>
                <w:rFonts w:eastAsia="Times New Roman"/>
                <w:i/>
                <w:color w:val="000000"/>
                <w:spacing w:val="4"/>
                <w:w w:val="103"/>
                <w:kern w:val="14"/>
                <w:sz w:val="14"/>
                <w:lang w:val="en-GB" w:eastAsia="fr-FR"/>
              </w:rPr>
            </w:pPr>
          </w:p>
        </w:tc>
        <w:tc>
          <w:tcPr>
            <w:tcW w:w="362" w:type="dxa"/>
            <w:shd w:val="clear" w:color="auto" w:fill="auto"/>
          </w:tcPr>
          <w:p w14:paraId="3E86536A" w14:textId="77777777" w:rsidR="0045179C" w:rsidRPr="004C11A9" w:rsidRDefault="0045179C" w:rsidP="0045179C">
            <w:pPr>
              <w:tabs>
                <w:tab w:val="left" w:pos="1620"/>
              </w:tabs>
              <w:suppressAutoHyphens/>
              <w:spacing w:after="120"/>
              <w:jc w:val="right"/>
              <w:rPr>
                <w:rFonts w:eastAsia="Times New Roman"/>
                <w:i/>
                <w:color w:val="000000"/>
                <w:spacing w:val="4"/>
                <w:w w:val="103"/>
                <w:kern w:val="14"/>
                <w:sz w:val="14"/>
                <w:lang w:val="en-GB" w:eastAsia="fr-FR"/>
              </w:rPr>
            </w:pPr>
            <w:r w:rsidRPr="004C11A9">
              <w:rPr>
                <w:rFonts w:eastAsia="Times New Roman"/>
                <w:i/>
                <w:iCs/>
                <w:color w:val="000000"/>
                <w:kern w:val="14"/>
                <w:sz w:val="14"/>
                <w:lang w:val="en-GB" w:eastAsia="fr-FR"/>
              </w:rPr>
              <w:t>Page</w:t>
            </w:r>
          </w:p>
        </w:tc>
      </w:tr>
      <w:tr w:rsidR="0045179C" w:rsidRPr="004C11A9" w14:paraId="2EAD47F0" w14:textId="77777777" w:rsidTr="00D05D08">
        <w:tc>
          <w:tcPr>
            <w:tcW w:w="9540" w:type="dxa"/>
            <w:gridSpan w:val="3"/>
            <w:shd w:val="clear" w:color="auto" w:fill="auto"/>
          </w:tcPr>
          <w:p w14:paraId="6936333C" w14:textId="77777777" w:rsidR="0045179C" w:rsidRPr="004C11A9" w:rsidRDefault="0045179C" w:rsidP="0045179C">
            <w:pPr>
              <w:numPr>
                <w:ilvl w:val="0"/>
                <w:numId w:val="53"/>
              </w:numPr>
              <w:tabs>
                <w:tab w:val="right" w:pos="1080"/>
                <w:tab w:val="left" w:pos="1296"/>
                <w:tab w:val="left" w:pos="1620"/>
                <w:tab w:val="left" w:pos="2160"/>
                <w:tab w:val="left" w:pos="2592"/>
                <w:tab w:val="right" w:leader="dot" w:pos="9090"/>
              </w:tabs>
              <w:suppressAutoHyphens/>
              <w:spacing w:after="120" w:line="240" w:lineRule="exact"/>
              <w:jc w:val="both"/>
              <w:rPr>
                <w:rFonts w:eastAsia="Times New Roman"/>
                <w:color w:val="000000"/>
                <w:spacing w:val="4"/>
                <w:w w:val="103"/>
                <w:kern w:val="14"/>
                <w:lang w:val="en-GB" w:eastAsia="fr-FR"/>
              </w:rPr>
            </w:pPr>
            <w:r w:rsidRPr="004C11A9">
              <w:rPr>
                <w:rFonts w:eastAsia="Times New Roman"/>
                <w:color w:val="000000"/>
                <w:kern w:val="14"/>
                <w:lang w:val="en-GB" w:eastAsia="fr-FR"/>
              </w:rPr>
              <w:tab/>
              <w:t>Programme rationale</w:t>
            </w:r>
            <w:r w:rsidRPr="004C11A9">
              <w:rPr>
                <w:rFonts w:eastAsia="Times New Roman"/>
                <w:color w:val="000000"/>
                <w:sz w:val="24"/>
                <w:szCs w:val="24"/>
                <w:lang w:val="en-GB" w:eastAsia="fr-FR"/>
              </w:rPr>
              <w:tab/>
            </w:r>
          </w:p>
        </w:tc>
        <w:tc>
          <w:tcPr>
            <w:tcW w:w="362" w:type="dxa"/>
            <w:vMerge w:val="restart"/>
            <w:shd w:val="clear" w:color="auto" w:fill="auto"/>
            <w:vAlign w:val="bottom"/>
          </w:tcPr>
          <w:p w14:paraId="5F5866CD" w14:textId="77777777" w:rsidR="0045179C" w:rsidRPr="004C11A9" w:rsidRDefault="0045179C" w:rsidP="0045179C">
            <w:pPr>
              <w:tabs>
                <w:tab w:val="left" w:pos="1620"/>
              </w:tabs>
              <w:suppressAutoHyphens/>
              <w:spacing w:after="120" w:line="240" w:lineRule="exact"/>
              <w:jc w:val="right"/>
              <w:rPr>
                <w:rFonts w:eastAsia="Times New Roman"/>
                <w:color w:val="000000"/>
                <w:spacing w:val="4"/>
                <w:w w:val="103"/>
                <w:kern w:val="14"/>
                <w:lang w:val="en-GB" w:eastAsia="fr-FR"/>
              </w:rPr>
            </w:pPr>
            <w:r w:rsidRPr="004C11A9">
              <w:rPr>
                <w:rFonts w:eastAsia="Times New Roman"/>
                <w:color w:val="000000"/>
                <w:kern w:val="14"/>
                <w:lang w:val="en-GB" w:eastAsia="fr-FR"/>
              </w:rPr>
              <w:t>2</w:t>
            </w:r>
          </w:p>
          <w:p w14:paraId="5D6CB6CA" w14:textId="77777777" w:rsidR="0045179C" w:rsidRPr="004C11A9" w:rsidRDefault="0045179C" w:rsidP="0045179C">
            <w:pPr>
              <w:tabs>
                <w:tab w:val="left" w:pos="1620"/>
              </w:tabs>
              <w:suppressAutoHyphens/>
              <w:spacing w:after="120" w:line="240" w:lineRule="exact"/>
              <w:jc w:val="right"/>
              <w:rPr>
                <w:rFonts w:eastAsia="Times New Roman"/>
                <w:color w:val="000000"/>
                <w:spacing w:val="4"/>
                <w:w w:val="103"/>
                <w:kern w:val="14"/>
                <w:lang w:val="en-GB" w:eastAsia="fr-FR"/>
              </w:rPr>
            </w:pPr>
            <w:r w:rsidRPr="004C11A9">
              <w:rPr>
                <w:rFonts w:eastAsia="Times New Roman"/>
                <w:color w:val="000000"/>
                <w:kern w:val="14"/>
                <w:lang w:val="en-GB" w:eastAsia="fr-FR"/>
              </w:rPr>
              <w:t>5</w:t>
            </w:r>
          </w:p>
        </w:tc>
      </w:tr>
      <w:tr w:rsidR="0045179C" w:rsidRPr="004C11A9" w14:paraId="10FFC2B6" w14:textId="77777777" w:rsidTr="00D05D08">
        <w:tc>
          <w:tcPr>
            <w:tcW w:w="9540" w:type="dxa"/>
            <w:gridSpan w:val="3"/>
            <w:shd w:val="clear" w:color="auto" w:fill="auto"/>
          </w:tcPr>
          <w:p w14:paraId="48AD92E3" w14:textId="77777777" w:rsidR="0045179C" w:rsidRPr="004C11A9" w:rsidRDefault="0045179C" w:rsidP="0045179C">
            <w:pPr>
              <w:numPr>
                <w:ilvl w:val="0"/>
                <w:numId w:val="53"/>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rFonts w:eastAsia="Times New Roman"/>
                <w:color w:val="000000"/>
                <w:spacing w:val="4"/>
                <w:w w:val="103"/>
                <w:kern w:val="14"/>
                <w:lang w:val="en-GB" w:eastAsia="fr-FR"/>
              </w:rPr>
            </w:pPr>
            <w:r w:rsidRPr="004C11A9">
              <w:rPr>
                <w:rFonts w:eastAsia="Times New Roman"/>
                <w:color w:val="000000"/>
                <w:kern w:val="14"/>
                <w:lang w:val="en-GB" w:eastAsia="fr-FR"/>
              </w:rPr>
              <w:tab/>
              <w:t>Programme priorities and partnerships………………………………………………….</w:t>
            </w:r>
            <w:r w:rsidRPr="004C11A9">
              <w:rPr>
                <w:rFonts w:eastAsia="Times New Roman"/>
                <w:color w:val="000000"/>
                <w:kern w:val="14"/>
                <w:sz w:val="17"/>
                <w:lang w:val="en-GB" w:eastAsia="fr-FR"/>
              </w:rPr>
              <w:tab/>
            </w:r>
            <w:r w:rsidRPr="004C11A9">
              <w:rPr>
                <w:rFonts w:eastAsia="Times New Roman"/>
                <w:color w:val="000000"/>
                <w:kern w:val="14"/>
                <w:lang w:val="en-GB" w:eastAsia="fr-FR"/>
              </w:rPr>
              <w:t>……….…</w:t>
            </w:r>
          </w:p>
        </w:tc>
        <w:tc>
          <w:tcPr>
            <w:tcW w:w="362" w:type="dxa"/>
            <w:vMerge/>
            <w:shd w:val="clear" w:color="auto" w:fill="auto"/>
            <w:vAlign w:val="bottom"/>
          </w:tcPr>
          <w:p w14:paraId="45E8D9FE" w14:textId="77777777" w:rsidR="0045179C" w:rsidRPr="004C11A9" w:rsidRDefault="0045179C" w:rsidP="0045179C">
            <w:pPr>
              <w:tabs>
                <w:tab w:val="left" w:pos="1620"/>
              </w:tabs>
              <w:suppressAutoHyphens/>
              <w:spacing w:after="120" w:line="240" w:lineRule="exact"/>
              <w:jc w:val="right"/>
              <w:rPr>
                <w:rFonts w:eastAsia="Times New Roman"/>
                <w:color w:val="000000"/>
                <w:spacing w:val="4"/>
                <w:w w:val="103"/>
                <w:kern w:val="14"/>
                <w:lang w:val="en-GB" w:eastAsia="fr-FR"/>
              </w:rPr>
            </w:pPr>
          </w:p>
        </w:tc>
      </w:tr>
      <w:tr w:rsidR="0045179C" w:rsidRPr="004C11A9" w14:paraId="4F4C6216" w14:textId="77777777" w:rsidTr="00D05D08">
        <w:tc>
          <w:tcPr>
            <w:tcW w:w="9540" w:type="dxa"/>
            <w:gridSpan w:val="3"/>
            <w:shd w:val="clear" w:color="auto" w:fill="auto"/>
          </w:tcPr>
          <w:p w14:paraId="3EDD8700" w14:textId="77777777" w:rsidR="0045179C" w:rsidRPr="004C11A9" w:rsidRDefault="0045179C" w:rsidP="0045179C">
            <w:pPr>
              <w:numPr>
                <w:ilvl w:val="0"/>
                <w:numId w:val="53"/>
              </w:numPr>
              <w:tabs>
                <w:tab w:val="right" w:pos="1080"/>
                <w:tab w:val="left" w:pos="1296"/>
                <w:tab w:val="left" w:pos="1620"/>
                <w:tab w:val="left" w:pos="2160"/>
                <w:tab w:val="left" w:pos="2592"/>
                <w:tab w:val="left" w:pos="3024"/>
                <w:tab w:val="right" w:leader="dot" w:pos="9090"/>
              </w:tabs>
              <w:suppressAutoHyphens/>
              <w:spacing w:after="120" w:line="240" w:lineRule="exact"/>
              <w:jc w:val="both"/>
              <w:rPr>
                <w:rFonts w:eastAsia="Times New Roman"/>
                <w:color w:val="000000"/>
                <w:spacing w:val="4"/>
                <w:w w:val="103"/>
                <w:kern w:val="14"/>
                <w:lang w:val="en-GB" w:eastAsia="fr-FR"/>
              </w:rPr>
            </w:pPr>
            <w:r w:rsidRPr="004C11A9">
              <w:rPr>
                <w:rFonts w:eastAsia="Times New Roman"/>
                <w:color w:val="000000"/>
                <w:kern w:val="14"/>
                <w:lang w:val="en-GB" w:eastAsia="fr-FR"/>
              </w:rPr>
              <w:tab/>
              <w:t>Programme and risk management</w:t>
            </w:r>
            <w:r w:rsidRPr="004C11A9">
              <w:rPr>
                <w:rFonts w:eastAsia="Times New Roman"/>
                <w:color w:val="000000"/>
                <w:sz w:val="24"/>
                <w:szCs w:val="24"/>
                <w:lang w:val="en-GB" w:eastAsia="fr-FR"/>
              </w:rPr>
              <w:tab/>
            </w:r>
          </w:p>
        </w:tc>
        <w:tc>
          <w:tcPr>
            <w:tcW w:w="362" w:type="dxa"/>
            <w:vMerge w:val="restart"/>
            <w:shd w:val="clear" w:color="auto" w:fill="auto"/>
            <w:vAlign w:val="bottom"/>
          </w:tcPr>
          <w:p w14:paraId="5390DE65" w14:textId="112D23C7" w:rsidR="0045179C" w:rsidRPr="004C11A9" w:rsidRDefault="000421D5" w:rsidP="0045179C">
            <w:pPr>
              <w:tabs>
                <w:tab w:val="left" w:pos="1620"/>
              </w:tabs>
              <w:suppressAutoHyphens/>
              <w:spacing w:after="120" w:line="240" w:lineRule="exact"/>
              <w:jc w:val="right"/>
              <w:rPr>
                <w:rFonts w:eastAsia="Times New Roman"/>
                <w:color w:val="000000"/>
                <w:spacing w:val="4"/>
                <w:w w:val="103"/>
                <w:kern w:val="14"/>
                <w:lang w:val="en-GB" w:eastAsia="fr-FR"/>
              </w:rPr>
            </w:pPr>
            <w:r>
              <w:rPr>
                <w:rFonts w:eastAsia="Times New Roman"/>
                <w:color w:val="000000"/>
                <w:spacing w:val="4"/>
                <w:w w:val="103"/>
                <w:kern w:val="14"/>
                <w:lang w:val="en-GB" w:eastAsia="fr-FR"/>
              </w:rPr>
              <w:t>8</w:t>
            </w:r>
          </w:p>
          <w:p w14:paraId="77B0A8E5" w14:textId="77777777" w:rsidR="0045179C" w:rsidRPr="004C11A9" w:rsidRDefault="0045179C" w:rsidP="0045179C">
            <w:pPr>
              <w:tabs>
                <w:tab w:val="left" w:pos="1620"/>
              </w:tabs>
              <w:suppressAutoHyphens/>
              <w:spacing w:after="120" w:line="240" w:lineRule="exact"/>
              <w:jc w:val="right"/>
              <w:rPr>
                <w:rFonts w:eastAsia="Times New Roman"/>
                <w:color w:val="000000"/>
                <w:spacing w:val="4"/>
                <w:w w:val="103"/>
                <w:kern w:val="14"/>
                <w:lang w:val="en-GB" w:eastAsia="fr-FR"/>
              </w:rPr>
            </w:pPr>
            <w:r w:rsidRPr="004C11A9">
              <w:rPr>
                <w:rFonts w:eastAsia="Times New Roman"/>
                <w:color w:val="000000"/>
                <w:spacing w:val="4"/>
                <w:w w:val="103"/>
                <w:kern w:val="14"/>
                <w:lang w:val="en-GB" w:eastAsia="fr-FR"/>
              </w:rPr>
              <w:t>8</w:t>
            </w:r>
          </w:p>
        </w:tc>
      </w:tr>
      <w:tr w:rsidR="0045179C" w:rsidRPr="004C11A9" w14:paraId="5F9BA3FC" w14:textId="77777777" w:rsidTr="00D05D08">
        <w:tc>
          <w:tcPr>
            <w:tcW w:w="9540" w:type="dxa"/>
            <w:gridSpan w:val="3"/>
            <w:shd w:val="clear" w:color="auto" w:fill="auto"/>
          </w:tcPr>
          <w:p w14:paraId="405BBA70" w14:textId="77777777" w:rsidR="0045179C" w:rsidRPr="004C11A9" w:rsidRDefault="0045179C" w:rsidP="0045179C">
            <w:pPr>
              <w:numPr>
                <w:ilvl w:val="0"/>
                <w:numId w:val="53"/>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rFonts w:eastAsia="Times New Roman"/>
                <w:color w:val="000000"/>
                <w:spacing w:val="4"/>
                <w:w w:val="103"/>
                <w:kern w:val="14"/>
                <w:lang w:val="en-GB" w:eastAsia="fr-FR"/>
              </w:rPr>
            </w:pPr>
            <w:r w:rsidRPr="004C11A9">
              <w:rPr>
                <w:rFonts w:eastAsia="Times New Roman"/>
                <w:color w:val="000000"/>
                <w:kern w:val="14"/>
                <w:lang w:val="en-GB" w:eastAsia="fr-FR"/>
              </w:rPr>
              <w:tab/>
              <w:t>Monitoring and evaluation</w:t>
            </w:r>
            <w:r w:rsidRPr="004C11A9">
              <w:rPr>
                <w:rFonts w:eastAsia="Times New Roman"/>
                <w:color w:val="000000"/>
                <w:sz w:val="24"/>
                <w:szCs w:val="24"/>
                <w:lang w:val="en-GB" w:eastAsia="fr-FR"/>
              </w:rPr>
              <w:tab/>
            </w:r>
            <w:r w:rsidRPr="004C11A9">
              <w:rPr>
                <w:rFonts w:eastAsia="Times New Roman"/>
                <w:color w:val="000000"/>
                <w:lang w:val="en-GB" w:eastAsia="fr-FR"/>
              </w:rPr>
              <w:t>…………………………………………………….……………………</w:t>
            </w:r>
          </w:p>
        </w:tc>
        <w:tc>
          <w:tcPr>
            <w:tcW w:w="362" w:type="dxa"/>
            <w:vMerge/>
            <w:shd w:val="clear" w:color="auto" w:fill="auto"/>
            <w:vAlign w:val="bottom"/>
          </w:tcPr>
          <w:p w14:paraId="1A0C295D" w14:textId="77777777" w:rsidR="0045179C" w:rsidRPr="004C11A9" w:rsidRDefault="0045179C" w:rsidP="0045179C">
            <w:pPr>
              <w:tabs>
                <w:tab w:val="left" w:pos="1620"/>
              </w:tabs>
              <w:suppressAutoHyphens/>
              <w:spacing w:after="120" w:line="240" w:lineRule="exact"/>
              <w:jc w:val="right"/>
              <w:rPr>
                <w:rFonts w:eastAsia="Times New Roman"/>
                <w:color w:val="000000"/>
                <w:spacing w:val="4"/>
                <w:w w:val="103"/>
                <w:kern w:val="14"/>
                <w:lang w:val="en-GB" w:eastAsia="fr-FR"/>
              </w:rPr>
            </w:pPr>
          </w:p>
        </w:tc>
      </w:tr>
      <w:tr w:rsidR="0045179C" w:rsidRPr="004C11A9" w14:paraId="6E302801" w14:textId="77777777" w:rsidTr="00D05D08">
        <w:tc>
          <w:tcPr>
            <w:tcW w:w="9369" w:type="dxa"/>
            <w:gridSpan w:val="2"/>
            <w:shd w:val="clear" w:color="auto" w:fill="auto"/>
          </w:tcPr>
          <w:p w14:paraId="70EED429" w14:textId="5F74F518" w:rsidR="0045179C" w:rsidRPr="004C11A9" w:rsidRDefault="00EF4E05" w:rsidP="0045179C">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rFonts w:eastAsia="Times New Roman"/>
                <w:color w:val="000000"/>
                <w:spacing w:val="4"/>
                <w:w w:val="103"/>
                <w:kern w:val="14"/>
                <w:lang w:val="en-GB" w:eastAsia="fr-FR"/>
              </w:rPr>
            </w:pPr>
            <w:r w:rsidRPr="004C11A9">
              <w:rPr>
                <w:rFonts w:eastAsia="Times New Roman"/>
                <w:color w:val="000000"/>
                <w:kern w:val="14"/>
                <w:lang w:val="en-GB" w:eastAsia="fr-FR"/>
              </w:rPr>
              <w:t xml:space="preserve"> </w:t>
            </w:r>
            <w:r w:rsidR="0045179C" w:rsidRPr="004C11A9">
              <w:rPr>
                <w:rFonts w:eastAsia="Times New Roman"/>
                <w:color w:val="000000"/>
                <w:kern w:val="14"/>
                <w:lang w:val="en-GB" w:eastAsia="fr-FR"/>
              </w:rPr>
              <w:t>Annex</w:t>
            </w:r>
          </w:p>
        </w:tc>
        <w:tc>
          <w:tcPr>
            <w:tcW w:w="533" w:type="dxa"/>
            <w:gridSpan w:val="2"/>
            <w:shd w:val="clear" w:color="auto" w:fill="auto"/>
            <w:vAlign w:val="bottom"/>
          </w:tcPr>
          <w:p w14:paraId="154E0C07" w14:textId="77777777" w:rsidR="0045179C" w:rsidRPr="004C11A9" w:rsidRDefault="0045179C" w:rsidP="0045179C">
            <w:pPr>
              <w:tabs>
                <w:tab w:val="left" w:pos="1620"/>
              </w:tabs>
              <w:suppressAutoHyphens/>
              <w:spacing w:after="120" w:line="240" w:lineRule="exact"/>
              <w:jc w:val="right"/>
              <w:rPr>
                <w:rFonts w:eastAsia="Times New Roman"/>
                <w:color w:val="000000"/>
                <w:spacing w:val="4"/>
                <w:w w:val="103"/>
                <w:kern w:val="14"/>
                <w:lang w:val="en-GB" w:eastAsia="fr-FR"/>
              </w:rPr>
            </w:pPr>
          </w:p>
        </w:tc>
      </w:tr>
      <w:tr w:rsidR="0045179C" w:rsidRPr="004C11A9" w14:paraId="76D88FE1" w14:textId="77777777" w:rsidTr="00D05D08">
        <w:tc>
          <w:tcPr>
            <w:tcW w:w="9369" w:type="dxa"/>
            <w:gridSpan w:val="2"/>
            <w:shd w:val="clear" w:color="auto" w:fill="auto"/>
          </w:tcPr>
          <w:p w14:paraId="487BA8CC" w14:textId="77777777" w:rsidR="0045179C" w:rsidRPr="004C11A9" w:rsidRDefault="0045179C" w:rsidP="0045179C">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line="240" w:lineRule="exact"/>
              <w:ind w:left="1296"/>
              <w:rPr>
                <w:rFonts w:eastAsia="Times New Roman"/>
                <w:color w:val="000000"/>
                <w:spacing w:val="60"/>
                <w:w w:val="103"/>
                <w:kern w:val="14"/>
                <w:sz w:val="17"/>
                <w:lang w:val="en-GB" w:eastAsia="fr-FR"/>
              </w:rPr>
            </w:pPr>
            <w:r w:rsidRPr="004C11A9">
              <w:rPr>
                <w:rFonts w:eastAsia="Times New Roman"/>
                <w:color w:val="000000"/>
                <w:kern w:val="14"/>
                <w:lang w:val="en-GB" w:eastAsia="fr-FR"/>
              </w:rPr>
              <w:t>Results and resources framework for Cambodia (2019-2023)</w:t>
            </w:r>
          </w:p>
        </w:tc>
        <w:tc>
          <w:tcPr>
            <w:tcW w:w="533" w:type="dxa"/>
            <w:gridSpan w:val="2"/>
            <w:shd w:val="clear" w:color="auto" w:fill="auto"/>
            <w:vAlign w:val="bottom"/>
          </w:tcPr>
          <w:p w14:paraId="4B076C75" w14:textId="77777777" w:rsidR="0045179C" w:rsidRPr="004C11A9" w:rsidRDefault="0045179C" w:rsidP="0045179C">
            <w:pPr>
              <w:tabs>
                <w:tab w:val="left" w:pos="1620"/>
              </w:tabs>
              <w:suppressAutoHyphens/>
              <w:spacing w:after="120" w:line="240" w:lineRule="exact"/>
              <w:jc w:val="right"/>
              <w:rPr>
                <w:rFonts w:eastAsia="Times New Roman"/>
                <w:color w:val="000000"/>
                <w:spacing w:val="4"/>
                <w:w w:val="103"/>
                <w:kern w:val="14"/>
                <w:lang w:val="en-GB" w:eastAsia="fr-FR"/>
              </w:rPr>
            </w:pPr>
            <w:r w:rsidRPr="004C11A9">
              <w:rPr>
                <w:rFonts w:eastAsia="Times New Roman"/>
                <w:color w:val="000000"/>
                <w:kern w:val="14"/>
                <w:lang w:val="en-GB" w:eastAsia="fr-FR"/>
              </w:rPr>
              <w:t>10</w:t>
            </w:r>
          </w:p>
        </w:tc>
      </w:tr>
    </w:tbl>
    <w:p w14:paraId="6D14A099" w14:textId="77777777" w:rsidR="00785474" w:rsidRPr="004C11A9" w:rsidRDefault="00785474" w:rsidP="00D63B91">
      <w:pPr>
        <w:rPr>
          <w:lang w:val="en-GB"/>
        </w:rPr>
      </w:pPr>
    </w:p>
    <w:p w14:paraId="4B620325" w14:textId="77777777" w:rsidR="00A918A7" w:rsidRPr="004C11A9" w:rsidRDefault="00785474" w:rsidP="008E44C6">
      <w:pPr>
        <w:pStyle w:val="Heading2"/>
        <w:spacing w:after="120"/>
        <w:ind w:left="720" w:right="1267" w:hanging="270"/>
        <w:jc w:val="both"/>
        <w:rPr>
          <w:rFonts w:ascii="Times New Roman" w:hAnsi="Times New Roman"/>
          <w:bCs/>
          <w:color w:val="000000"/>
          <w:sz w:val="24"/>
          <w:szCs w:val="24"/>
          <w:lang w:val="en-GB"/>
        </w:rPr>
      </w:pPr>
      <w:r w:rsidRPr="004C11A9">
        <w:rPr>
          <w:rFonts w:ascii="Times New Roman" w:hAnsi="Times New Roman"/>
          <w:lang w:val="en-GB"/>
        </w:rPr>
        <w:br w:type="page"/>
      </w:r>
      <w:r w:rsidR="0059112A" w:rsidRPr="004C11A9">
        <w:rPr>
          <w:rFonts w:ascii="Times New Roman" w:hAnsi="Times New Roman"/>
          <w:bCs/>
          <w:color w:val="000000"/>
          <w:sz w:val="24"/>
          <w:szCs w:val="24"/>
          <w:lang w:val="en-GB"/>
        </w:rPr>
        <w:lastRenderedPageBreak/>
        <w:t>I.</w:t>
      </w:r>
      <w:r w:rsidR="008E44C6" w:rsidRPr="004C11A9">
        <w:rPr>
          <w:rFonts w:ascii="Times New Roman" w:hAnsi="Times New Roman"/>
          <w:bCs/>
          <w:color w:val="000000"/>
          <w:sz w:val="24"/>
          <w:szCs w:val="24"/>
          <w:lang w:val="en-GB"/>
        </w:rPr>
        <w:tab/>
      </w:r>
      <w:r w:rsidR="0059112A" w:rsidRPr="004C11A9">
        <w:rPr>
          <w:rFonts w:ascii="Times New Roman" w:hAnsi="Times New Roman"/>
          <w:bCs/>
          <w:color w:val="000000"/>
          <w:sz w:val="24"/>
          <w:szCs w:val="24"/>
          <w:lang w:val="en-GB"/>
        </w:rPr>
        <w:t xml:space="preserve">Programme </w:t>
      </w:r>
      <w:r w:rsidR="008E44C6" w:rsidRPr="004C11A9">
        <w:rPr>
          <w:rFonts w:ascii="Times New Roman" w:hAnsi="Times New Roman"/>
          <w:bCs/>
          <w:color w:val="000000"/>
          <w:sz w:val="24"/>
          <w:szCs w:val="24"/>
          <w:lang w:val="en-GB"/>
        </w:rPr>
        <w:t>r</w:t>
      </w:r>
      <w:r w:rsidR="0059112A" w:rsidRPr="004C11A9">
        <w:rPr>
          <w:rFonts w:ascii="Times New Roman" w:hAnsi="Times New Roman"/>
          <w:bCs/>
          <w:color w:val="000000"/>
          <w:sz w:val="24"/>
          <w:szCs w:val="24"/>
          <w:lang w:val="en-GB"/>
        </w:rPr>
        <w:t>ationale</w:t>
      </w:r>
    </w:p>
    <w:p w14:paraId="0A1F7C22" w14:textId="77777777" w:rsidR="00B94F1E" w:rsidRPr="004C11A9" w:rsidRDefault="00B94F1E" w:rsidP="00A87090">
      <w:pPr>
        <w:spacing w:after="120"/>
        <w:ind w:left="720" w:right="1210"/>
        <w:jc w:val="both"/>
        <w:rPr>
          <w:b/>
          <w:bCs/>
          <w:lang w:val="en-GB"/>
        </w:rPr>
      </w:pPr>
      <w:r w:rsidRPr="004C11A9">
        <w:rPr>
          <w:b/>
          <w:bCs/>
          <w:lang w:val="en-GB"/>
        </w:rPr>
        <w:t>Country context</w:t>
      </w:r>
      <w:r w:rsidR="00A93F4C" w:rsidRPr="004C11A9">
        <w:rPr>
          <w:b/>
          <w:bCs/>
          <w:lang w:val="en-GB"/>
        </w:rPr>
        <w:t xml:space="preserve"> </w:t>
      </w:r>
    </w:p>
    <w:p w14:paraId="74E9E815" w14:textId="3984B0D4" w:rsidR="00236276" w:rsidRPr="004C11A9" w:rsidRDefault="00D05D08" w:rsidP="000173D2">
      <w:pPr>
        <w:pStyle w:val="ListParagraph"/>
        <w:numPr>
          <w:ilvl w:val="0"/>
          <w:numId w:val="46"/>
        </w:numPr>
        <w:tabs>
          <w:tab w:val="left" w:pos="990"/>
        </w:tabs>
        <w:spacing w:after="120"/>
        <w:ind w:left="720" w:right="1210" w:firstLine="0"/>
        <w:jc w:val="both"/>
        <w:rPr>
          <w:lang w:val="en-GB"/>
        </w:rPr>
      </w:pPr>
      <w:r w:rsidRPr="004C11A9">
        <w:rPr>
          <w:lang w:val="en-GB"/>
        </w:rPr>
        <w:t>The g</w:t>
      </w:r>
      <w:r w:rsidR="00AF2582" w:rsidRPr="004C11A9">
        <w:rPr>
          <w:lang w:val="en-GB"/>
        </w:rPr>
        <w:t xml:space="preserve">ross </w:t>
      </w:r>
      <w:r w:rsidRPr="004C11A9">
        <w:rPr>
          <w:lang w:val="en-GB"/>
        </w:rPr>
        <w:t>d</w:t>
      </w:r>
      <w:r w:rsidR="00256F77" w:rsidRPr="004C11A9">
        <w:rPr>
          <w:lang w:val="en-GB"/>
        </w:rPr>
        <w:t xml:space="preserve">omestic </w:t>
      </w:r>
      <w:r w:rsidRPr="004C11A9">
        <w:rPr>
          <w:lang w:val="en-GB"/>
        </w:rPr>
        <w:t>p</w:t>
      </w:r>
      <w:r w:rsidR="00256F77" w:rsidRPr="004C11A9">
        <w:rPr>
          <w:lang w:val="en-GB"/>
        </w:rPr>
        <w:t xml:space="preserve">roduct </w:t>
      </w:r>
      <w:r w:rsidRPr="004C11A9">
        <w:rPr>
          <w:lang w:val="en-GB"/>
        </w:rPr>
        <w:t xml:space="preserve">of Cambodia </w:t>
      </w:r>
      <w:r w:rsidR="003818BE" w:rsidRPr="004C11A9">
        <w:rPr>
          <w:lang w:val="en-GB"/>
        </w:rPr>
        <w:t xml:space="preserve">has more than </w:t>
      </w:r>
      <w:r w:rsidR="005A680A" w:rsidRPr="004C11A9">
        <w:rPr>
          <w:lang w:val="en-GB"/>
        </w:rPr>
        <w:t>tripled</w:t>
      </w:r>
      <w:r w:rsidR="003818BE" w:rsidRPr="004C11A9">
        <w:rPr>
          <w:lang w:val="en-GB"/>
        </w:rPr>
        <w:t xml:space="preserve"> since 2000</w:t>
      </w:r>
      <w:r w:rsidR="00FC6D94" w:rsidRPr="004C11A9">
        <w:rPr>
          <w:lang w:val="en-GB"/>
        </w:rPr>
        <w:t xml:space="preserve"> with </w:t>
      </w:r>
      <w:r w:rsidR="00BA51DC" w:rsidRPr="004C11A9">
        <w:rPr>
          <w:lang w:val="en-GB"/>
        </w:rPr>
        <w:t xml:space="preserve">annual </w:t>
      </w:r>
      <w:r w:rsidR="00FC6D94" w:rsidRPr="004C11A9">
        <w:rPr>
          <w:lang w:val="en-GB"/>
        </w:rPr>
        <w:t>e</w:t>
      </w:r>
      <w:r w:rsidR="00D96A16" w:rsidRPr="004C11A9">
        <w:rPr>
          <w:lang w:val="en-GB"/>
        </w:rPr>
        <w:t xml:space="preserve">conomic growth </w:t>
      </w:r>
      <w:r w:rsidR="00FC6D94" w:rsidRPr="004C11A9">
        <w:rPr>
          <w:lang w:val="en-GB"/>
        </w:rPr>
        <w:t>averaging</w:t>
      </w:r>
      <w:r w:rsidR="00183D7A" w:rsidRPr="004C11A9">
        <w:rPr>
          <w:lang w:val="en-GB"/>
        </w:rPr>
        <w:t xml:space="preserve"> </w:t>
      </w:r>
      <w:r w:rsidR="00D96A16" w:rsidRPr="004C11A9">
        <w:rPr>
          <w:lang w:val="en-GB"/>
        </w:rPr>
        <w:t>7</w:t>
      </w:r>
      <w:r w:rsidR="00183D7A" w:rsidRPr="004C11A9">
        <w:rPr>
          <w:lang w:val="en-GB"/>
        </w:rPr>
        <w:t>.4</w:t>
      </w:r>
      <w:r w:rsidR="003818BE" w:rsidRPr="004C11A9">
        <w:rPr>
          <w:lang w:val="en-GB"/>
        </w:rPr>
        <w:t xml:space="preserve"> </w:t>
      </w:r>
      <w:r w:rsidR="005856DF" w:rsidRPr="004C11A9">
        <w:rPr>
          <w:lang w:val="en-GB"/>
        </w:rPr>
        <w:t>per</w:t>
      </w:r>
      <w:r w:rsidRPr="004C11A9">
        <w:rPr>
          <w:lang w:val="en-GB"/>
        </w:rPr>
        <w:t xml:space="preserve"> </w:t>
      </w:r>
      <w:r w:rsidR="005856DF" w:rsidRPr="004C11A9">
        <w:rPr>
          <w:lang w:val="en-GB"/>
        </w:rPr>
        <w:t>cent</w:t>
      </w:r>
      <w:r w:rsidR="00236276" w:rsidRPr="004C11A9">
        <w:rPr>
          <w:lang w:val="en-GB"/>
        </w:rPr>
        <w:t xml:space="preserve"> and the </w:t>
      </w:r>
      <w:r w:rsidR="009E3019" w:rsidRPr="004C11A9">
        <w:rPr>
          <w:lang w:val="en-GB"/>
        </w:rPr>
        <w:t>country</w:t>
      </w:r>
      <w:r w:rsidR="00236276" w:rsidRPr="004C11A9">
        <w:rPr>
          <w:lang w:val="en-GB"/>
        </w:rPr>
        <w:t xml:space="preserve"> attaining </w:t>
      </w:r>
      <w:bookmarkStart w:id="1" w:name="_Hlk527457222"/>
      <w:r w:rsidRPr="004C11A9">
        <w:rPr>
          <w:lang w:val="en-GB"/>
        </w:rPr>
        <w:t>l</w:t>
      </w:r>
      <w:r w:rsidR="00236276" w:rsidRPr="004C11A9">
        <w:rPr>
          <w:lang w:val="en-GB"/>
        </w:rPr>
        <w:t xml:space="preserve">ower </w:t>
      </w:r>
      <w:r w:rsidR="006F1EAD" w:rsidRPr="004C11A9">
        <w:rPr>
          <w:lang w:val="en-GB"/>
        </w:rPr>
        <w:t>middle-income</w:t>
      </w:r>
      <w:r w:rsidR="00236276" w:rsidRPr="004C11A9">
        <w:rPr>
          <w:lang w:val="en-GB"/>
        </w:rPr>
        <w:t xml:space="preserve"> status </w:t>
      </w:r>
      <w:bookmarkEnd w:id="1"/>
      <w:r w:rsidR="00236276" w:rsidRPr="004C11A9">
        <w:rPr>
          <w:lang w:val="en-GB"/>
        </w:rPr>
        <w:t>in 201</w:t>
      </w:r>
      <w:r w:rsidR="000847F5" w:rsidRPr="004C11A9">
        <w:rPr>
          <w:lang w:val="en-GB"/>
        </w:rPr>
        <w:t>5</w:t>
      </w:r>
      <w:r w:rsidR="00FC6D94" w:rsidRPr="004C11A9">
        <w:rPr>
          <w:lang w:val="en-GB"/>
        </w:rPr>
        <w:t>.</w:t>
      </w:r>
      <w:r w:rsidR="00236276" w:rsidRPr="004C11A9">
        <w:rPr>
          <w:rStyle w:val="FootnoteReference"/>
          <w:lang w:val="en-GB"/>
        </w:rPr>
        <w:footnoteReference w:id="2"/>
      </w:r>
      <w:r w:rsidR="00254199" w:rsidRPr="004C11A9">
        <w:rPr>
          <w:lang w:val="en-GB"/>
        </w:rPr>
        <w:t xml:space="preserve"> </w:t>
      </w:r>
      <w:r w:rsidR="00761622" w:rsidRPr="004C11A9">
        <w:rPr>
          <w:lang w:val="en-GB"/>
        </w:rPr>
        <w:t>Cambodia</w:t>
      </w:r>
      <w:r w:rsidR="00236276" w:rsidRPr="004C11A9">
        <w:rPr>
          <w:lang w:val="en-GB"/>
        </w:rPr>
        <w:t xml:space="preserve"> is rapidly </w:t>
      </w:r>
      <w:r w:rsidR="006513D2" w:rsidRPr="004C11A9">
        <w:rPr>
          <w:lang w:val="en-GB"/>
        </w:rPr>
        <w:t>modernizing,</w:t>
      </w:r>
      <w:r w:rsidR="00236276" w:rsidRPr="004C11A9">
        <w:rPr>
          <w:lang w:val="en-GB"/>
        </w:rPr>
        <w:t xml:space="preserve"> and </w:t>
      </w:r>
      <w:r w:rsidR="0096433A" w:rsidRPr="004C11A9">
        <w:rPr>
          <w:lang w:val="en-GB"/>
        </w:rPr>
        <w:t>its</w:t>
      </w:r>
      <w:r w:rsidR="00236276" w:rsidRPr="004C11A9">
        <w:rPr>
          <w:lang w:val="en-GB"/>
        </w:rPr>
        <w:t xml:space="preserve"> </w:t>
      </w:r>
      <w:r w:rsidR="00F5551A" w:rsidRPr="004C11A9">
        <w:rPr>
          <w:lang w:val="en-GB"/>
        </w:rPr>
        <w:t xml:space="preserve">economy </w:t>
      </w:r>
      <w:r w:rsidR="00D854D2" w:rsidRPr="004C11A9">
        <w:rPr>
          <w:lang w:val="en-GB"/>
        </w:rPr>
        <w:t>continues</w:t>
      </w:r>
      <w:r w:rsidR="00D77402" w:rsidRPr="004C11A9">
        <w:rPr>
          <w:lang w:val="en-GB"/>
        </w:rPr>
        <w:t xml:space="preserve"> to</w:t>
      </w:r>
      <w:r w:rsidR="00236276" w:rsidRPr="004C11A9">
        <w:rPr>
          <w:lang w:val="en-GB"/>
        </w:rPr>
        <w:t xml:space="preserve"> </w:t>
      </w:r>
      <w:r w:rsidR="002129F5" w:rsidRPr="004C11A9">
        <w:rPr>
          <w:lang w:val="en-GB"/>
        </w:rPr>
        <w:t xml:space="preserve">transition </w:t>
      </w:r>
      <w:r w:rsidR="003818BE" w:rsidRPr="004C11A9">
        <w:rPr>
          <w:lang w:val="en-GB"/>
        </w:rPr>
        <w:t>from</w:t>
      </w:r>
      <w:r w:rsidR="00236276" w:rsidRPr="004C11A9">
        <w:rPr>
          <w:lang w:val="en-GB"/>
        </w:rPr>
        <w:t xml:space="preserve"> agricultur</w:t>
      </w:r>
      <w:r w:rsidR="002129F5" w:rsidRPr="004C11A9">
        <w:rPr>
          <w:lang w:val="en-GB"/>
        </w:rPr>
        <w:t>e</w:t>
      </w:r>
      <w:r w:rsidR="00236276" w:rsidRPr="004C11A9">
        <w:rPr>
          <w:lang w:val="en-GB"/>
        </w:rPr>
        <w:t xml:space="preserve"> to industry and </w:t>
      </w:r>
      <w:r w:rsidR="00461BF0" w:rsidRPr="004C11A9">
        <w:rPr>
          <w:lang w:val="en-GB"/>
        </w:rPr>
        <w:t>services</w:t>
      </w:r>
      <w:r w:rsidR="00236276" w:rsidRPr="004C11A9">
        <w:rPr>
          <w:lang w:val="en-GB"/>
        </w:rPr>
        <w:t xml:space="preserve">. </w:t>
      </w:r>
      <w:r w:rsidR="002129F5" w:rsidRPr="004C11A9">
        <w:rPr>
          <w:lang w:val="en-GB"/>
        </w:rPr>
        <w:t>Th</w:t>
      </w:r>
      <w:r w:rsidRPr="004C11A9">
        <w:rPr>
          <w:lang w:val="en-GB"/>
        </w:rPr>
        <w:t>e Government</w:t>
      </w:r>
      <w:r w:rsidR="002129F5" w:rsidRPr="004C11A9">
        <w:rPr>
          <w:lang w:val="en-GB"/>
        </w:rPr>
        <w:t xml:space="preserve"> </w:t>
      </w:r>
      <w:r w:rsidR="00D96A16" w:rsidRPr="004C11A9">
        <w:rPr>
          <w:lang w:val="en-GB"/>
        </w:rPr>
        <w:t xml:space="preserve">has </w:t>
      </w:r>
      <w:r w:rsidR="002129F5" w:rsidRPr="004C11A9">
        <w:rPr>
          <w:lang w:val="en-GB"/>
        </w:rPr>
        <w:t xml:space="preserve">supported </w:t>
      </w:r>
      <w:r w:rsidRPr="004C11A9">
        <w:rPr>
          <w:lang w:val="en-GB"/>
        </w:rPr>
        <w:t xml:space="preserve">this transition through </w:t>
      </w:r>
      <w:r w:rsidR="00D96A16" w:rsidRPr="004C11A9">
        <w:rPr>
          <w:lang w:val="en-GB"/>
        </w:rPr>
        <w:t xml:space="preserve">sound </w:t>
      </w:r>
      <w:r w:rsidR="002C147C" w:rsidRPr="004C11A9">
        <w:rPr>
          <w:lang w:val="en-GB"/>
        </w:rPr>
        <w:t>macroeconomic</w:t>
      </w:r>
      <w:r w:rsidR="00D96A16" w:rsidRPr="004C11A9">
        <w:rPr>
          <w:lang w:val="en-GB"/>
        </w:rPr>
        <w:t xml:space="preserve"> management, </w:t>
      </w:r>
      <w:r w:rsidR="00F77E3A" w:rsidRPr="004C11A9">
        <w:rPr>
          <w:lang w:val="en-GB"/>
        </w:rPr>
        <w:t>increasing</w:t>
      </w:r>
      <w:r w:rsidR="00236276" w:rsidRPr="004C11A9">
        <w:rPr>
          <w:lang w:val="en-GB"/>
        </w:rPr>
        <w:t xml:space="preserve"> </w:t>
      </w:r>
      <w:r w:rsidRPr="004C11A9">
        <w:rPr>
          <w:lang w:val="en-GB"/>
        </w:rPr>
        <w:t>f</w:t>
      </w:r>
      <w:r w:rsidR="005B7428" w:rsidRPr="004C11A9">
        <w:rPr>
          <w:lang w:val="en-GB"/>
        </w:rPr>
        <w:t xml:space="preserve">oreign </w:t>
      </w:r>
      <w:r w:rsidRPr="004C11A9">
        <w:rPr>
          <w:lang w:val="en-GB"/>
        </w:rPr>
        <w:t>d</w:t>
      </w:r>
      <w:r w:rsidR="005B7428" w:rsidRPr="004C11A9">
        <w:rPr>
          <w:lang w:val="en-GB"/>
        </w:rPr>
        <w:t xml:space="preserve">irect </w:t>
      </w:r>
      <w:r w:rsidRPr="004C11A9">
        <w:rPr>
          <w:lang w:val="en-GB"/>
        </w:rPr>
        <w:t>i</w:t>
      </w:r>
      <w:r w:rsidR="005B7428" w:rsidRPr="004C11A9">
        <w:rPr>
          <w:lang w:val="en-GB"/>
        </w:rPr>
        <w:t>nvestment</w:t>
      </w:r>
      <w:r w:rsidR="00A219C4" w:rsidRPr="004C11A9">
        <w:rPr>
          <w:lang w:val="en-GB"/>
        </w:rPr>
        <w:t xml:space="preserve"> (FDI)</w:t>
      </w:r>
      <w:r w:rsidR="00236276" w:rsidRPr="004C11A9">
        <w:rPr>
          <w:lang w:val="en-GB"/>
        </w:rPr>
        <w:t xml:space="preserve">, high </w:t>
      </w:r>
      <w:r w:rsidR="006513D2" w:rsidRPr="004C11A9">
        <w:rPr>
          <w:lang w:val="en-GB"/>
        </w:rPr>
        <w:t>labo</w:t>
      </w:r>
      <w:r w:rsidR="00D77402" w:rsidRPr="004C11A9">
        <w:rPr>
          <w:lang w:val="en-GB"/>
        </w:rPr>
        <w:t>u</w:t>
      </w:r>
      <w:r w:rsidR="006513D2" w:rsidRPr="004C11A9">
        <w:rPr>
          <w:lang w:val="en-GB"/>
        </w:rPr>
        <w:t>r</w:t>
      </w:r>
      <w:r w:rsidR="00236276" w:rsidRPr="004C11A9">
        <w:rPr>
          <w:lang w:val="en-GB"/>
        </w:rPr>
        <w:t xml:space="preserve"> force participation, growing domestic</w:t>
      </w:r>
      <w:r w:rsidR="00F173B7" w:rsidRPr="004C11A9">
        <w:rPr>
          <w:lang w:val="en-GB"/>
        </w:rPr>
        <w:t xml:space="preserve"> </w:t>
      </w:r>
      <w:r w:rsidR="00236276" w:rsidRPr="004C11A9">
        <w:rPr>
          <w:lang w:val="en-GB"/>
        </w:rPr>
        <w:t xml:space="preserve">resource </w:t>
      </w:r>
      <w:r w:rsidR="00834883" w:rsidRPr="004C11A9">
        <w:rPr>
          <w:lang w:val="en-GB"/>
        </w:rPr>
        <w:t>mobilization</w:t>
      </w:r>
      <w:r w:rsidR="00236276" w:rsidRPr="004C11A9">
        <w:rPr>
          <w:lang w:val="en-GB"/>
        </w:rPr>
        <w:t xml:space="preserve"> and improv</w:t>
      </w:r>
      <w:r w:rsidR="00F77E3A" w:rsidRPr="004C11A9">
        <w:rPr>
          <w:lang w:val="en-GB"/>
        </w:rPr>
        <w:t>ed</w:t>
      </w:r>
      <w:r w:rsidR="00236276" w:rsidRPr="004C11A9">
        <w:rPr>
          <w:lang w:val="en-GB"/>
        </w:rPr>
        <w:t xml:space="preserve"> public services. </w:t>
      </w:r>
    </w:p>
    <w:p w14:paraId="4C7975A0" w14:textId="1A033B26" w:rsidR="004755AC" w:rsidRPr="004C11A9" w:rsidRDefault="007D46FA" w:rsidP="000173D2">
      <w:pPr>
        <w:pStyle w:val="ListParagraph"/>
        <w:numPr>
          <w:ilvl w:val="0"/>
          <w:numId w:val="46"/>
        </w:numPr>
        <w:tabs>
          <w:tab w:val="left" w:pos="990"/>
        </w:tabs>
        <w:spacing w:after="120"/>
        <w:ind w:left="720" w:right="1210" w:firstLine="0"/>
        <w:jc w:val="both"/>
        <w:rPr>
          <w:lang w:val="en-GB"/>
        </w:rPr>
      </w:pPr>
      <w:r w:rsidRPr="004C11A9">
        <w:rPr>
          <w:lang w:val="en-GB"/>
        </w:rPr>
        <w:t xml:space="preserve">Strong performance has </w:t>
      </w:r>
      <w:r w:rsidR="00D05D08" w:rsidRPr="004C11A9">
        <w:rPr>
          <w:lang w:val="en-GB"/>
        </w:rPr>
        <w:t xml:space="preserve">reduced </w:t>
      </w:r>
      <w:r w:rsidRPr="004C11A9">
        <w:rPr>
          <w:lang w:val="en-GB"/>
        </w:rPr>
        <w:t xml:space="preserve">poverty and improved human development. </w:t>
      </w:r>
      <w:r w:rsidR="00704BC8" w:rsidRPr="004C11A9">
        <w:rPr>
          <w:lang w:val="en-GB"/>
        </w:rPr>
        <w:t xml:space="preserve">The poverty rate declined from </w:t>
      </w:r>
      <w:r w:rsidR="007147E6" w:rsidRPr="004C11A9">
        <w:rPr>
          <w:lang w:val="en-GB"/>
        </w:rPr>
        <w:t xml:space="preserve">53.2 </w:t>
      </w:r>
      <w:r w:rsidR="005856DF" w:rsidRPr="004C11A9">
        <w:rPr>
          <w:lang w:val="en-GB"/>
        </w:rPr>
        <w:t>per</w:t>
      </w:r>
      <w:r w:rsidR="00D05D08" w:rsidRPr="004C11A9">
        <w:rPr>
          <w:lang w:val="en-GB"/>
        </w:rPr>
        <w:t xml:space="preserve"> </w:t>
      </w:r>
      <w:r w:rsidR="005856DF" w:rsidRPr="004C11A9">
        <w:rPr>
          <w:lang w:val="en-GB"/>
        </w:rPr>
        <w:t>cent</w:t>
      </w:r>
      <w:r w:rsidR="00704BC8" w:rsidRPr="004C11A9">
        <w:rPr>
          <w:lang w:val="en-GB"/>
        </w:rPr>
        <w:t xml:space="preserve"> in 2004 to 13.5 </w:t>
      </w:r>
      <w:r w:rsidR="005856DF" w:rsidRPr="004C11A9">
        <w:rPr>
          <w:lang w:val="en-GB"/>
        </w:rPr>
        <w:t>per</w:t>
      </w:r>
      <w:r w:rsidR="00D05D08" w:rsidRPr="004C11A9">
        <w:rPr>
          <w:lang w:val="en-GB"/>
        </w:rPr>
        <w:t xml:space="preserve"> </w:t>
      </w:r>
      <w:r w:rsidR="005856DF" w:rsidRPr="004C11A9">
        <w:rPr>
          <w:lang w:val="en-GB"/>
        </w:rPr>
        <w:t>cent</w:t>
      </w:r>
      <w:r w:rsidR="00704BC8" w:rsidRPr="004C11A9">
        <w:rPr>
          <w:lang w:val="en-GB"/>
        </w:rPr>
        <w:t xml:space="preserve"> in 2014</w:t>
      </w:r>
      <w:r w:rsidR="00D05D08" w:rsidRPr="004C11A9">
        <w:rPr>
          <w:lang w:val="en-GB"/>
        </w:rPr>
        <w:t>;</w:t>
      </w:r>
      <w:r w:rsidR="000F35AE" w:rsidRPr="004C11A9">
        <w:rPr>
          <w:rStyle w:val="FootnoteReference"/>
          <w:lang w:val="en-GB"/>
        </w:rPr>
        <w:footnoteReference w:id="3"/>
      </w:r>
      <w:r w:rsidR="00704BC8" w:rsidRPr="004C11A9">
        <w:rPr>
          <w:lang w:val="en-GB"/>
        </w:rPr>
        <w:t xml:space="preserve"> Cambodia has </w:t>
      </w:r>
      <w:r w:rsidR="000847F5" w:rsidRPr="004C11A9">
        <w:rPr>
          <w:lang w:val="en-GB"/>
        </w:rPr>
        <w:t xml:space="preserve">experienced </w:t>
      </w:r>
      <w:r w:rsidR="00704BC8" w:rsidRPr="004C11A9">
        <w:rPr>
          <w:lang w:val="en-GB"/>
        </w:rPr>
        <w:t xml:space="preserve">one of the fastest </w:t>
      </w:r>
      <w:r w:rsidR="00F16594" w:rsidRPr="004C11A9">
        <w:rPr>
          <w:lang w:val="en-GB"/>
        </w:rPr>
        <w:t>h</w:t>
      </w:r>
      <w:r w:rsidR="005B7428" w:rsidRPr="004C11A9">
        <w:rPr>
          <w:lang w:val="en-GB"/>
        </w:rPr>
        <w:t xml:space="preserve">uman </w:t>
      </w:r>
      <w:r w:rsidR="00F16594" w:rsidRPr="004C11A9">
        <w:rPr>
          <w:lang w:val="en-GB"/>
        </w:rPr>
        <w:t>d</w:t>
      </w:r>
      <w:r w:rsidR="005B7428" w:rsidRPr="004C11A9">
        <w:rPr>
          <w:lang w:val="en-GB"/>
        </w:rPr>
        <w:t xml:space="preserve">evelopment </w:t>
      </w:r>
      <w:r w:rsidR="00F16594" w:rsidRPr="004C11A9">
        <w:rPr>
          <w:lang w:val="en-GB"/>
        </w:rPr>
        <w:t>i</w:t>
      </w:r>
      <w:r w:rsidR="005B7428" w:rsidRPr="004C11A9">
        <w:rPr>
          <w:lang w:val="en-GB"/>
        </w:rPr>
        <w:t xml:space="preserve">ndex </w:t>
      </w:r>
      <w:r w:rsidR="00D05D08" w:rsidRPr="004C11A9">
        <w:rPr>
          <w:lang w:val="en-GB"/>
        </w:rPr>
        <w:t xml:space="preserve">rates of </w:t>
      </w:r>
      <w:r w:rsidR="00825350" w:rsidRPr="004C11A9">
        <w:rPr>
          <w:lang w:val="en-GB"/>
        </w:rPr>
        <w:t xml:space="preserve">improvement </w:t>
      </w:r>
      <w:r w:rsidR="00704BC8" w:rsidRPr="004C11A9">
        <w:rPr>
          <w:lang w:val="en-GB"/>
        </w:rPr>
        <w:t>in the region</w:t>
      </w:r>
      <w:r w:rsidR="00D05D08" w:rsidRPr="004C11A9">
        <w:rPr>
          <w:lang w:val="en-GB"/>
        </w:rPr>
        <w:t>;</w:t>
      </w:r>
      <w:r w:rsidR="00704BC8" w:rsidRPr="004C11A9">
        <w:rPr>
          <w:rStyle w:val="FootnoteReference"/>
          <w:lang w:val="en-GB"/>
        </w:rPr>
        <w:footnoteReference w:id="4"/>
      </w:r>
      <w:r w:rsidR="00733E75" w:rsidRPr="004C11A9">
        <w:rPr>
          <w:lang w:val="en-GB"/>
        </w:rPr>
        <w:t xml:space="preserve"> </w:t>
      </w:r>
      <w:r w:rsidR="004E78DF" w:rsidRPr="004C11A9">
        <w:rPr>
          <w:lang w:val="en-GB"/>
        </w:rPr>
        <w:t>g</w:t>
      </w:r>
      <w:r w:rsidR="006C4EFA" w:rsidRPr="004C11A9">
        <w:rPr>
          <w:lang w:val="en-GB"/>
        </w:rPr>
        <w:t xml:space="preserve">rowth </w:t>
      </w:r>
      <w:r w:rsidR="0025766F" w:rsidRPr="004C11A9">
        <w:rPr>
          <w:lang w:val="en-GB"/>
        </w:rPr>
        <w:t>is</w:t>
      </w:r>
      <w:r w:rsidR="006C4EFA" w:rsidRPr="004C11A9">
        <w:rPr>
          <w:lang w:val="en-GB"/>
        </w:rPr>
        <w:t xml:space="preserve"> relatively inclusive</w:t>
      </w:r>
      <w:r w:rsidR="00D05D08" w:rsidRPr="004C11A9">
        <w:rPr>
          <w:lang w:val="en-GB"/>
        </w:rPr>
        <w:t>,</w:t>
      </w:r>
      <w:r w:rsidR="006C4EFA" w:rsidRPr="004C11A9">
        <w:rPr>
          <w:lang w:val="en-GB"/>
        </w:rPr>
        <w:t xml:space="preserve"> </w:t>
      </w:r>
      <w:r w:rsidR="00D77402" w:rsidRPr="004C11A9">
        <w:rPr>
          <w:lang w:val="en-GB"/>
        </w:rPr>
        <w:t xml:space="preserve">with </w:t>
      </w:r>
      <w:r w:rsidR="006C4EFA" w:rsidRPr="004C11A9">
        <w:rPr>
          <w:lang w:val="en-GB"/>
        </w:rPr>
        <w:t>i</w:t>
      </w:r>
      <w:r w:rsidR="00FC6D94" w:rsidRPr="004C11A9">
        <w:rPr>
          <w:lang w:val="en-GB"/>
        </w:rPr>
        <w:t>nequality remain</w:t>
      </w:r>
      <w:r w:rsidR="00D77402" w:rsidRPr="004C11A9">
        <w:rPr>
          <w:lang w:val="en-GB"/>
        </w:rPr>
        <w:t xml:space="preserve">ing </w:t>
      </w:r>
      <w:r w:rsidR="00FC6D94" w:rsidRPr="004C11A9">
        <w:rPr>
          <w:lang w:val="en-GB"/>
        </w:rPr>
        <w:t>in check</w:t>
      </w:r>
      <w:r w:rsidR="00704BC8" w:rsidRPr="004C11A9">
        <w:rPr>
          <w:lang w:val="en-GB"/>
        </w:rPr>
        <w:t>.</w:t>
      </w:r>
      <w:r w:rsidR="00FC6D94" w:rsidRPr="004C11A9">
        <w:rPr>
          <w:rStyle w:val="FootnoteReference"/>
          <w:lang w:val="en-GB"/>
        </w:rPr>
        <w:footnoteReference w:id="5"/>
      </w:r>
      <w:r w:rsidR="00A04B01" w:rsidRPr="004C11A9">
        <w:rPr>
          <w:rStyle w:val="FootnoteReference"/>
          <w:lang w:val="en-GB"/>
        </w:rPr>
        <w:t xml:space="preserve"> </w:t>
      </w:r>
      <w:r w:rsidR="00825350" w:rsidRPr="004C11A9">
        <w:rPr>
          <w:lang w:val="en-GB"/>
        </w:rPr>
        <w:t>Cambodia has not adopted a national measure of multi-dimensional poverty, but international data suggest that</w:t>
      </w:r>
      <w:r w:rsidR="00F16594" w:rsidRPr="004C11A9">
        <w:rPr>
          <w:lang w:val="en-GB"/>
        </w:rPr>
        <w:t>,</w:t>
      </w:r>
      <w:r w:rsidR="00825350" w:rsidRPr="004C11A9">
        <w:rPr>
          <w:lang w:val="en-GB"/>
        </w:rPr>
        <w:t xml:space="preserve"> although falling, the </w:t>
      </w:r>
      <w:r w:rsidR="00A06498" w:rsidRPr="004C11A9">
        <w:rPr>
          <w:lang w:val="en-GB"/>
        </w:rPr>
        <w:t xml:space="preserve">level </w:t>
      </w:r>
      <w:r w:rsidR="00825350" w:rsidRPr="004C11A9">
        <w:rPr>
          <w:lang w:val="en-GB"/>
        </w:rPr>
        <w:t>is higher than income poverty.</w:t>
      </w:r>
      <w:r w:rsidR="00825350" w:rsidRPr="004C11A9">
        <w:rPr>
          <w:vertAlign w:val="superscript"/>
          <w:lang w:val="en-GB"/>
        </w:rPr>
        <w:footnoteReference w:id="6"/>
      </w:r>
    </w:p>
    <w:p w14:paraId="6AA248AC" w14:textId="32F446AE" w:rsidR="002A7910" w:rsidRPr="004C11A9" w:rsidRDefault="002C147C" w:rsidP="000173D2">
      <w:pPr>
        <w:pStyle w:val="ListParagraph"/>
        <w:numPr>
          <w:ilvl w:val="0"/>
          <w:numId w:val="46"/>
        </w:numPr>
        <w:tabs>
          <w:tab w:val="left" w:pos="990"/>
        </w:tabs>
        <w:spacing w:after="120"/>
        <w:ind w:left="720" w:right="1210" w:firstLine="0"/>
        <w:jc w:val="both"/>
        <w:rPr>
          <w:lang w:val="en-GB"/>
        </w:rPr>
      </w:pPr>
      <w:r w:rsidRPr="004C11A9">
        <w:rPr>
          <w:lang w:val="en-GB"/>
        </w:rPr>
        <w:t xml:space="preserve">The Government has clearly </w:t>
      </w:r>
      <w:r w:rsidR="001B10C6" w:rsidRPr="004C11A9">
        <w:rPr>
          <w:lang w:val="en-GB"/>
        </w:rPr>
        <w:t xml:space="preserve">articulated </w:t>
      </w:r>
      <w:r w:rsidR="00F16594" w:rsidRPr="004C11A9">
        <w:rPr>
          <w:lang w:val="en-GB"/>
        </w:rPr>
        <w:t xml:space="preserve">the country’s </w:t>
      </w:r>
      <w:r w:rsidRPr="004C11A9">
        <w:rPr>
          <w:lang w:val="en-GB"/>
        </w:rPr>
        <w:t xml:space="preserve">development </w:t>
      </w:r>
      <w:r w:rsidR="004E78DF" w:rsidRPr="004C11A9">
        <w:rPr>
          <w:lang w:val="en-GB"/>
        </w:rPr>
        <w:t>objectives</w:t>
      </w:r>
      <w:r w:rsidR="003E7249" w:rsidRPr="004C11A9">
        <w:rPr>
          <w:lang w:val="en-GB"/>
        </w:rPr>
        <w:t>. T</w:t>
      </w:r>
      <w:r w:rsidRPr="004C11A9">
        <w:rPr>
          <w:lang w:val="en-GB"/>
        </w:rPr>
        <w:t xml:space="preserve">he </w:t>
      </w:r>
      <w:r w:rsidRPr="004C11A9">
        <w:rPr>
          <w:iCs/>
          <w:lang w:val="en-GB"/>
        </w:rPr>
        <w:t>Rectangular Strategy</w:t>
      </w:r>
      <w:r w:rsidR="00F16594" w:rsidRPr="004C11A9">
        <w:rPr>
          <w:iCs/>
          <w:lang w:val="en-GB"/>
        </w:rPr>
        <w:t xml:space="preserve">, </w:t>
      </w:r>
      <w:r w:rsidR="000C6195" w:rsidRPr="004C11A9">
        <w:rPr>
          <w:iCs/>
          <w:lang w:val="en-GB"/>
        </w:rPr>
        <w:t>2019-2023</w:t>
      </w:r>
      <w:r w:rsidR="00F16594" w:rsidRPr="004C11A9">
        <w:rPr>
          <w:iCs/>
          <w:lang w:val="en-GB"/>
        </w:rPr>
        <w:t>,</w:t>
      </w:r>
      <w:r w:rsidRPr="004C11A9">
        <w:rPr>
          <w:lang w:val="en-GB"/>
        </w:rPr>
        <w:t xml:space="preserve"> </w:t>
      </w:r>
      <w:r w:rsidR="00271FDE" w:rsidRPr="004C11A9">
        <w:rPr>
          <w:lang w:val="en-GB"/>
        </w:rPr>
        <w:t>places</w:t>
      </w:r>
      <w:r w:rsidR="003E7249" w:rsidRPr="004C11A9">
        <w:rPr>
          <w:lang w:val="en-GB"/>
        </w:rPr>
        <w:t xml:space="preserve"> good governance centre</w:t>
      </w:r>
      <w:r w:rsidR="00733E75" w:rsidRPr="004C11A9">
        <w:rPr>
          <w:lang w:val="en-GB"/>
        </w:rPr>
        <w:t>-</w:t>
      </w:r>
      <w:r w:rsidR="00F22977" w:rsidRPr="004C11A9">
        <w:rPr>
          <w:lang w:val="en-GB"/>
        </w:rPr>
        <w:t>stage</w:t>
      </w:r>
      <w:r w:rsidR="003E7249" w:rsidRPr="004C11A9">
        <w:rPr>
          <w:lang w:val="en-GB"/>
        </w:rPr>
        <w:t xml:space="preserve"> and </w:t>
      </w:r>
      <w:r w:rsidRPr="004C11A9">
        <w:rPr>
          <w:lang w:val="en-GB"/>
        </w:rPr>
        <w:t>prioritiz</w:t>
      </w:r>
      <w:r w:rsidR="003E7249" w:rsidRPr="004C11A9">
        <w:rPr>
          <w:lang w:val="en-GB"/>
        </w:rPr>
        <w:t>es</w:t>
      </w:r>
      <w:r w:rsidRPr="004C11A9">
        <w:rPr>
          <w:lang w:val="en-GB"/>
        </w:rPr>
        <w:t xml:space="preserve"> </w:t>
      </w:r>
      <w:r w:rsidR="000C6195" w:rsidRPr="004C11A9">
        <w:rPr>
          <w:lang w:val="en-GB"/>
        </w:rPr>
        <w:t>human resource development</w:t>
      </w:r>
      <w:r w:rsidR="00C92312" w:rsidRPr="004C11A9">
        <w:rPr>
          <w:lang w:val="en-GB"/>
        </w:rPr>
        <w:t xml:space="preserve"> (HRD)</w:t>
      </w:r>
      <w:r w:rsidR="000C6195" w:rsidRPr="004C11A9">
        <w:rPr>
          <w:lang w:val="en-GB"/>
        </w:rPr>
        <w:t>, economic diversification, private sector employment, and inclusive and sustainable development</w:t>
      </w:r>
      <w:r w:rsidRPr="004C11A9">
        <w:rPr>
          <w:lang w:val="en-GB"/>
        </w:rPr>
        <w:t xml:space="preserve">. This </w:t>
      </w:r>
      <w:r w:rsidR="005924A9" w:rsidRPr="004C11A9">
        <w:rPr>
          <w:lang w:val="en-GB"/>
        </w:rPr>
        <w:t xml:space="preserve">agenda </w:t>
      </w:r>
      <w:r w:rsidRPr="004C11A9">
        <w:rPr>
          <w:lang w:val="en-GB"/>
        </w:rPr>
        <w:t xml:space="preserve">is made operational through the </w:t>
      </w:r>
      <w:r w:rsidRPr="004C11A9">
        <w:rPr>
          <w:iCs/>
          <w:lang w:val="en-GB"/>
        </w:rPr>
        <w:t xml:space="preserve">National Strategic Development </w:t>
      </w:r>
      <w:r w:rsidR="00024A33" w:rsidRPr="004C11A9">
        <w:rPr>
          <w:iCs/>
          <w:lang w:val="en-GB"/>
        </w:rPr>
        <w:t>Plan</w:t>
      </w:r>
      <w:r w:rsidR="00647347" w:rsidRPr="004C11A9">
        <w:rPr>
          <w:iCs/>
          <w:lang w:val="en-GB"/>
        </w:rPr>
        <w:t xml:space="preserve"> </w:t>
      </w:r>
      <w:r w:rsidR="005924A9" w:rsidRPr="004C11A9">
        <w:rPr>
          <w:iCs/>
          <w:lang w:val="en-GB"/>
        </w:rPr>
        <w:t>(</w:t>
      </w:r>
      <w:r w:rsidR="005B7428" w:rsidRPr="004C11A9">
        <w:rPr>
          <w:iCs/>
          <w:lang w:val="en-GB"/>
        </w:rPr>
        <w:t>NSDP</w:t>
      </w:r>
      <w:r w:rsidR="00F16594" w:rsidRPr="004C11A9">
        <w:rPr>
          <w:iCs/>
          <w:lang w:val="en-GB"/>
        </w:rPr>
        <w:t>),</w:t>
      </w:r>
      <w:r w:rsidR="003B3D3D" w:rsidRPr="004C11A9">
        <w:rPr>
          <w:rStyle w:val="FootnoteReference"/>
          <w:i/>
          <w:iCs/>
          <w:lang w:val="en-GB"/>
        </w:rPr>
        <w:footnoteReference w:id="7"/>
      </w:r>
      <w:r w:rsidRPr="004C11A9">
        <w:rPr>
          <w:lang w:val="en-GB"/>
        </w:rPr>
        <w:t xml:space="preserve"> which </w:t>
      </w:r>
      <w:r w:rsidR="002E4D51" w:rsidRPr="004C11A9">
        <w:rPr>
          <w:lang w:val="en-GB"/>
        </w:rPr>
        <w:t>integrates</w:t>
      </w:r>
      <w:r w:rsidRPr="004C11A9">
        <w:rPr>
          <w:lang w:val="en-GB"/>
        </w:rPr>
        <w:t xml:space="preserve"> the</w:t>
      </w:r>
      <w:r w:rsidR="005B7428" w:rsidRPr="004C11A9">
        <w:rPr>
          <w:lang w:val="en-GB"/>
        </w:rPr>
        <w:t xml:space="preserve"> Sustainable Development Goals</w:t>
      </w:r>
      <w:r w:rsidR="00813F4D" w:rsidRPr="004C11A9">
        <w:rPr>
          <w:rStyle w:val="FootnoteReference"/>
          <w:lang w:val="en-GB"/>
        </w:rPr>
        <w:footnoteReference w:id="8"/>
      </w:r>
      <w:r w:rsidR="003E7249" w:rsidRPr="004C11A9">
        <w:rPr>
          <w:lang w:val="en-GB"/>
        </w:rPr>
        <w:t xml:space="preserve"> and long-term development </w:t>
      </w:r>
      <w:r w:rsidR="00733E75" w:rsidRPr="004C11A9">
        <w:rPr>
          <w:lang w:val="en-GB"/>
        </w:rPr>
        <w:t xml:space="preserve">aims </w:t>
      </w:r>
      <w:r w:rsidR="00CC7713" w:rsidRPr="004C11A9">
        <w:rPr>
          <w:lang w:val="en-GB"/>
        </w:rPr>
        <w:t>articulated</w:t>
      </w:r>
      <w:r w:rsidR="003E7249" w:rsidRPr="004C11A9">
        <w:rPr>
          <w:lang w:val="en-GB"/>
        </w:rPr>
        <w:t xml:space="preserve"> </w:t>
      </w:r>
      <w:r w:rsidR="00733E75" w:rsidRPr="004C11A9">
        <w:rPr>
          <w:lang w:val="en-GB"/>
        </w:rPr>
        <w:t xml:space="preserve">in </w:t>
      </w:r>
      <w:r w:rsidR="00AA5628" w:rsidRPr="004C11A9">
        <w:rPr>
          <w:lang w:val="en-GB"/>
        </w:rPr>
        <w:t>the</w:t>
      </w:r>
      <w:r w:rsidR="003E7249" w:rsidRPr="004C11A9">
        <w:rPr>
          <w:lang w:val="en-GB"/>
        </w:rPr>
        <w:t xml:space="preserve"> </w:t>
      </w:r>
      <w:r w:rsidR="003B3D3D" w:rsidRPr="004C11A9">
        <w:rPr>
          <w:lang w:val="en-GB"/>
        </w:rPr>
        <w:t>Government’s</w:t>
      </w:r>
      <w:r w:rsidR="005924A9" w:rsidRPr="004C11A9">
        <w:rPr>
          <w:lang w:val="en-GB"/>
        </w:rPr>
        <w:t xml:space="preserve"> </w:t>
      </w:r>
      <w:r w:rsidR="00647347" w:rsidRPr="004C11A9">
        <w:rPr>
          <w:iCs/>
          <w:lang w:val="en-GB"/>
        </w:rPr>
        <w:t>Vision 2030</w:t>
      </w:r>
      <w:r w:rsidR="00F16594" w:rsidRPr="004C11A9">
        <w:rPr>
          <w:iCs/>
          <w:lang w:val="en-GB"/>
        </w:rPr>
        <w:t>,</w:t>
      </w:r>
      <w:r w:rsidR="003B3D3D" w:rsidRPr="004C11A9">
        <w:rPr>
          <w:rStyle w:val="FootnoteReference"/>
          <w:i/>
          <w:iCs/>
          <w:lang w:val="en-GB"/>
        </w:rPr>
        <w:footnoteReference w:id="9"/>
      </w:r>
      <w:r w:rsidR="00647347" w:rsidRPr="004C11A9">
        <w:rPr>
          <w:lang w:val="en-GB"/>
        </w:rPr>
        <w:t xml:space="preserve"> </w:t>
      </w:r>
      <w:r w:rsidR="000524A0" w:rsidRPr="004C11A9">
        <w:rPr>
          <w:lang w:val="en-GB"/>
        </w:rPr>
        <w:t>a roadmap towards</w:t>
      </w:r>
      <w:r w:rsidR="00647347" w:rsidRPr="004C11A9">
        <w:rPr>
          <w:lang w:val="en-GB"/>
        </w:rPr>
        <w:t xml:space="preserve"> </w:t>
      </w:r>
      <w:r w:rsidR="00F16594" w:rsidRPr="004C11A9">
        <w:rPr>
          <w:lang w:val="en-GB"/>
        </w:rPr>
        <w:t>u</w:t>
      </w:r>
      <w:r w:rsidR="00647347" w:rsidRPr="004C11A9">
        <w:rPr>
          <w:lang w:val="en-GB"/>
        </w:rPr>
        <w:t xml:space="preserve">pper </w:t>
      </w:r>
      <w:r w:rsidR="00F16594" w:rsidRPr="004C11A9">
        <w:rPr>
          <w:lang w:val="en-GB"/>
        </w:rPr>
        <w:t>m</w:t>
      </w:r>
      <w:r w:rsidR="00254199" w:rsidRPr="004C11A9">
        <w:rPr>
          <w:lang w:val="en-GB"/>
        </w:rPr>
        <w:t>iddle-</w:t>
      </w:r>
      <w:r w:rsidR="00F16594" w:rsidRPr="004C11A9">
        <w:rPr>
          <w:lang w:val="en-GB"/>
        </w:rPr>
        <w:t>i</w:t>
      </w:r>
      <w:r w:rsidR="00254199" w:rsidRPr="004C11A9">
        <w:rPr>
          <w:lang w:val="en-GB"/>
        </w:rPr>
        <w:t>ncome</w:t>
      </w:r>
      <w:r w:rsidR="00647347" w:rsidRPr="004C11A9">
        <w:rPr>
          <w:lang w:val="en-GB"/>
        </w:rPr>
        <w:t xml:space="preserve"> status</w:t>
      </w:r>
      <w:r w:rsidR="00F22977" w:rsidRPr="004C11A9">
        <w:rPr>
          <w:lang w:val="en-GB"/>
        </w:rPr>
        <w:t>,</w:t>
      </w:r>
      <w:r w:rsidR="00647347" w:rsidRPr="004C11A9">
        <w:rPr>
          <w:lang w:val="en-GB"/>
        </w:rPr>
        <w:t xml:space="preserve"> and </w:t>
      </w:r>
      <w:r w:rsidR="00647347" w:rsidRPr="004C11A9">
        <w:rPr>
          <w:iCs/>
          <w:lang w:val="en-GB"/>
        </w:rPr>
        <w:t>Vision 2050</w:t>
      </w:r>
      <w:r w:rsidR="00647347" w:rsidRPr="004C11A9">
        <w:rPr>
          <w:lang w:val="en-GB"/>
        </w:rPr>
        <w:t xml:space="preserve">, </w:t>
      </w:r>
      <w:r w:rsidR="003619F7" w:rsidRPr="004C11A9">
        <w:rPr>
          <w:lang w:val="en-GB"/>
        </w:rPr>
        <w:t>when</w:t>
      </w:r>
      <w:r w:rsidR="00647347" w:rsidRPr="004C11A9">
        <w:rPr>
          <w:lang w:val="en-GB"/>
        </w:rPr>
        <w:t xml:space="preserve"> Cambodia </w:t>
      </w:r>
      <w:r w:rsidR="000524A0" w:rsidRPr="004C11A9">
        <w:rPr>
          <w:lang w:val="en-GB"/>
        </w:rPr>
        <w:t xml:space="preserve">aspires </w:t>
      </w:r>
      <w:r w:rsidR="00647347" w:rsidRPr="004C11A9">
        <w:rPr>
          <w:lang w:val="en-GB"/>
        </w:rPr>
        <w:t xml:space="preserve">to become a </w:t>
      </w:r>
      <w:r w:rsidR="00F16594" w:rsidRPr="004C11A9">
        <w:rPr>
          <w:lang w:val="en-GB"/>
        </w:rPr>
        <w:t>h</w:t>
      </w:r>
      <w:r w:rsidR="00647347" w:rsidRPr="004C11A9">
        <w:rPr>
          <w:lang w:val="en-GB"/>
        </w:rPr>
        <w:t xml:space="preserve">igh </w:t>
      </w:r>
      <w:r w:rsidR="00F16594" w:rsidRPr="004C11A9">
        <w:rPr>
          <w:lang w:val="en-GB"/>
        </w:rPr>
        <w:t>i</w:t>
      </w:r>
      <w:r w:rsidR="00647347" w:rsidRPr="004C11A9">
        <w:rPr>
          <w:lang w:val="en-GB"/>
        </w:rPr>
        <w:t xml:space="preserve">ncome </w:t>
      </w:r>
      <w:r w:rsidR="00F16594" w:rsidRPr="004C11A9">
        <w:rPr>
          <w:lang w:val="en-GB"/>
        </w:rPr>
        <w:t>c</w:t>
      </w:r>
      <w:r w:rsidR="00647347" w:rsidRPr="004C11A9">
        <w:rPr>
          <w:lang w:val="en-GB"/>
        </w:rPr>
        <w:t>ountry.</w:t>
      </w:r>
    </w:p>
    <w:p w14:paraId="6ECAEE9C" w14:textId="77777777" w:rsidR="00B94F1E" w:rsidRPr="004C11A9" w:rsidRDefault="00B94F1E" w:rsidP="00A87090">
      <w:pPr>
        <w:pStyle w:val="ListParagraph"/>
        <w:spacing w:after="120"/>
        <w:ind w:right="1210"/>
        <w:jc w:val="both"/>
        <w:rPr>
          <w:b/>
          <w:bCs/>
          <w:lang w:val="en-GB"/>
        </w:rPr>
      </w:pPr>
      <w:r w:rsidRPr="004C11A9">
        <w:rPr>
          <w:b/>
          <w:bCs/>
          <w:lang w:val="en-GB"/>
        </w:rPr>
        <w:t>Development challenges</w:t>
      </w:r>
    </w:p>
    <w:p w14:paraId="7A30C7BC" w14:textId="0796858C" w:rsidR="00406A21" w:rsidRPr="004C11A9" w:rsidRDefault="00F92A1E" w:rsidP="00942B36">
      <w:pPr>
        <w:pStyle w:val="ListParagraph"/>
        <w:numPr>
          <w:ilvl w:val="0"/>
          <w:numId w:val="46"/>
        </w:numPr>
        <w:tabs>
          <w:tab w:val="left" w:pos="990"/>
        </w:tabs>
        <w:spacing w:after="120"/>
        <w:ind w:left="720" w:right="1210" w:firstLine="0"/>
        <w:jc w:val="both"/>
        <w:rPr>
          <w:lang w:val="en-GB"/>
        </w:rPr>
      </w:pPr>
      <w:r w:rsidRPr="004C11A9">
        <w:rPr>
          <w:lang w:val="en-GB"/>
        </w:rPr>
        <w:t xml:space="preserve">The country’s </w:t>
      </w:r>
      <w:r w:rsidR="00D44D3F" w:rsidRPr="004C11A9">
        <w:rPr>
          <w:lang w:val="en-GB"/>
        </w:rPr>
        <w:t>fundamental development</w:t>
      </w:r>
      <w:r w:rsidR="003A1083" w:rsidRPr="004C11A9">
        <w:rPr>
          <w:lang w:val="en-GB"/>
        </w:rPr>
        <w:t xml:space="preserve"> aim</w:t>
      </w:r>
      <w:r w:rsidR="00D77402" w:rsidRPr="004C11A9">
        <w:rPr>
          <w:lang w:val="en-GB"/>
        </w:rPr>
        <w:t xml:space="preserve"> </w:t>
      </w:r>
      <w:r w:rsidR="00D44D3F" w:rsidRPr="004C11A9">
        <w:rPr>
          <w:lang w:val="en-GB"/>
        </w:rPr>
        <w:t>is to continue its socioeconomic transformation</w:t>
      </w:r>
      <w:r w:rsidR="00DF518E" w:rsidRPr="004C11A9">
        <w:rPr>
          <w:lang w:val="en-GB"/>
        </w:rPr>
        <w:t xml:space="preserve"> </w:t>
      </w:r>
      <w:r w:rsidR="00FA3682" w:rsidRPr="004C11A9">
        <w:rPr>
          <w:lang w:val="en-GB"/>
        </w:rPr>
        <w:t>driven</w:t>
      </w:r>
      <w:r w:rsidR="00EF40B2" w:rsidRPr="004C11A9">
        <w:rPr>
          <w:lang w:val="en-GB"/>
        </w:rPr>
        <w:t xml:space="preserve"> </w:t>
      </w:r>
      <w:r w:rsidRPr="004C11A9">
        <w:rPr>
          <w:lang w:val="en-GB"/>
        </w:rPr>
        <w:t xml:space="preserve">through </w:t>
      </w:r>
      <w:r w:rsidR="00DF518E" w:rsidRPr="004C11A9">
        <w:rPr>
          <w:lang w:val="en-GB"/>
        </w:rPr>
        <w:t>high levels of growth</w:t>
      </w:r>
      <w:r w:rsidR="00EF40B2" w:rsidRPr="004C11A9">
        <w:rPr>
          <w:lang w:val="en-GB"/>
        </w:rPr>
        <w:t xml:space="preserve"> with shared prosperity, </w:t>
      </w:r>
      <w:r w:rsidR="00D77402" w:rsidRPr="004C11A9">
        <w:rPr>
          <w:lang w:val="en-GB"/>
        </w:rPr>
        <w:t>alongside</w:t>
      </w:r>
      <w:r w:rsidR="00EF40B2" w:rsidRPr="004C11A9">
        <w:rPr>
          <w:lang w:val="en-GB"/>
        </w:rPr>
        <w:t xml:space="preserve"> improved </w:t>
      </w:r>
      <w:r w:rsidR="004E78DF" w:rsidRPr="004C11A9">
        <w:rPr>
          <w:lang w:val="en-GB"/>
        </w:rPr>
        <w:t xml:space="preserve">governance, </w:t>
      </w:r>
      <w:r w:rsidR="00EF40B2" w:rsidRPr="004C11A9">
        <w:rPr>
          <w:lang w:val="en-GB"/>
        </w:rPr>
        <w:t>human development</w:t>
      </w:r>
      <w:r w:rsidR="004E78DF" w:rsidRPr="004C11A9">
        <w:rPr>
          <w:lang w:val="en-GB"/>
        </w:rPr>
        <w:t xml:space="preserve"> and </w:t>
      </w:r>
      <w:r w:rsidR="00406A21" w:rsidRPr="004C11A9">
        <w:rPr>
          <w:lang w:val="en-GB"/>
        </w:rPr>
        <w:t xml:space="preserve">better </w:t>
      </w:r>
      <w:r w:rsidR="004E78DF" w:rsidRPr="004C11A9">
        <w:rPr>
          <w:lang w:val="en-GB"/>
        </w:rPr>
        <w:t>environmental outcomes</w:t>
      </w:r>
      <w:r w:rsidR="00D44D3F" w:rsidRPr="004C11A9">
        <w:rPr>
          <w:lang w:val="en-GB"/>
        </w:rPr>
        <w:t xml:space="preserve">. </w:t>
      </w:r>
      <w:r w:rsidR="00406A21" w:rsidRPr="004C11A9">
        <w:rPr>
          <w:lang w:val="en-GB"/>
        </w:rPr>
        <w:t xml:space="preserve">Cambodia faces </w:t>
      </w:r>
      <w:r w:rsidR="003A1083" w:rsidRPr="004C11A9">
        <w:rPr>
          <w:lang w:val="en-GB"/>
        </w:rPr>
        <w:t xml:space="preserve">a set of </w:t>
      </w:r>
      <w:r w:rsidR="00406A21" w:rsidRPr="004C11A9">
        <w:rPr>
          <w:lang w:val="en-GB"/>
        </w:rPr>
        <w:t xml:space="preserve">complex, frictional </w:t>
      </w:r>
      <w:r w:rsidR="003A1083" w:rsidRPr="004C11A9">
        <w:rPr>
          <w:lang w:val="en-GB"/>
        </w:rPr>
        <w:t xml:space="preserve">pressures associated </w:t>
      </w:r>
      <w:r w:rsidR="00406A21" w:rsidRPr="004C11A9">
        <w:rPr>
          <w:lang w:val="en-GB"/>
        </w:rPr>
        <w:t>with the middle-incom</w:t>
      </w:r>
      <w:r w:rsidR="003A1083" w:rsidRPr="004C11A9">
        <w:rPr>
          <w:lang w:val="en-GB"/>
        </w:rPr>
        <w:t>e</w:t>
      </w:r>
      <w:r w:rsidR="00406A21" w:rsidRPr="004C11A9">
        <w:rPr>
          <w:lang w:val="en-GB"/>
        </w:rPr>
        <w:t xml:space="preserve"> transition. </w:t>
      </w:r>
    </w:p>
    <w:p w14:paraId="3C6B7B3F" w14:textId="49391CC2" w:rsidR="00D44D3F" w:rsidRPr="004C11A9" w:rsidRDefault="008E11FC" w:rsidP="00942B36">
      <w:pPr>
        <w:pStyle w:val="ListParagraph"/>
        <w:numPr>
          <w:ilvl w:val="0"/>
          <w:numId w:val="46"/>
        </w:numPr>
        <w:tabs>
          <w:tab w:val="left" w:pos="990"/>
        </w:tabs>
        <w:spacing w:after="120"/>
        <w:ind w:left="720" w:right="1210" w:firstLine="0"/>
        <w:jc w:val="both"/>
        <w:rPr>
          <w:lang w:val="en-GB"/>
        </w:rPr>
      </w:pPr>
      <w:r w:rsidRPr="004C11A9">
        <w:rPr>
          <w:lang w:val="en-GB"/>
        </w:rPr>
        <w:t xml:space="preserve">Recognizing this, the </w:t>
      </w:r>
      <w:r w:rsidR="00DC52B5" w:rsidRPr="004C11A9">
        <w:rPr>
          <w:lang w:val="en-GB"/>
        </w:rPr>
        <w:t>G</w:t>
      </w:r>
      <w:r w:rsidR="008F743C" w:rsidRPr="004C11A9">
        <w:rPr>
          <w:lang w:val="en-GB"/>
        </w:rPr>
        <w:t xml:space="preserve">overnment </w:t>
      </w:r>
      <w:r w:rsidR="00D44D3F" w:rsidRPr="004C11A9">
        <w:rPr>
          <w:lang w:val="en-GB"/>
        </w:rPr>
        <w:t xml:space="preserve">is implementing </w:t>
      </w:r>
      <w:r w:rsidR="00406A21" w:rsidRPr="004C11A9">
        <w:rPr>
          <w:lang w:val="en-GB"/>
        </w:rPr>
        <w:t xml:space="preserve">policy </w:t>
      </w:r>
      <w:r w:rsidR="00D44D3F" w:rsidRPr="004C11A9">
        <w:rPr>
          <w:lang w:val="en-GB"/>
        </w:rPr>
        <w:t>reforms</w:t>
      </w:r>
      <w:r w:rsidR="00733E75" w:rsidRPr="004C11A9">
        <w:rPr>
          <w:lang w:val="en-GB"/>
        </w:rPr>
        <w:t>,</w:t>
      </w:r>
      <w:r w:rsidR="00D44D3F" w:rsidRPr="004C11A9">
        <w:rPr>
          <w:lang w:val="en-GB"/>
        </w:rPr>
        <w:t xml:space="preserve"> strengthening public service delivery and transitioning to a </w:t>
      </w:r>
      <w:r w:rsidR="00733E75" w:rsidRPr="004C11A9">
        <w:rPr>
          <w:lang w:val="en-GB"/>
        </w:rPr>
        <w:t>more</w:t>
      </w:r>
      <w:r w:rsidR="00D44D3F" w:rsidRPr="004C11A9">
        <w:rPr>
          <w:lang w:val="en-GB"/>
        </w:rPr>
        <w:t xml:space="preserve"> </w:t>
      </w:r>
      <w:r w:rsidR="00942B36" w:rsidRPr="004C11A9">
        <w:rPr>
          <w:lang w:val="en-GB"/>
        </w:rPr>
        <w:t xml:space="preserve">sustainable </w:t>
      </w:r>
      <w:r w:rsidR="00D44D3F" w:rsidRPr="004C11A9">
        <w:rPr>
          <w:lang w:val="en-GB"/>
        </w:rPr>
        <w:t xml:space="preserve">growth model. </w:t>
      </w:r>
      <w:r w:rsidR="00F92A1E" w:rsidRPr="004C11A9">
        <w:rPr>
          <w:lang w:val="en-GB"/>
        </w:rPr>
        <w:t>R</w:t>
      </w:r>
      <w:r w:rsidR="00D44D3F" w:rsidRPr="004C11A9">
        <w:rPr>
          <w:lang w:val="en-GB"/>
        </w:rPr>
        <w:t xml:space="preserve">ising domestic </w:t>
      </w:r>
      <w:r w:rsidR="00D854D2" w:rsidRPr="004C11A9">
        <w:rPr>
          <w:lang w:val="en-GB"/>
        </w:rPr>
        <w:t>revenues</w:t>
      </w:r>
      <w:r w:rsidR="00F92A1E" w:rsidRPr="004C11A9">
        <w:rPr>
          <w:lang w:val="en-GB"/>
        </w:rPr>
        <w:t xml:space="preserve"> have reinforced these efforts</w:t>
      </w:r>
      <w:r w:rsidR="00D854D2" w:rsidRPr="004C11A9">
        <w:rPr>
          <w:lang w:val="en-GB"/>
        </w:rPr>
        <w:t>,</w:t>
      </w:r>
      <w:r w:rsidR="00D44D3F" w:rsidRPr="004C11A9">
        <w:rPr>
          <w:lang w:val="en-GB"/>
        </w:rPr>
        <w:t xml:space="preserve"> </w:t>
      </w:r>
      <w:r w:rsidR="00F92A1E" w:rsidRPr="004C11A9">
        <w:rPr>
          <w:lang w:val="en-GB"/>
        </w:rPr>
        <w:t xml:space="preserve">though </w:t>
      </w:r>
      <w:r w:rsidR="00D44D3F" w:rsidRPr="004C11A9">
        <w:rPr>
          <w:lang w:val="en-GB"/>
        </w:rPr>
        <w:t xml:space="preserve">policy, resource and capacity challenges remain. </w:t>
      </w:r>
      <w:r w:rsidR="00F92A1E" w:rsidRPr="004C11A9">
        <w:rPr>
          <w:lang w:val="en-GB"/>
        </w:rPr>
        <w:t xml:space="preserve">Ensuring </w:t>
      </w:r>
      <w:r w:rsidR="004E0459" w:rsidRPr="004C11A9">
        <w:rPr>
          <w:lang w:val="en-GB"/>
        </w:rPr>
        <w:t>b</w:t>
      </w:r>
      <w:r w:rsidR="00406A21" w:rsidRPr="004C11A9">
        <w:rPr>
          <w:lang w:val="en-GB"/>
        </w:rPr>
        <w:t>etter g</w:t>
      </w:r>
      <w:r w:rsidR="00D44D3F" w:rsidRPr="004C11A9">
        <w:rPr>
          <w:lang w:val="en-GB"/>
        </w:rPr>
        <w:t xml:space="preserve">overnance, human rights and rule of law </w:t>
      </w:r>
      <w:r w:rsidR="00EF4E05" w:rsidRPr="004C11A9">
        <w:rPr>
          <w:lang w:val="en-GB"/>
        </w:rPr>
        <w:t xml:space="preserve">is </w:t>
      </w:r>
      <w:r w:rsidR="00920417" w:rsidRPr="004C11A9">
        <w:rPr>
          <w:lang w:val="en-GB"/>
        </w:rPr>
        <w:t>critical</w:t>
      </w:r>
      <w:r w:rsidR="00D44D3F" w:rsidRPr="004C11A9">
        <w:rPr>
          <w:lang w:val="en-GB"/>
        </w:rPr>
        <w:t>. The U</w:t>
      </w:r>
      <w:r w:rsidR="005B7428" w:rsidRPr="004C11A9">
        <w:rPr>
          <w:lang w:val="en-GB"/>
        </w:rPr>
        <w:t xml:space="preserve">nited </w:t>
      </w:r>
      <w:r w:rsidR="00D44D3F" w:rsidRPr="004C11A9">
        <w:rPr>
          <w:lang w:val="en-GB"/>
        </w:rPr>
        <w:t>N</w:t>
      </w:r>
      <w:r w:rsidR="005B7428" w:rsidRPr="004C11A9">
        <w:rPr>
          <w:lang w:val="en-GB"/>
        </w:rPr>
        <w:t xml:space="preserve">ations </w:t>
      </w:r>
      <w:r w:rsidR="00D44D3F" w:rsidRPr="004C11A9">
        <w:rPr>
          <w:lang w:val="en-GB"/>
        </w:rPr>
        <w:t>D</w:t>
      </w:r>
      <w:r w:rsidR="005B7428" w:rsidRPr="004C11A9">
        <w:rPr>
          <w:lang w:val="en-GB"/>
        </w:rPr>
        <w:t xml:space="preserve">evelopment </w:t>
      </w:r>
      <w:r w:rsidR="00D44D3F" w:rsidRPr="004C11A9">
        <w:rPr>
          <w:lang w:val="en-GB"/>
        </w:rPr>
        <w:t>A</w:t>
      </w:r>
      <w:r w:rsidR="005B7428" w:rsidRPr="004C11A9">
        <w:rPr>
          <w:lang w:val="en-GB"/>
        </w:rPr>
        <w:t xml:space="preserve">ssistance </w:t>
      </w:r>
      <w:r w:rsidR="00D44D3F" w:rsidRPr="004C11A9">
        <w:rPr>
          <w:lang w:val="en-GB"/>
        </w:rPr>
        <w:t>F</w:t>
      </w:r>
      <w:r w:rsidR="005B7428" w:rsidRPr="004C11A9">
        <w:rPr>
          <w:lang w:val="en-GB"/>
        </w:rPr>
        <w:t>ramework (UNDAF)</w:t>
      </w:r>
      <w:r w:rsidR="00D44D3F" w:rsidRPr="004C11A9">
        <w:rPr>
          <w:lang w:val="en-GB"/>
        </w:rPr>
        <w:t xml:space="preserve"> recognizes governance as the lynchpin to achieving national development objectives and the </w:t>
      </w:r>
      <w:r w:rsidR="00F92A1E" w:rsidRPr="004C11A9">
        <w:rPr>
          <w:lang w:val="en-GB"/>
        </w:rPr>
        <w:t>Goals</w:t>
      </w:r>
      <w:r w:rsidR="00D44D3F" w:rsidRPr="004C11A9">
        <w:rPr>
          <w:lang w:val="en-GB"/>
        </w:rPr>
        <w:t>.</w:t>
      </w:r>
      <w:r w:rsidR="00D44D3F" w:rsidRPr="004C11A9">
        <w:rPr>
          <w:rStyle w:val="FootnoteReference"/>
          <w:lang w:val="en-GB"/>
        </w:rPr>
        <w:footnoteReference w:id="10"/>
      </w:r>
    </w:p>
    <w:p w14:paraId="0263F4C9" w14:textId="2F110A01" w:rsidR="00AD3E25" w:rsidRPr="004C11A9" w:rsidRDefault="00D854D2" w:rsidP="000173D2">
      <w:pPr>
        <w:pStyle w:val="ListParagraph"/>
        <w:numPr>
          <w:ilvl w:val="0"/>
          <w:numId w:val="46"/>
        </w:numPr>
        <w:tabs>
          <w:tab w:val="left" w:pos="990"/>
        </w:tabs>
        <w:spacing w:after="120"/>
        <w:ind w:left="720" w:right="1210" w:firstLine="0"/>
        <w:jc w:val="both"/>
        <w:rPr>
          <w:lang w:val="en-GB"/>
        </w:rPr>
      </w:pPr>
      <w:r w:rsidRPr="004C11A9">
        <w:rPr>
          <w:lang w:val="en-GB"/>
        </w:rPr>
        <w:t>Although</w:t>
      </w:r>
      <w:r w:rsidR="003A1083" w:rsidRPr="004C11A9">
        <w:rPr>
          <w:lang w:val="en-GB"/>
        </w:rPr>
        <w:t xml:space="preserve"> </w:t>
      </w:r>
      <w:r w:rsidR="00AD3E25" w:rsidRPr="004C11A9">
        <w:rPr>
          <w:lang w:val="en-GB"/>
        </w:rPr>
        <w:t>growth has been high</w:t>
      </w:r>
      <w:r w:rsidR="00825350" w:rsidRPr="004C11A9">
        <w:rPr>
          <w:lang w:val="en-GB"/>
        </w:rPr>
        <w:t xml:space="preserve"> and inclusive,</w:t>
      </w:r>
      <w:r w:rsidR="00AD3E25" w:rsidRPr="004C11A9">
        <w:rPr>
          <w:lang w:val="en-GB"/>
        </w:rPr>
        <w:t xml:space="preserve"> there is a need</w:t>
      </w:r>
      <w:r w:rsidR="00AD617B" w:rsidRPr="004C11A9">
        <w:rPr>
          <w:lang w:val="en-GB"/>
        </w:rPr>
        <w:t xml:space="preserve"> to </w:t>
      </w:r>
      <w:r w:rsidR="00385587" w:rsidRPr="004C11A9">
        <w:rPr>
          <w:lang w:val="en-GB"/>
        </w:rPr>
        <w:t>promote</w:t>
      </w:r>
      <w:r w:rsidR="00AD3E25" w:rsidRPr="004C11A9">
        <w:rPr>
          <w:lang w:val="en-GB"/>
        </w:rPr>
        <w:t xml:space="preserve"> productivity and </w:t>
      </w:r>
      <w:r w:rsidR="006513D2" w:rsidRPr="004C11A9">
        <w:rPr>
          <w:lang w:val="en-GB"/>
        </w:rPr>
        <w:t>competitiveness</w:t>
      </w:r>
      <w:r w:rsidR="003A1083" w:rsidRPr="004C11A9">
        <w:rPr>
          <w:lang w:val="en-GB"/>
        </w:rPr>
        <w:t xml:space="preserve">, </w:t>
      </w:r>
      <w:r w:rsidR="00825350" w:rsidRPr="004C11A9">
        <w:rPr>
          <w:lang w:val="en-GB"/>
        </w:rPr>
        <w:t xml:space="preserve">and </w:t>
      </w:r>
      <w:r w:rsidR="008E11FC" w:rsidRPr="004C11A9">
        <w:rPr>
          <w:lang w:val="en-GB"/>
        </w:rPr>
        <w:t xml:space="preserve">ensure a more sustainable and resilient </w:t>
      </w:r>
      <w:r w:rsidR="00825350" w:rsidRPr="004C11A9">
        <w:rPr>
          <w:lang w:val="en-GB"/>
        </w:rPr>
        <w:t>economy</w:t>
      </w:r>
      <w:r w:rsidR="008E11FC" w:rsidRPr="004C11A9">
        <w:rPr>
          <w:lang w:val="en-GB"/>
        </w:rPr>
        <w:t>.</w:t>
      </w:r>
      <w:r w:rsidR="00825350" w:rsidRPr="004C11A9">
        <w:rPr>
          <w:lang w:val="en-GB"/>
        </w:rPr>
        <w:t xml:space="preserve"> </w:t>
      </w:r>
      <w:r w:rsidR="00AD3E25" w:rsidRPr="004C11A9">
        <w:rPr>
          <w:lang w:val="en-GB"/>
        </w:rPr>
        <w:t xml:space="preserve">The narrow industrial base </w:t>
      </w:r>
      <w:r w:rsidR="00834883" w:rsidRPr="004C11A9">
        <w:rPr>
          <w:lang w:val="en-GB"/>
        </w:rPr>
        <w:t xml:space="preserve">and </w:t>
      </w:r>
      <w:r w:rsidR="003A1083" w:rsidRPr="004C11A9">
        <w:rPr>
          <w:lang w:val="en-GB"/>
        </w:rPr>
        <w:t xml:space="preserve">persisting </w:t>
      </w:r>
      <w:r w:rsidR="00834883" w:rsidRPr="004C11A9">
        <w:rPr>
          <w:lang w:val="en-GB"/>
        </w:rPr>
        <w:t>low</w:t>
      </w:r>
      <w:r w:rsidR="005924A9" w:rsidRPr="004C11A9">
        <w:rPr>
          <w:lang w:val="en-GB"/>
        </w:rPr>
        <w:t xml:space="preserve"> value-</w:t>
      </w:r>
      <w:r w:rsidR="00834883" w:rsidRPr="004C11A9">
        <w:rPr>
          <w:lang w:val="en-GB"/>
        </w:rPr>
        <w:t>added</w:t>
      </w:r>
      <w:r w:rsidR="00461BF0" w:rsidRPr="004C11A9">
        <w:rPr>
          <w:lang w:val="en-GB"/>
        </w:rPr>
        <w:t xml:space="preserve"> production </w:t>
      </w:r>
      <w:r w:rsidR="00AD3E25" w:rsidRPr="004C11A9">
        <w:rPr>
          <w:lang w:val="en-GB"/>
        </w:rPr>
        <w:t xml:space="preserve">(mainly garments </w:t>
      </w:r>
      <w:r w:rsidR="00CC7713" w:rsidRPr="004C11A9">
        <w:rPr>
          <w:lang w:val="en-GB"/>
        </w:rPr>
        <w:t xml:space="preserve">and </w:t>
      </w:r>
      <w:r w:rsidRPr="004C11A9">
        <w:rPr>
          <w:lang w:val="en-GB"/>
        </w:rPr>
        <w:t>agriculture</w:t>
      </w:r>
      <w:r w:rsidR="00AD3E25" w:rsidRPr="004C11A9">
        <w:rPr>
          <w:lang w:val="en-GB"/>
        </w:rPr>
        <w:t xml:space="preserve">) </w:t>
      </w:r>
      <w:r w:rsidR="003A1083" w:rsidRPr="004C11A9">
        <w:rPr>
          <w:lang w:val="en-GB"/>
        </w:rPr>
        <w:t xml:space="preserve">underpin these </w:t>
      </w:r>
      <w:r w:rsidR="006513D2" w:rsidRPr="004C11A9">
        <w:rPr>
          <w:lang w:val="en-GB"/>
        </w:rPr>
        <w:t>concern</w:t>
      </w:r>
      <w:r w:rsidR="00825350" w:rsidRPr="004C11A9">
        <w:rPr>
          <w:lang w:val="en-GB"/>
        </w:rPr>
        <w:t>s</w:t>
      </w:r>
      <w:r w:rsidR="00AD3E25" w:rsidRPr="004C11A9">
        <w:rPr>
          <w:lang w:val="en-GB"/>
        </w:rPr>
        <w:t>.</w:t>
      </w:r>
      <w:r w:rsidR="00AD3E25" w:rsidRPr="004C11A9">
        <w:rPr>
          <w:rStyle w:val="FootnoteReference"/>
          <w:lang w:val="en-GB"/>
        </w:rPr>
        <w:footnoteReference w:id="11"/>
      </w:r>
      <w:r w:rsidR="00AD3E25" w:rsidRPr="004C11A9">
        <w:rPr>
          <w:lang w:val="en-GB"/>
        </w:rPr>
        <w:t xml:space="preserve"> </w:t>
      </w:r>
      <w:r w:rsidR="00CC7713" w:rsidRPr="004C11A9">
        <w:rPr>
          <w:lang w:val="en-GB"/>
        </w:rPr>
        <w:t>Similarly</w:t>
      </w:r>
      <w:r w:rsidR="00AD3E25" w:rsidRPr="004C11A9">
        <w:rPr>
          <w:lang w:val="en-GB"/>
        </w:rPr>
        <w:t xml:space="preserve">, </w:t>
      </w:r>
      <w:r w:rsidR="004E0459" w:rsidRPr="004C11A9">
        <w:rPr>
          <w:lang w:val="en-GB"/>
        </w:rPr>
        <w:t>for househo</w:t>
      </w:r>
      <w:r w:rsidR="00A06498" w:rsidRPr="004C11A9">
        <w:rPr>
          <w:lang w:val="en-GB"/>
        </w:rPr>
        <w:t xml:space="preserve">lds, </w:t>
      </w:r>
      <w:r w:rsidR="00935EAB" w:rsidRPr="004C11A9">
        <w:rPr>
          <w:lang w:val="en-GB"/>
        </w:rPr>
        <w:t>although</w:t>
      </w:r>
      <w:r w:rsidR="001A5ABA" w:rsidRPr="004C11A9">
        <w:rPr>
          <w:lang w:val="en-GB"/>
        </w:rPr>
        <w:t xml:space="preserve"> </w:t>
      </w:r>
      <w:r w:rsidR="00D77402" w:rsidRPr="004C11A9">
        <w:rPr>
          <w:lang w:val="en-GB"/>
        </w:rPr>
        <w:t xml:space="preserve">poverty </w:t>
      </w:r>
      <w:r w:rsidR="00350017" w:rsidRPr="004C11A9">
        <w:rPr>
          <w:lang w:val="en-GB"/>
        </w:rPr>
        <w:t xml:space="preserve">is </w:t>
      </w:r>
      <w:r w:rsidR="00D77402" w:rsidRPr="004C11A9">
        <w:rPr>
          <w:lang w:val="en-GB"/>
        </w:rPr>
        <w:t>reduc</w:t>
      </w:r>
      <w:r w:rsidR="00350017" w:rsidRPr="004C11A9">
        <w:rPr>
          <w:lang w:val="en-GB"/>
        </w:rPr>
        <w:t xml:space="preserve">ing </w:t>
      </w:r>
      <w:r w:rsidR="00A06498" w:rsidRPr="004C11A9">
        <w:rPr>
          <w:lang w:val="en-GB"/>
        </w:rPr>
        <w:t xml:space="preserve">and </w:t>
      </w:r>
      <w:r w:rsidR="00723290" w:rsidRPr="004C11A9">
        <w:rPr>
          <w:lang w:val="en-GB"/>
        </w:rPr>
        <w:t>labour force participation is high,</w:t>
      </w:r>
      <w:r w:rsidR="001C1083" w:rsidRPr="004C11A9">
        <w:rPr>
          <w:lang w:val="en-GB"/>
        </w:rPr>
        <w:t xml:space="preserve"> </w:t>
      </w:r>
      <w:r w:rsidR="00A06498" w:rsidRPr="004C11A9">
        <w:rPr>
          <w:lang w:val="en-GB"/>
        </w:rPr>
        <w:t xml:space="preserve">the proportion </w:t>
      </w:r>
      <w:r w:rsidRPr="004C11A9">
        <w:rPr>
          <w:lang w:val="en-GB"/>
        </w:rPr>
        <w:t>vulnerable</w:t>
      </w:r>
      <w:r w:rsidR="00A06498" w:rsidRPr="004C11A9">
        <w:rPr>
          <w:lang w:val="en-GB"/>
        </w:rPr>
        <w:t xml:space="preserve"> to falling back into poverty </w:t>
      </w:r>
      <w:r w:rsidR="001A5ABA" w:rsidRPr="004C11A9">
        <w:rPr>
          <w:lang w:val="en-GB"/>
        </w:rPr>
        <w:t xml:space="preserve">has </w:t>
      </w:r>
      <w:r w:rsidR="00DC5D7A" w:rsidRPr="004C11A9">
        <w:rPr>
          <w:lang w:val="en-GB"/>
        </w:rPr>
        <w:t>increased</w:t>
      </w:r>
      <w:r w:rsidR="00A06498" w:rsidRPr="004C11A9">
        <w:rPr>
          <w:lang w:val="en-GB"/>
        </w:rPr>
        <w:t>,</w:t>
      </w:r>
      <w:r w:rsidR="00DC5D7A" w:rsidRPr="004C11A9">
        <w:rPr>
          <w:lang w:val="en-GB"/>
        </w:rPr>
        <w:t xml:space="preserve"> and </w:t>
      </w:r>
      <w:r w:rsidR="00AD617B" w:rsidRPr="004C11A9">
        <w:rPr>
          <w:lang w:val="en-GB"/>
        </w:rPr>
        <w:t xml:space="preserve">most </w:t>
      </w:r>
      <w:r w:rsidR="00DC5D7A" w:rsidRPr="004C11A9">
        <w:rPr>
          <w:lang w:val="en-GB"/>
        </w:rPr>
        <w:t>employment remain</w:t>
      </w:r>
      <w:r w:rsidR="00AD617B" w:rsidRPr="004C11A9">
        <w:rPr>
          <w:lang w:val="en-GB"/>
        </w:rPr>
        <w:t>s</w:t>
      </w:r>
      <w:r w:rsidR="00DC5D7A" w:rsidRPr="004C11A9">
        <w:rPr>
          <w:lang w:val="en-GB"/>
        </w:rPr>
        <w:t xml:space="preserve"> informal.</w:t>
      </w:r>
      <w:r w:rsidR="00097AD1" w:rsidRPr="004C11A9">
        <w:rPr>
          <w:rStyle w:val="FootnoteReference"/>
          <w:lang w:val="en-GB"/>
        </w:rPr>
        <w:footnoteReference w:id="12"/>
      </w:r>
      <w:r w:rsidR="00DC5D7A" w:rsidRPr="004C11A9">
        <w:rPr>
          <w:lang w:val="en-GB"/>
        </w:rPr>
        <w:t xml:space="preserve"> </w:t>
      </w:r>
    </w:p>
    <w:p w14:paraId="4FB26EC7" w14:textId="029B0FBA" w:rsidR="006621AD" w:rsidRPr="004C11A9" w:rsidRDefault="00F83639" w:rsidP="000173D2">
      <w:pPr>
        <w:pStyle w:val="ListParagraph"/>
        <w:numPr>
          <w:ilvl w:val="0"/>
          <w:numId w:val="46"/>
        </w:numPr>
        <w:tabs>
          <w:tab w:val="left" w:pos="990"/>
        </w:tabs>
        <w:spacing w:after="120"/>
        <w:ind w:left="720" w:right="1210" w:firstLine="0"/>
        <w:jc w:val="both"/>
        <w:rPr>
          <w:lang w:val="en-GB"/>
        </w:rPr>
      </w:pPr>
      <w:r w:rsidRPr="004C11A9">
        <w:rPr>
          <w:lang w:val="en-GB"/>
        </w:rPr>
        <w:lastRenderedPageBreak/>
        <w:t xml:space="preserve">Such </w:t>
      </w:r>
      <w:r w:rsidR="001C1083" w:rsidRPr="004C11A9">
        <w:rPr>
          <w:lang w:val="en-GB"/>
        </w:rPr>
        <w:t>non-poor but vulnerable groups</w:t>
      </w:r>
      <w:r w:rsidRPr="004C11A9">
        <w:rPr>
          <w:lang w:val="en-GB"/>
        </w:rPr>
        <w:t xml:space="preserve"> face multiple challenges</w:t>
      </w:r>
      <w:r w:rsidR="00A06498" w:rsidRPr="004C11A9">
        <w:rPr>
          <w:lang w:val="en-GB"/>
        </w:rPr>
        <w:t>,</w:t>
      </w:r>
      <w:r w:rsidR="00DC5D35" w:rsidRPr="004C11A9">
        <w:rPr>
          <w:lang w:val="en-GB"/>
        </w:rPr>
        <w:t xml:space="preserve"> and</w:t>
      </w:r>
      <w:r w:rsidR="001C1083" w:rsidRPr="004C11A9">
        <w:rPr>
          <w:lang w:val="en-GB"/>
        </w:rPr>
        <w:t xml:space="preserve"> disparities</w:t>
      </w:r>
      <w:r w:rsidR="001A5ABA" w:rsidRPr="004C11A9">
        <w:rPr>
          <w:lang w:val="en-GB"/>
        </w:rPr>
        <w:t xml:space="preserve">, </w:t>
      </w:r>
      <w:r w:rsidR="001C1083" w:rsidRPr="004C11A9">
        <w:rPr>
          <w:lang w:val="en-GB"/>
        </w:rPr>
        <w:t>especially</w:t>
      </w:r>
      <w:r w:rsidR="001A5ABA" w:rsidRPr="004C11A9">
        <w:rPr>
          <w:lang w:val="en-GB"/>
        </w:rPr>
        <w:t xml:space="preserve"> </w:t>
      </w:r>
      <w:r w:rsidR="001C1083" w:rsidRPr="004C11A9">
        <w:rPr>
          <w:lang w:val="en-GB"/>
        </w:rPr>
        <w:t>spatial</w:t>
      </w:r>
      <w:r w:rsidR="00461BF0" w:rsidRPr="004C11A9">
        <w:rPr>
          <w:lang w:val="en-GB"/>
        </w:rPr>
        <w:t xml:space="preserve"> ones</w:t>
      </w:r>
      <w:r w:rsidR="001A5ABA" w:rsidRPr="004C11A9">
        <w:rPr>
          <w:lang w:val="en-GB"/>
        </w:rPr>
        <w:t xml:space="preserve">, </w:t>
      </w:r>
      <w:r w:rsidR="005924A9" w:rsidRPr="004C11A9">
        <w:rPr>
          <w:lang w:val="en-GB"/>
        </w:rPr>
        <w:t>remain</w:t>
      </w:r>
      <w:r w:rsidR="00DC5D35" w:rsidRPr="004C11A9">
        <w:rPr>
          <w:lang w:val="en-GB"/>
        </w:rPr>
        <w:t xml:space="preserve"> significant</w:t>
      </w:r>
      <w:r w:rsidR="00EC7B49" w:rsidRPr="004C11A9">
        <w:rPr>
          <w:lang w:val="en-GB"/>
        </w:rPr>
        <w:t>.</w:t>
      </w:r>
      <w:r w:rsidR="00AD3E25" w:rsidRPr="004C11A9">
        <w:rPr>
          <w:rStyle w:val="FootnoteReference"/>
          <w:lang w:val="en-GB"/>
        </w:rPr>
        <w:footnoteReference w:id="13"/>
      </w:r>
      <w:r w:rsidR="006621AD" w:rsidRPr="004C11A9">
        <w:rPr>
          <w:rStyle w:val="FootnoteReference"/>
          <w:lang w:val="en-GB"/>
        </w:rPr>
        <w:t xml:space="preserve"> </w:t>
      </w:r>
      <w:r w:rsidR="00A06498" w:rsidRPr="004C11A9">
        <w:rPr>
          <w:lang w:val="en-GB"/>
        </w:rPr>
        <w:t xml:space="preserve">Exclusion concerns </w:t>
      </w:r>
      <w:r w:rsidR="006621AD" w:rsidRPr="004C11A9">
        <w:rPr>
          <w:lang w:val="en-GB"/>
        </w:rPr>
        <w:t>extend to disadvantaged groups</w:t>
      </w:r>
      <w:r w:rsidR="00A06498" w:rsidRPr="004C11A9">
        <w:rPr>
          <w:lang w:val="en-GB"/>
        </w:rPr>
        <w:t xml:space="preserve">. For example, </w:t>
      </w:r>
      <w:r w:rsidR="006621AD" w:rsidRPr="004C11A9">
        <w:rPr>
          <w:lang w:val="en-GB"/>
        </w:rPr>
        <w:t xml:space="preserve">while </w:t>
      </w:r>
      <w:r w:rsidR="003A4BD3" w:rsidRPr="004C11A9">
        <w:rPr>
          <w:lang w:val="en-GB"/>
        </w:rPr>
        <w:t xml:space="preserve">persons </w:t>
      </w:r>
      <w:r w:rsidR="006621AD" w:rsidRPr="004C11A9">
        <w:rPr>
          <w:lang w:val="en-GB"/>
        </w:rPr>
        <w:t xml:space="preserve">with disabilities </w:t>
      </w:r>
      <w:r w:rsidRPr="004C11A9">
        <w:rPr>
          <w:lang w:val="en-GB"/>
        </w:rPr>
        <w:t>(</w:t>
      </w:r>
      <w:r w:rsidR="000068B4" w:rsidRPr="004C11A9">
        <w:rPr>
          <w:lang w:val="en-GB"/>
        </w:rPr>
        <w:t>10</w:t>
      </w:r>
      <w:r w:rsidR="006621AD" w:rsidRPr="004C11A9">
        <w:rPr>
          <w:lang w:val="en-GB"/>
        </w:rPr>
        <w:t xml:space="preserve"> </w:t>
      </w:r>
      <w:r w:rsidR="005856DF" w:rsidRPr="004C11A9">
        <w:rPr>
          <w:lang w:val="en-GB"/>
        </w:rPr>
        <w:t>per</w:t>
      </w:r>
      <w:r w:rsidRPr="004C11A9">
        <w:rPr>
          <w:lang w:val="en-GB"/>
        </w:rPr>
        <w:t xml:space="preserve"> </w:t>
      </w:r>
      <w:r w:rsidR="005856DF" w:rsidRPr="004C11A9">
        <w:rPr>
          <w:lang w:val="en-GB"/>
        </w:rPr>
        <w:t>cent</w:t>
      </w:r>
      <w:r w:rsidR="006621AD" w:rsidRPr="004C11A9">
        <w:rPr>
          <w:lang w:val="en-GB"/>
        </w:rPr>
        <w:t xml:space="preserve"> of the population</w:t>
      </w:r>
      <w:r w:rsidRPr="004C11A9">
        <w:rPr>
          <w:lang w:val="en-GB"/>
        </w:rPr>
        <w:t>)</w:t>
      </w:r>
      <w:r w:rsidR="00AF74F8" w:rsidRPr="004C11A9">
        <w:rPr>
          <w:rStyle w:val="FootnoteReference"/>
          <w:lang w:val="en-GB"/>
        </w:rPr>
        <w:footnoteReference w:id="14"/>
      </w:r>
      <w:r w:rsidR="006621AD" w:rsidRPr="004C11A9">
        <w:rPr>
          <w:lang w:val="en-GB"/>
        </w:rPr>
        <w:t xml:space="preserve"> </w:t>
      </w:r>
      <w:r w:rsidR="008D5EC6" w:rsidRPr="004C11A9">
        <w:rPr>
          <w:lang w:val="en-GB"/>
        </w:rPr>
        <w:t>are</w:t>
      </w:r>
      <w:r w:rsidR="006621AD" w:rsidRPr="004C11A9">
        <w:rPr>
          <w:lang w:val="en-GB"/>
        </w:rPr>
        <w:t xml:space="preserve"> increasingly </w:t>
      </w:r>
      <w:r w:rsidR="008D5EC6" w:rsidRPr="004C11A9">
        <w:rPr>
          <w:lang w:val="en-GB"/>
        </w:rPr>
        <w:t xml:space="preserve">considered </w:t>
      </w:r>
      <w:r w:rsidR="006621AD" w:rsidRPr="004C11A9">
        <w:rPr>
          <w:lang w:val="en-GB"/>
        </w:rPr>
        <w:t>in national policies</w:t>
      </w:r>
      <w:r w:rsidR="00EB4037" w:rsidRPr="004C11A9">
        <w:rPr>
          <w:lang w:val="en-GB"/>
        </w:rPr>
        <w:t>, they</w:t>
      </w:r>
      <w:r w:rsidR="001F72C5" w:rsidRPr="004C11A9">
        <w:rPr>
          <w:lang w:val="en-GB"/>
        </w:rPr>
        <w:t xml:space="preserve"> still experience </w:t>
      </w:r>
      <w:r w:rsidR="00EB4037" w:rsidRPr="004C11A9">
        <w:rPr>
          <w:lang w:val="en-GB"/>
        </w:rPr>
        <w:t>discrimination</w:t>
      </w:r>
      <w:r w:rsidR="001F72C5" w:rsidRPr="004C11A9">
        <w:rPr>
          <w:lang w:val="en-GB"/>
        </w:rPr>
        <w:t xml:space="preserve"> and challenges due to limited physical infrastructure and social services.</w:t>
      </w:r>
      <w:r w:rsidR="00BC4F02" w:rsidRPr="004C11A9">
        <w:rPr>
          <w:lang w:val="en-GB"/>
        </w:rPr>
        <w:t xml:space="preserve"> People in remote areas risk exclusion</w:t>
      </w:r>
      <w:r w:rsidR="00A06498" w:rsidRPr="004C11A9">
        <w:rPr>
          <w:lang w:val="en-GB"/>
        </w:rPr>
        <w:t xml:space="preserve">, especially those living where </w:t>
      </w:r>
      <w:r w:rsidR="00F77C6F" w:rsidRPr="004C11A9">
        <w:rPr>
          <w:lang w:val="en-GB"/>
        </w:rPr>
        <w:t>mine</w:t>
      </w:r>
      <w:r w:rsidR="00932303" w:rsidRPr="004C11A9">
        <w:rPr>
          <w:lang w:val="en-GB"/>
        </w:rPr>
        <w:t>s</w:t>
      </w:r>
      <w:r w:rsidR="00F77C6F" w:rsidRPr="004C11A9">
        <w:rPr>
          <w:lang w:val="en-GB"/>
        </w:rPr>
        <w:t xml:space="preserve"> and </w:t>
      </w:r>
      <w:r w:rsidR="00BC4F02" w:rsidRPr="004C11A9">
        <w:rPr>
          <w:lang w:val="en-GB"/>
        </w:rPr>
        <w:t>explosive remnants of war</w:t>
      </w:r>
      <w:r w:rsidR="005B7428" w:rsidRPr="004C11A9">
        <w:rPr>
          <w:lang w:val="en-GB"/>
        </w:rPr>
        <w:t xml:space="preserve"> </w:t>
      </w:r>
      <w:r w:rsidR="00383D64" w:rsidRPr="004C11A9">
        <w:rPr>
          <w:lang w:val="en-GB"/>
        </w:rPr>
        <w:t xml:space="preserve">(ERW) </w:t>
      </w:r>
      <w:r w:rsidR="00BC4F02" w:rsidRPr="004C11A9">
        <w:rPr>
          <w:lang w:val="en-GB"/>
        </w:rPr>
        <w:t>remain a threat</w:t>
      </w:r>
      <w:r w:rsidRPr="004C11A9">
        <w:rPr>
          <w:lang w:val="en-GB"/>
        </w:rPr>
        <w:t xml:space="preserve">; </w:t>
      </w:r>
      <w:r w:rsidR="00BC4F02" w:rsidRPr="004C11A9">
        <w:rPr>
          <w:lang w:val="en-GB"/>
        </w:rPr>
        <w:t xml:space="preserve">indigenous people and forest dependent communities have seen their livelihoods adversely impacted </w:t>
      </w:r>
      <w:r w:rsidR="009B4A04" w:rsidRPr="004C11A9">
        <w:rPr>
          <w:lang w:val="en-GB"/>
        </w:rPr>
        <w:t>by</w:t>
      </w:r>
      <w:r w:rsidR="00BC4F02" w:rsidRPr="004C11A9">
        <w:rPr>
          <w:lang w:val="en-GB"/>
        </w:rPr>
        <w:t xml:space="preserve"> socioeconomic change</w:t>
      </w:r>
      <w:r w:rsidRPr="004C11A9">
        <w:rPr>
          <w:lang w:val="en-GB"/>
        </w:rPr>
        <w:t>.</w:t>
      </w:r>
      <w:r w:rsidR="00B13427" w:rsidRPr="004C11A9">
        <w:rPr>
          <w:rStyle w:val="FootnoteReference"/>
          <w:lang w:val="en-GB"/>
        </w:rPr>
        <w:footnoteReference w:id="15"/>
      </w:r>
    </w:p>
    <w:p w14:paraId="0B50A523" w14:textId="7C27D039" w:rsidR="00103642" w:rsidRPr="004C11A9" w:rsidRDefault="00103642" w:rsidP="000173D2">
      <w:pPr>
        <w:pStyle w:val="ListParagraph"/>
        <w:numPr>
          <w:ilvl w:val="0"/>
          <w:numId w:val="46"/>
        </w:numPr>
        <w:tabs>
          <w:tab w:val="left" w:pos="990"/>
        </w:tabs>
        <w:spacing w:after="120"/>
        <w:ind w:left="720" w:right="1210" w:firstLine="0"/>
        <w:jc w:val="both"/>
        <w:rPr>
          <w:lang w:val="en-GB"/>
        </w:rPr>
      </w:pPr>
      <w:r w:rsidRPr="004C11A9">
        <w:rPr>
          <w:lang w:val="en-GB"/>
        </w:rPr>
        <w:t>The status of women</w:t>
      </w:r>
      <w:r w:rsidR="005D53B1" w:rsidRPr="004C11A9">
        <w:rPr>
          <w:lang w:val="en-GB"/>
        </w:rPr>
        <w:t>,</w:t>
      </w:r>
      <w:r w:rsidRPr="004C11A9">
        <w:rPr>
          <w:lang w:val="en-GB"/>
        </w:rPr>
        <w:t xml:space="preserve"> </w:t>
      </w:r>
      <w:r w:rsidR="00945F1D" w:rsidRPr="004C11A9">
        <w:rPr>
          <w:lang w:val="en-GB"/>
        </w:rPr>
        <w:t xml:space="preserve">though </w:t>
      </w:r>
      <w:r w:rsidRPr="004C11A9">
        <w:rPr>
          <w:lang w:val="en-GB"/>
        </w:rPr>
        <w:t>improving</w:t>
      </w:r>
      <w:r w:rsidR="00A56D44" w:rsidRPr="004C11A9">
        <w:rPr>
          <w:lang w:val="en-GB"/>
        </w:rPr>
        <w:t xml:space="preserve">, </w:t>
      </w:r>
      <w:r w:rsidR="004E0459" w:rsidRPr="004C11A9">
        <w:rPr>
          <w:lang w:val="en-GB"/>
        </w:rPr>
        <w:t xml:space="preserve">is still highly </w:t>
      </w:r>
      <w:r w:rsidR="00A56D44" w:rsidRPr="004C11A9">
        <w:rPr>
          <w:lang w:val="en-GB"/>
        </w:rPr>
        <w:t>challenge</w:t>
      </w:r>
      <w:r w:rsidR="004E0459" w:rsidRPr="004C11A9">
        <w:rPr>
          <w:lang w:val="en-GB"/>
        </w:rPr>
        <w:t>d</w:t>
      </w:r>
      <w:r w:rsidRPr="004C11A9">
        <w:rPr>
          <w:lang w:val="en-GB"/>
        </w:rPr>
        <w:t xml:space="preserve">. </w:t>
      </w:r>
      <w:r w:rsidR="00CC7713" w:rsidRPr="004C11A9">
        <w:rPr>
          <w:lang w:val="en-GB"/>
        </w:rPr>
        <w:t>Disparities</w:t>
      </w:r>
      <w:r w:rsidRPr="004C11A9">
        <w:rPr>
          <w:lang w:val="en-GB"/>
        </w:rPr>
        <w:t xml:space="preserve"> in primary and secondary education, maternal </w:t>
      </w:r>
      <w:r w:rsidR="00CC7713" w:rsidRPr="004C11A9">
        <w:rPr>
          <w:lang w:val="en-GB"/>
        </w:rPr>
        <w:t>mortality</w:t>
      </w:r>
      <w:r w:rsidRPr="004C11A9">
        <w:rPr>
          <w:lang w:val="en-GB"/>
        </w:rPr>
        <w:t xml:space="preserve"> and gender inequalities in decision</w:t>
      </w:r>
      <w:r w:rsidR="00867789" w:rsidRPr="004C11A9">
        <w:rPr>
          <w:lang w:val="en-GB"/>
        </w:rPr>
        <w:t>-</w:t>
      </w:r>
      <w:r w:rsidRPr="004C11A9">
        <w:rPr>
          <w:lang w:val="en-GB"/>
        </w:rPr>
        <w:t xml:space="preserve">making </w:t>
      </w:r>
      <w:r w:rsidR="008B496B" w:rsidRPr="004C11A9">
        <w:rPr>
          <w:lang w:val="en-GB"/>
        </w:rPr>
        <w:t xml:space="preserve">have all </w:t>
      </w:r>
      <w:r w:rsidR="005D53B1" w:rsidRPr="004C11A9">
        <w:rPr>
          <w:lang w:val="en-GB"/>
        </w:rPr>
        <w:t>narrowed</w:t>
      </w:r>
      <w:r w:rsidRPr="004C11A9">
        <w:rPr>
          <w:lang w:val="en-GB"/>
        </w:rPr>
        <w:t>.</w:t>
      </w:r>
      <w:r w:rsidRPr="004C11A9">
        <w:rPr>
          <w:rStyle w:val="FootnoteReference"/>
          <w:lang w:val="en-GB"/>
        </w:rPr>
        <w:footnoteReference w:id="16"/>
      </w:r>
      <w:r w:rsidRPr="004C11A9">
        <w:rPr>
          <w:rStyle w:val="FootnoteReference"/>
          <w:lang w:val="en-GB"/>
        </w:rPr>
        <w:t xml:space="preserve"> </w:t>
      </w:r>
      <w:r w:rsidRPr="004C11A9">
        <w:rPr>
          <w:lang w:val="en-GB"/>
        </w:rPr>
        <w:t xml:space="preserve">However, </w:t>
      </w:r>
      <w:r w:rsidR="00B4471D" w:rsidRPr="004C11A9">
        <w:rPr>
          <w:lang w:val="en-GB"/>
        </w:rPr>
        <w:t>violence</w:t>
      </w:r>
      <w:r w:rsidR="005A7AB5" w:rsidRPr="004C11A9">
        <w:rPr>
          <w:lang w:val="en-GB"/>
        </w:rPr>
        <w:t xml:space="preserve"> against women</w:t>
      </w:r>
      <w:r w:rsidR="00B4471D" w:rsidRPr="004C11A9">
        <w:rPr>
          <w:lang w:val="en-GB"/>
        </w:rPr>
        <w:t xml:space="preserve"> </w:t>
      </w:r>
      <w:r w:rsidR="00E16669" w:rsidRPr="004C11A9">
        <w:rPr>
          <w:lang w:val="en-GB"/>
        </w:rPr>
        <w:t>persist</w:t>
      </w:r>
      <w:r w:rsidR="005A7AB5" w:rsidRPr="004C11A9">
        <w:rPr>
          <w:lang w:val="en-GB"/>
        </w:rPr>
        <w:t xml:space="preserve">s: one in five ever-partnered women </w:t>
      </w:r>
      <w:r w:rsidR="005D53B1" w:rsidRPr="004C11A9">
        <w:rPr>
          <w:lang w:val="en-GB"/>
        </w:rPr>
        <w:t xml:space="preserve">have </w:t>
      </w:r>
      <w:r w:rsidR="005A7AB5" w:rsidRPr="004C11A9">
        <w:rPr>
          <w:lang w:val="en-GB"/>
        </w:rPr>
        <w:t xml:space="preserve">experienced physical </w:t>
      </w:r>
      <w:r w:rsidR="000C1FE3" w:rsidRPr="004C11A9">
        <w:rPr>
          <w:lang w:val="en-GB"/>
        </w:rPr>
        <w:t>or</w:t>
      </w:r>
      <w:r w:rsidR="005A7AB5" w:rsidRPr="004C11A9">
        <w:rPr>
          <w:lang w:val="en-GB"/>
        </w:rPr>
        <w:t xml:space="preserve"> sexual violence by their intimate partner at least once.</w:t>
      </w:r>
      <w:r w:rsidR="005A7AB5" w:rsidRPr="004C11A9">
        <w:rPr>
          <w:rStyle w:val="FootnoteReference"/>
          <w:lang w:val="en-GB"/>
        </w:rPr>
        <w:footnoteReference w:id="17"/>
      </w:r>
      <w:r w:rsidR="005A7AB5" w:rsidRPr="004C11A9">
        <w:rPr>
          <w:lang w:val="en-GB"/>
        </w:rPr>
        <w:t xml:space="preserve"> </w:t>
      </w:r>
      <w:r w:rsidR="00022C29" w:rsidRPr="004C11A9">
        <w:rPr>
          <w:lang w:val="en-GB"/>
        </w:rPr>
        <w:t>Challenges</w:t>
      </w:r>
      <w:r w:rsidR="001A2F1A" w:rsidRPr="004C11A9">
        <w:rPr>
          <w:lang w:val="en-GB"/>
        </w:rPr>
        <w:t xml:space="preserve"> </w:t>
      </w:r>
      <w:r w:rsidR="00AA5628" w:rsidRPr="004C11A9">
        <w:rPr>
          <w:lang w:val="en-GB"/>
        </w:rPr>
        <w:t xml:space="preserve">the </w:t>
      </w:r>
      <w:r w:rsidR="008F743C" w:rsidRPr="004C11A9">
        <w:rPr>
          <w:lang w:val="en-GB"/>
        </w:rPr>
        <w:t xml:space="preserve">Government </w:t>
      </w:r>
      <w:r w:rsidR="005D53B1" w:rsidRPr="004C11A9">
        <w:rPr>
          <w:lang w:val="en-GB"/>
        </w:rPr>
        <w:t xml:space="preserve">has prioritized </w:t>
      </w:r>
      <w:r w:rsidR="001A2F1A" w:rsidRPr="004C11A9">
        <w:rPr>
          <w:lang w:val="en-GB"/>
        </w:rPr>
        <w:t xml:space="preserve">include </w:t>
      </w:r>
      <w:r w:rsidR="00A56D44" w:rsidRPr="004C11A9">
        <w:rPr>
          <w:lang w:val="en-GB"/>
        </w:rPr>
        <w:t>tack</w:t>
      </w:r>
      <w:r w:rsidR="00DC5D35" w:rsidRPr="004C11A9">
        <w:rPr>
          <w:lang w:val="en-GB"/>
        </w:rPr>
        <w:t>l</w:t>
      </w:r>
      <w:r w:rsidR="00A56D44" w:rsidRPr="004C11A9">
        <w:rPr>
          <w:lang w:val="en-GB"/>
        </w:rPr>
        <w:t xml:space="preserve">ing </w:t>
      </w:r>
      <w:r w:rsidR="00237365" w:rsidRPr="004C11A9">
        <w:rPr>
          <w:lang w:val="en-GB"/>
        </w:rPr>
        <w:t xml:space="preserve">gender-based violence, </w:t>
      </w:r>
      <w:r w:rsidR="00B4471D" w:rsidRPr="004C11A9">
        <w:rPr>
          <w:lang w:val="en-GB"/>
        </w:rPr>
        <w:t>enr</w:t>
      </w:r>
      <w:r w:rsidR="006621AD" w:rsidRPr="004C11A9">
        <w:rPr>
          <w:lang w:val="en-GB"/>
        </w:rPr>
        <w:t>o</w:t>
      </w:r>
      <w:r w:rsidR="00B4471D" w:rsidRPr="004C11A9">
        <w:rPr>
          <w:lang w:val="en-GB"/>
        </w:rPr>
        <w:t>lment</w:t>
      </w:r>
      <w:r w:rsidR="00DC5D35" w:rsidRPr="004C11A9">
        <w:rPr>
          <w:lang w:val="en-GB"/>
        </w:rPr>
        <w:t xml:space="preserve"> in tertiary education</w:t>
      </w:r>
      <w:r w:rsidRPr="004C11A9">
        <w:rPr>
          <w:lang w:val="en-GB"/>
        </w:rPr>
        <w:t xml:space="preserve">, </w:t>
      </w:r>
      <w:r w:rsidR="00346B66" w:rsidRPr="004C11A9">
        <w:rPr>
          <w:lang w:val="en-GB"/>
        </w:rPr>
        <w:t>economic empowerment</w:t>
      </w:r>
      <w:r w:rsidRPr="004C11A9">
        <w:rPr>
          <w:lang w:val="en-GB"/>
        </w:rPr>
        <w:t xml:space="preserve"> and </w:t>
      </w:r>
      <w:r w:rsidR="005139D7" w:rsidRPr="004C11A9">
        <w:rPr>
          <w:lang w:val="en-GB"/>
        </w:rPr>
        <w:t xml:space="preserve">increased </w:t>
      </w:r>
      <w:r w:rsidRPr="004C11A9">
        <w:rPr>
          <w:lang w:val="en-GB"/>
        </w:rPr>
        <w:t>participation in public and professional life.</w:t>
      </w:r>
      <w:r w:rsidR="002313D9" w:rsidRPr="004C11A9">
        <w:rPr>
          <w:lang w:val="en-GB"/>
        </w:rPr>
        <w:t xml:space="preserve"> </w:t>
      </w:r>
    </w:p>
    <w:p w14:paraId="2FDBD5DB" w14:textId="6E51DBFD" w:rsidR="00656180" w:rsidRPr="004C11A9" w:rsidRDefault="005D53B1" w:rsidP="000173D2">
      <w:pPr>
        <w:pStyle w:val="ListParagraph"/>
        <w:numPr>
          <w:ilvl w:val="0"/>
          <w:numId w:val="46"/>
        </w:numPr>
        <w:tabs>
          <w:tab w:val="left" w:pos="990"/>
        </w:tabs>
        <w:spacing w:after="120"/>
        <w:ind w:left="720" w:right="1210" w:firstLine="0"/>
        <w:jc w:val="both"/>
        <w:rPr>
          <w:lang w:val="en-GB"/>
        </w:rPr>
      </w:pPr>
      <w:r w:rsidRPr="004C11A9">
        <w:rPr>
          <w:lang w:val="en-GB"/>
        </w:rPr>
        <w:t xml:space="preserve">The country’s </w:t>
      </w:r>
      <w:r w:rsidR="00274F09" w:rsidRPr="004C11A9">
        <w:rPr>
          <w:lang w:val="en-GB"/>
        </w:rPr>
        <w:t xml:space="preserve">demographics present </w:t>
      </w:r>
      <w:r w:rsidR="00945F1D" w:rsidRPr="004C11A9">
        <w:rPr>
          <w:lang w:val="en-GB"/>
        </w:rPr>
        <w:t>threat</w:t>
      </w:r>
      <w:r w:rsidR="004E0459" w:rsidRPr="004C11A9">
        <w:rPr>
          <w:lang w:val="en-GB"/>
        </w:rPr>
        <w:t>s</w:t>
      </w:r>
      <w:r w:rsidR="00945F1D" w:rsidRPr="004C11A9">
        <w:rPr>
          <w:lang w:val="en-GB"/>
        </w:rPr>
        <w:t xml:space="preserve"> </w:t>
      </w:r>
      <w:r w:rsidR="007D6F8A" w:rsidRPr="004C11A9">
        <w:rPr>
          <w:lang w:val="en-GB"/>
        </w:rPr>
        <w:t>and</w:t>
      </w:r>
      <w:r w:rsidR="00274F09" w:rsidRPr="004C11A9">
        <w:rPr>
          <w:lang w:val="en-GB"/>
        </w:rPr>
        <w:t xml:space="preserve"> opportunit</w:t>
      </w:r>
      <w:r w:rsidR="004E0459" w:rsidRPr="004C11A9">
        <w:rPr>
          <w:lang w:val="en-GB"/>
        </w:rPr>
        <w:t>ies</w:t>
      </w:r>
      <w:r w:rsidR="00CC7713" w:rsidRPr="004C11A9">
        <w:rPr>
          <w:lang w:val="en-GB"/>
        </w:rPr>
        <w:t>: two</w:t>
      </w:r>
      <w:r w:rsidRPr="004C11A9">
        <w:rPr>
          <w:lang w:val="en-GB"/>
        </w:rPr>
        <w:t xml:space="preserve"> </w:t>
      </w:r>
      <w:r w:rsidR="00CC7713" w:rsidRPr="004C11A9">
        <w:rPr>
          <w:lang w:val="en-GB"/>
        </w:rPr>
        <w:t>thirds</w:t>
      </w:r>
      <w:r w:rsidR="005F2ECF" w:rsidRPr="004C11A9">
        <w:rPr>
          <w:lang w:val="en-GB"/>
        </w:rPr>
        <w:t xml:space="preserve"> of </w:t>
      </w:r>
      <w:r w:rsidR="00274F09" w:rsidRPr="004C11A9">
        <w:rPr>
          <w:lang w:val="en-GB"/>
        </w:rPr>
        <w:t>the</w:t>
      </w:r>
      <w:r w:rsidR="005F2ECF" w:rsidRPr="004C11A9">
        <w:rPr>
          <w:lang w:val="en-GB"/>
        </w:rPr>
        <w:t xml:space="preserve"> population are aged under 30 </w:t>
      </w:r>
      <w:r w:rsidR="00274F09" w:rsidRPr="004C11A9">
        <w:rPr>
          <w:lang w:val="en-GB"/>
        </w:rPr>
        <w:t>and</w:t>
      </w:r>
      <w:r w:rsidR="005F2ECF" w:rsidRPr="004C11A9">
        <w:rPr>
          <w:lang w:val="en-GB"/>
        </w:rPr>
        <w:t xml:space="preserve"> </w:t>
      </w:r>
      <w:r w:rsidR="00CD01B2" w:rsidRPr="004C11A9">
        <w:rPr>
          <w:lang w:val="en-GB"/>
        </w:rPr>
        <w:t xml:space="preserve">youth constitute 43 </w:t>
      </w:r>
      <w:r w:rsidR="005856DF" w:rsidRPr="004C11A9">
        <w:rPr>
          <w:lang w:val="en-GB"/>
        </w:rPr>
        <w:t>per</w:t>
      </w:r>
      <w:r w:rsidRPr="004C11A9">
        <w:rPr>
          <w:lang w:val="en-GB"/>
        </w:rPr>
        <w:t xml:space="preserve"> </w:t>
      </w:r>
      <w:r w:rsidR="005856DF" w:rsidRPr="004C11A9">
        <w:rPr>
          <w:lang w:val="en-GB"/>
        </w:rPr>
        <w:t>cent</w:t>
      </w:r>
      <w:r w:rsidR="00CD01B2" w:rsidRPr="004C11A9">
        <w:rPr>
          <w:lang w:val="en-GB"/>
        </w:rPr>
        <w:t xml:space="preserve"> of the working age population</w:t>
      </w:r>
      <w:r w:rsidR="00274F09" w:rsidRPr="004C11A9">
        <w:rPr>
          <w:lang w:val="en-GB"/>
        </w:rPr>
        <w:t>.</w:t>
      </w:r>
      <w:r w:rsidR="00274F09" w:rsidRPr="004C11A9">
        <w:rPr>
          <w:rStyle w:val="FootnoteReference"/>
          <w:lang w:val="en-GB"/>
        </w:rPr>
        <w:footnoteReference w:id="18"/>
      </w:r>
      <w:r w:rsidR="00CD01B2" w:rsidRPr="004C11A9">
        <w:rPr>
          <w:rStyle w:val="FootnoteReference"/>
          <w:lang w:val="en-GB"/>
        </w:rPr>
        <w:t xml:space="preserve"> </w:t>
      </w:r>
      <w:r w:rsidR="00274F09" w:rsidRPr="004C11A9">
        <w:rPr>
          <w:lang w:val="en-GB"/>
        </w:rPr>
        <w:t xml:space="preserve">Yet </w:t>
      </w:r>
      <w:r w:rsidR="00D45515" w:rsidRPr="004C11A9">
        <w:rPr>
          <w:lang w:val="en-GB"/>
        </w:rPr>
        <w:t>over 50</w:t>
      </w:r>
      <w:r w:rsidRPr="004C11A9">
        <w:rPr>
          <w:lang w:val="en-GB"/>
        </w:rPr>
        <w:t> </w:t>
      </w:r>
      <w:r w:rsidR="005856DF" w:rsidRPr="004C11A9">
        <w:rPr>
          <w:lang w:val="en-GB"/>
        </w:rPr>
        <w:t>per</w:t>
      </w:r>
      <w:r w:rsidRPr="004C11A9">
        <w:rPr>
          <w:lang w:val="en-GB"/>
        </w:rPr>
        <w:t xml:space="preserve"> </w:t>
      </w:r>
      <w:r w:rsidR="005856DF" w:rsidRPr="004C11A9">
        <w:rPr>
          <w:lang w:val="en-GB"/>
        </w:rPr>
        <w:t>cent</w:t>
      </w:r>
      <w:r w:rsidR="00D45515" w:rsidRPr="004C11A9">
        <w:rPr>
          <w:lang w:val="en-GB"/>
        </w:rPr>
        <w:t xml:space="preserve"> of employed youth are undereducated and </w:t>
      </w:r>
      <w:r w:rsidR="00A56D44" w:rsidRPr="004C11A9">
        <w:rPr>
          <w:lang w:val="en-GB"/>
        </w:rPr>
        <w:t xml:space="preserve">engaged in </w:t>
      </w:r>
      <w:r w:rsidR="00D45515" w:rsidRPr="004C11A9">
        <w:rPr>
          <w:lang w:val="en-GB"/>
        </w:rPr>
        <w:t>low-skilled labo</w:t>
      </w:r>
      <w:r w:rsidR="00A56D44" w:rsidRPr="004C11A9">
        <w:rPr>
          <w:lang w:val="en-GB"/>
        </w:rPr>
        <w:t>u</w:t>
      </w:r>
      <w:r w:rsidR="00D45515" w:rsidRPr="004C11A9">
        <w:rPr>
          <w:lang w:val="en-GB"/>
        </w:rPr>
        <w:t>r</w:t>
      </w:r>
      <w:r w:rsidRPr="004C11A9">
        <w:rPr>
          <w:lang w:val="en-GB"/>
        </w:rPr>
        <w:t>,</w:t>
      </w:r>
      <w:r w:rsidR="00CD01B2" w:rsidRPr="004C11A9">
        <w:rPr>
          <w:lang w:val="en-GB"/>
        </w:rPr>
        <w:t xml:space="preserve"> </w:t>
      </w:r>
      <w:r w:rsidR="00A56D44" w:rsidRPr="004C11A9">
        <w:rPr>
          <w:lang w:val="en-GB"/>
        </w:rPr>
        <w:t xml:space="preserve">and </w:t>
      </w:r>
      <w:r w:rsidR="00D45515" w:rsidRPr="004C11A9">
        <w:rPr>
          <w:lang w:val="en-GB"/>
        </w:rPr>
        <w:t xml:space="preserve">a </w:t>
      </w:r>
      <w:r w:rsidR="00CD01B2" w:rsidRPr="004C11A9">
        <w:rPr>
          <w:lang w:val="en-GB"/>
        </w:rPr>
        <w:t>majority of the workforce are poor or in vulnerable employment.</w:t>
      </w:r>
      <w:r w:rsidR="003A56FB" w:rsidRPr="004C11A9">
        <w:rPr>
          <w:rStyle w:val="FootnoteReference"/>
          <w:lang w:val="en-GB"/>
        </w:rPr>
        <w:footnoteReference w:id="19"/>
      </w:r>
      <w:r w:rsidR="003A56FB" w:rsidRPr="004C11A9">
        <w:rPr>
          <w:lang w:val="en-GB"/>
        </w:rPr>
        <w:t xml:space="preserve"> </w:t>
      </w:r>
      <w:r w:rsidR="000C1FE3" w:rsidRPr="004C11A9">
        <w:rPr>
          <w:lang w:val="en-GB"/>
        </w:rPr>
        <w:t>Many</w:t>
      </w:r>
      <w:r w:rsidR="001F1628" w:rsidRPr="004C11A9">
        <w:rPr>
          <w:lang w:val="en-GB"/>
        </w:rPr>
        <w:t xml:space="preserve"> Cambodians migrate to find better job</w:t>
      </w:r>
      <w:r w:rsidR="00867789" w:rsidRPr="004C11A9">
        <w:rPr>
          <w:lang w:val="en-GB"/>
        </w:rPr>
        <w:t>s</w:t>
      </w:r>
      <w:r w:rsidR="001F1628" w:rsidRPr="004C11A9">
        <w:rPr>
          <w:lang w:val="en-GB"/>
        </w:rPr>
        <w:t xml:space="preserve"> </w:t>
      </w:r>
      <w:r w:rsidR="00EF4E05" w:rsidRPr="004C11A9">
        <w:rPr>
          <w:lang w:val="en-GB"/>
        </w:rPr>
        <w:t>internally</w:t>
      </w:r>
      <w:r w:rsidR="00945F1D" w:rsidRPr="004C11A9">
        <w:rPr>
          <w:lang w:val="en-GB"/>
        </w:rPr>
        <w:t xml:space="preserve"> </w:t>
      </w:r>
      <w:r w:rsidR="001F1628" w:rsidRPr="004C11A9">
        <w:rPr>
          <w:lang w:val="en-GB"/>
        </w:rPr>
        <w:t xml:space="preserve">and </w:t>
      </w:r>
      <w:r w:rsidRPr="004C11A9">
        <w:rPr>
          <w:lang w:val="en-GB"/>
        </w:rPr>
        <w:t>abroad</w:t>
      </w:r>
      <w:r w:rsidR="001F1628" w:rsidRPr="004C11A9">
        <w:rPr>
          <w:lang w:val="en-GB"/>
        </w:rPr>
        <w:t>, specifically in Thailand</w:t>
      </w:r>
      <w:r w:rsidRPr="004C11A9">
        <w:rPr>
          <w:lang w:val="en-GB"/>
        </w:rPr>
        <w:t>.</w:t>
      </w:r>
      <w:r w:rsidR="00132A98" w:rsidRPr="004C11A9">
        <w:rPr>
          <w:rStyle w:val="FootnoteReference"/>
          <w:lang w:val="en-GB"/>
        </w:rPr>
        <w:footnoteReference w:id="20"/>
      </w:r>
      <w:r w:rsidR="001F1628" w:rsidRPr="004C11A9">
        <w:rPr>
          <w:lang w:val="en-GB"/>
        </w:rPr>
        <w:t xml:space="preserve"> </w:t>
      </w:r>
      <w:r w:rsidR="00CD01B2" w:rsidRPr="004C11A9">
        <w:rPr>
          <w:lang w:val="en-GB"/>
        </w:rPr>
        <w:t>The challenge</w:t>
      </w:r>
      <w:r w:rsidR="00E11CFA" w:rsidRPr="004C11A9">
        <w:rPr>
          <w:lang w:val="en-GB"/>
        </w:rPr>
        <w:t>s</w:t>
      </w:r>
      <w:r w:rsidR="00CD01B2" w:rsidRPr="004C11A9">
        <w:rPr>
          <w:lang w:val="en-GB"/>
        </w:rPr>
        <w:t xml:space="preserve"> </w:t>
      </w:r>
      <w:r w:rsidR="00E11CFA" w:rsidRPr="004C11A9">
        <w:rPr>
          <w:lang w:val="en-GB"/>
        </w:rPr>
        <w:t xml:space="preserve">are </w:t>
      </w:r>
      <w:r w:rsidR="00CD01B2" w:rsidRPr="004C11A9">
        <w:rPr>
          <w:lang w:val="en-GB"/>
        </w:rPr>
        <w:t>to</w:t>
      </w:r>
      <w:r w:rsidR="00AF2582" w:rsidRPr="004C11A9">
        <w:rPr>
          <w:lang w:val="en-GB"/>
        </w:rPr>
        <w:t xml:space="preserve"> </w:t>
      </w:r>
      <w:r w:rsidR="00CD01B2" w:rsidRPr="004C11A9">
        <w:rPr>
          <w:lang w:val="en-GB"/>
        </w:rPr>
        <w:t>provide quality education and skills</w:t>
      </w:r>
      <w:r w:rsidR="00E11CFA" w:rsidRPr="004C11A9">
        <w:rPr>
          <w:lang w:val="en-GB"/>
        </w:rPr>
        <w:t xml:space="preserve"> and create decent employment </w:t>
      </w:r>
      <w:r w:rsidR="004E78DF" w:rsidRPr="004C11A9">
        <w:rPr>
          <w:lang w:val="en-GB"/>
        </w:rPr>
        <w:t>so that</w:t>
      </w:r>
      <w:r w:rsidR="00CD01B2" w:rsidRPr="004C11A9">
        <w:rPr>
          <w:lang w:val="en-GB"/>
        </w:rPr>
        <w:t xml:space="preserve"> </w:t>
      </w:r>
      <w:r w:rsidR="006C06C1" w:rsidRPr="004C11A9">
        <w:rPr>
          <w:lang w:val="en-GB"/>
        </w:rPr>
        <w:t>th</w:t>
      </w:r>
      <w:r w:rsidR="00D45515" w:rsidRPr="004C11A9">
        <w:rPr>
          <w:lang w:val="en-GB"/>
        </w:rPr>
        <w:t>e</w:t>
      </w:r>
      <w:r w:rsidR="00CD01B2" w:rsidRPr="004C11A9">
        <w:rPr>
          <w:lang w:val="en-GB"/>
        </w:rPr>
        <w:t xml:space="preserve"> demographic dividend enable</w:t>
      </w:r>
      <w:r w:rsidR="007900B7" w:rsidRPr="004C11A9">
        <w:rPr>
          <w:lang w:val="en-GB"/>
        </w:rPr>
        <w:t>s</w:t>
      </w:r>
      <w:r w:rsidR="00CD01B2" w:rsidRPr="004C11A9">
        <w:rPr>
          <w:lang w:val="en-GB"/>
        </w:rPr>
        <w:t xml:space="preserve"> a successful middle</w:t>
      </w:r>
      <w:r w:rsidRPr="004C11A9">
        <w:rPr>
          <w:lang w:val="en-GB"/>
        </w:rPr>
        <w:t>-</w:t>
      </w:r>
      <w:r w:rsidR="00CD01B2" w:rsidRPr="004C11A9">
        <w:rPr>
          <w:lang w:val="en-GB"/>
        </w:rPr>
        <w:t xml:space="preserve">income </w:t>
      </w:r>
      <w:r w:rsidR="004E78DF" w:rsidRPr="004C11A9">
        <w:rPr>
          <w:lang w:val="en-GB"/>
        </w:rPr>
        <w:t>transition</w:t>
      </w:r>
      <w:r w:rsidR="00CD01B2" w:rsidRPr="004C11A9">
        <w:rPr>
          <w:lang w:val="en-GB"/>
        </w:rPr>
        <w:t>.</w:t>
      </w:r>
    </w:p>
    <w:p w14:paraId="1FA7F77F" w14:textId="7696DAE3" w:rsidR="00BA095D" w:rsidRPr="004C11A9" w:rsidRDefault="005D53B1" w:rsidP="008D7CAC">
      <w:pPr>
        <w:pStyle w:val="ListParagraph"/>
        <w:numPr>
          <w:ilvl w:val="0"/>
          <w:numId w:val="46"/>
        </w:numPr>
        <w:tabs>
          <w:tab w:val="left" w:pos="284"/>
          <w:tab w:val="left" w:pos="990"/>
        </w:tabs>
        <w:spacing w:after="120"/>
        <w:ind w:left="720" w:right="1210" w:firstLine="0"/>
        <w:jc w:val="both"/>
        <w:rPr>
          <w:lang w:val="en-GB"/>
        </w:rPr>
      </w:pPr>
      <w:r w:rsidRPr="004C11A9">
        <w:rPr>
          <w:lang w:val="en-GB"/>
        </w:rPr>
        <w:t xml:space="preserve"> R</w:t>
      </w:r>
      <w:r w:rsidR="00F26D5D" w:rsidRPr="004C11A9">
        <w:rPr>
          <w:lang w:val="en-GB"/>
        </w:rPr>
        <w:t xml:space="preserve">apid development has </w:t>
      </w:r>
      <w:r w:rsidRPr="004C11A9">
        <w:rPr>
          <w:lang w:val="en-GB"/>
        </w:rPr>
        <w:t xml:space="preserve">exerted </w:t>
      </w:r>
      <w:r w:rsidR="005B7428" w:rsidRPr="004C11A9">
        <w:rPr>
          <w:lang w:val="en-GB"/>
        </w:rPr>
        <w:t>increas</w:t>
      </w:r>
      <w:r w:rsidRPr="004C11A9">
        <w:rPr>
          <w:lang w:val="en-GB"/>
        </w:rPr>
        <w:t>ing</w:t>
      </w:r>
      <w:r w:rsidR="005B7428" w:rsidRPr="004C11A9">
        <w:rPr>
          <w:lang w:val="en-GB"/>
        </w:rPr>
        <w:t xml:space="preserve"> pressure on natural resources </w:t>
      </w:r>
      <w:r w:rsidR="00945F1D" w:rsidRPr="004C11A9">
        <w:rPr>
          <w:lang w:val="en-GB"/>
        </w:rPr>
        <w:t xml:space="preserve">and </w:t>
      </w:r>
      <w:r w:rsidR="005B7428" w:rsidRPr="004C11A9">
        <w:rPr>
          <w:lang w:val="en-GB"/>
        </w:rPr>
        <w:t>biodiversity</w:t>
      </w:r>
      <w:r w:rsidR="00C42EAC" w:rsidRPr="004C11A9">
        <w:rPr>
          <w:lang w:val="en-GB"/>
        </w:rPr>
        <w:t xml:space="preserve"> in rural areas</w:t>
      </w:r>
      <w:r w:rsidR="00C62E7E" w:rsidRPr="004C11A9">
        <w:rPr>
          <w:lang w:val="en-GB"/>
        </w:rPr>
        <w:t xml:space="preserve"> and led to </w:t>
      </w:r>
      <w:r w:rsidRPr="004C11A9">
        <w:rPr>
          <w:lang w:val="en-GB"/>
        </w:rPr>
        <w:t xml:space="preserve">higher </w:t>
      </w:r>
      <w:r w:rsidR="00260A21" w:rsidRPr="004C11A9">
        <w:rPr>
          <w:lang w:val="en-GB"/>
        </w:rPr>
        <w:t xml:space="preserve">levels of </w:t>
      </w:r>
      <w:r w:rsidR="00C909EB" w:rsidRPr="004C11A9">
        <w:rPr>
          <w:lang w:val="en-GB"/>
        </w:rPr>
        <w:t>waste</w:t>
      </w:r>
      <w:r w:rsidR="00260A21" w:rsidRPr="004C11A9">
        <w:rPr>
          <w:lang w:val="en-GB"/>
        </w:rPr>
        <w:t xml:space="preserve"> and air pollution </w:t>
      </w:r>
      <w:r w:rsidR="00C62E7E" w:rsidRPr="004C11A9">
        <w:rPr>
          <w:lang w:val="en-GB"/>
        </w:rPr>
        <w:t>in urban areas</w:t>
      </w:r>
      <w:r w:rsidR="00C45DD5" w:rsidRPr="004C11A9">
        <w:rPr>
          <w:lang w:val="en-GB"/>
        </w:rPr>
        <w:t xml:space="preserve">. </w:t>
      </w:r>
      <w:r w:rsidR="003E51EE" w:rsidRPr="004C11A9">
        <w:rPr>
          <w:lang w:val="en-GB"/>
        </w:rPr>
        <w:t>The d</w:t>
      </w:r>
      <w:r w:rsidR="00CF0DB2" w:rsidRPr="004C11A9">
        <w:rPr>
          <w:lang w:val="en-GB"/>
        </w:rPr>
        <w:t>egradation of natural resources ha</w:t>
      </w:r>
      <w:r w:rsidRPr="004C11A9">
        <w:rPr>
          <w:lang w:val="en-GB"/>
        </w:rPr>
        <w:t>s</w:t>
      </w:r>
      <w:r w:rsidR="00CF0DB2" w:rsidRPr="004C11A9">
        <w:rPr>
          <w:lang w:val="en-GB"/>
        </w:rPr>
        <w:t xml:space="preserve"> advers</w:t>
      </w:r>
      <w:r w:rsidR="00A0271D" w:rsidRPr="004C11A9">
        <w:rPr>
          <w:lang w:val="en-GB"/>
        </w:rPr>
        <w:t>ely</w:t>
      </w:r>
      <w:r w:rsidR="00CF0DB2" w:rsidRPr="004C11A9">
        <w:rPr>
          <w:lang w:val="en-GB"/>
        </w:rPr>
        <w:t xml:space="preserve"> impact</w:t>
      </w:r>
      <w:r w:rsidR="00A0271D" w:rsidRPr="004C11A9">
        <w:rPr>
          <w:lang w:val="en-GB"/>
        </w:rPr>
        <w:t xml:space="preserve">ed </w:t>
      </w:r>
      <w:r w:rsidR="00CF0DB2" w:rsidRPr="004C11A9">
        <w:rPr>
          <w:lang w:val="en-GB"/>
        </w:rPr>
        <w:t xml:space="preserve">rural livelihoods and </w:t>
      </w:r>
      <w:r w:rsidR="00920417" w:rsidRPr="004C11A9">
        <w:rPr>
          <w:lang w:val="en-GB"/>
        </w:rPr>
        <w:t>reduce</w:t>
      </w:r>
      <w:r w:rsidR="00A0271D" w:rsidRPr="004C11A9">
        <w:rPr>
          <w:lang w:val="en-GB"/>
        </w:rPr>
        <w:t>d</w:t>
      </w:r>
      <w:r w:rsidR="00920417" w:rsidRPr="004C11A9">
        <w:rPr>
          <w:lang w:val="en-GB"/>
        </w:rPr>
        <w:t xml:space="preserve"> capacity for </w:t>
      </w:r>
      <w:r w:rsidR="00CF0DB2" w:rsidRPr="004C11A9">
        <w:rPr>
          <w:lang w:val="en-GB"/>
        </w:rPr>
        <w:t>climate change adaptation and mitigation</w:t>
      </w:r>
      <w:r w:rsidR="00644D8A" w:rsidRPr="004C11A9">
        <w:rPr>
          <w:lang w:val="en-GB"/>
        </w:rPr>
        <w:t>,</w:t>
      </w:r>
      <w:r w:rsidR="00CF0DB2" w:rsidRPr="004C11A9">
        <w:rPr>
          <w:lang w:val="en-GB"/>
        </w:rPr>
        <w:t xml:space="preserve"> including </w:t>
      </w:r>
      <w:r w:rsidR="00115C62" w:rsidRPr="004C11A9">
        <w:rPr>
          <w:lang w:val="en-GB"/>
        </w:rPr>
        <w:t xml:space="preserve">to </w:t>
      </w:r>
      <w:r w:rsidR="00250B01" w:rsidRPr="004C11A9">
        <w:rPr>
          <w:lang w:val="en-GB"/>
        </w:rPr>
        <w:t>reduc</w:t>
      </w:r>
      <w:r w:rsidR="00115C62" w:rsidRPr="004C11A9">
        <w:rPr>
          <w:lang w:val="en-GB"/>
        </w:rPr>
        <w:t>e</w:t>
      </w:r>
      <w:r w:rsidR="00250B01" w:rsidRPr="004C11A9">
        <w:rPr>
          <w:lang w:val="en-GB"/>
        </w:rPr>
        <w:t xml:space="preserve"> </w:t>
      </w:r>
      <w:r w:rsidR="00EF4E05" w:rsidRPr="004C11A9">
        <w:rPr>
          <w:lang w:val="en-GB"/>
        </w:rPr>
        <w:t>emissions</w:t>
      </w:r>
      <w:r w:rsidR="00250B01" w:rsidRPr="004C11A9">
        <w:rPr>
          <w:lang w:val="en-GB"/>
        </w:rPr>
        <w:t xml:space="preserve"> from deforestation and degradation (</w:t>
      </w:r>
      <w:r w:rsidR="00CF0DB2" w:rsidRPr="004C11A9">
        <w:rPr>
          <w:lang w:val="en-GB"/>
        </w:rPr>
        <w:t>REDD+</w:t>
      </w:r>
      <w:r w:rsidR="00250B01" w:rsidRPr="004C11A9">
        <w:rPr>
          <w:lang w:val="en-GB"/>
        </w:rPr>
        <w:t>)</w:t>
      </w:r>
      <w:r w:rsidR="00CF0DB2" w:rsidRPr="004C11A9">
        <w:rPr>
          <w:lang w:val="en-GB"/>
        </w:rPr>
        <w:t>.</w:t>
      </w:r>
      <w:r w:rsidR="00CF0DB2" w:rsidRPr="004C11A9">
        <w:rPr>
          <w:rStyle w:val="FootnoteReference"/>
          <w:lang w:val="en-GB"/>
        </w:rPr>
        <w:footnoteReference w:id="21"/>
      </w:r>
      <w:r w:rsidR="00EF4E05" w:rsidRPr="004C11A9">
        <w:rPr>
          <w:lang w:val="en-GB"/>
        </w:rPr>
        <w:t xml:space="preserve"> </w:t>
      </w:r>
      <w:r w:rsidR="00CF0DB2" w:rsidRPr="004C11A9">
        <w:rPr>
          <w:lang w:val="en-GB"/>
        </w:rPr>
        <w:t>In 2017, the Government consolidated prote</w:t>
      </w:r>
      <w:r w:rsidR="00EF4E05" w:rsidRPr="004C11A9">
        <w:rPr>
          <w:lang w:val="en-GB"/>
        </w:rPr>
        <w:t>cted areas totalling more than seven</w:t>
      </w:r>
      <w:r w:rsidR="00CF0DB2" w:rsidRPr="004C11A9">
        <w:rPr>
          <w:lang w:val="en-GB"/>
        </w:rPr>
        <w:t xml:space="preserve"> million hectares (or 40 per</w:t>
      </w:r>
      <w:r w:rsidR="00250B01" w:rsidRPr="004C11A9">
        <w:rPr>
          <w:lang w:val="en-GB"/>
        </w:rPr>
        <w:t xml:space="preserve"> </w:t>
      </w:r>
      <w:r w:rsidR="00CF0DB2" w:rsidRPr="004C11A9">
        <w:rPr>
          <w:lang w:val="en-GB"/>
        </w:rPr>
        <w:t xml:space="preserve">cent of total land). </w:t>
      </w:r>
      <w:r w:rsidR="00CD5ECF" w:rsidRPr="004C11A9">
        <w:rPr>
          <w:lang w:val="en-GB"/>
        </w:rPr>
        <w:t xml:space="preserve">A number of other </w:t>
      </w:r>
      <w:r w:rsidR="0088668D" w:rsidRPr="004C11A9">
        <w:rPr>
          <w:lang w:val="en-GB"/>
        </w:rPr>
        <w:t xml:space="preserve">legal and policy </w:t>
      </w:r>
      <w:r w:rsidR="00467D39" w:rsidRPr="004C11A9">
        <w:rPr>
          <w:lang w:val="en-GB"/>
        </w:rPr>
        <w:t>measures</w:t>
      </w:r>
      <w:r w:rsidR="00EF4E05" w:rsidRPr="004C11A9">
        <w:rPr>
          <w:lang w:val="en-GB"/>
        </w:rPr>
        <w:t xml:space="preserve"> </w:t>
      </w:r>
      <w:r w:rsidR="00C97B1C" w:rsidRPr="004C11A9">
        <w:rPr>
          <w:lang w:val="en-GB"/>
        </w:rPr>
        <w:t xml:space="preserve">now in place to promote environmental sustainability. </w:t>
      </w:r>
      <w:r w:rsidR="00193A24" w:rsidRPr="004C11A9">
        <w:rPr>
          <w:lang w:val="en-GB"/>
        </w:rPr>
        <w:t>The primary need now is to assist national</w:t>
      </w:r>
      <w:r w:rsidR="00EB69D4" w:rsidRPr="004C11A9">
        <w:rPr>
          <w:lang w:val="en-GB"/>
        </w:rPr>
        <w:t xml:space="preserve"> efforts to successfully translate these </w:t>
      </w:r>
      <w:r w:rsidR="00315996" w:rsidRPr="004C11A9">
        <w:rPr>
          <w:lang w:val="en-GB"/>
        </w:rPr>
        <w:t>policy</w:t>
      </w:r>
      <w:r w:rsidR="00EB69D4" w:rsidRPr="004C11A9">
        <w:rPr>
          <w:lang w:val="en-GB"/>
        </w:rPr>
        <w:t xml:space="preserve"> </w:t>
      </w:r>
      <w:r w:rsidR="000A5FEE" w:rsidRPr="004C11A9">
        <w:rPr>
          <w:lang w:val="en-GB"/>
        </w:rPr>
        <w:t>measures</w:t>
      </w:r>
      <w:r w:rsidR="00EB69D4" w:rsidRPr="004C11A9">
        <w:rPr>
          <w:lang w:val="en-GB"/>
        </w:rPr>
        <w:t xml:space="preserve"> into action. </w:t>
      </w:r>
    </w:p>
    <w:p w14:paraId="09CE7AD0" w14:textId="435F2591" w:rsidR="006440CE" w:rsidRPr="004C11A9" w:rsidRDefault="00662164" w:rsidP="000173D2">
      <w:pPr>
        <w:pStyle w:val="ListParagraph"/>
        <w:numPr>
          <w:ilvl w:val="0"/>
          <w:numId w:val="46"/>
        </w:numPr>
        <w:tabs>
          <w:tab w:val="left" w:pos="990"/>
        </w:tabs>
        <w:spacing w:after="120"/>
        <w:ind w:left="720" w:right="1210" w:firstLine="0"/>
        <w:jc w:val="both"/>
        <w:rPr>
          <w:lang w:val="en-GB"/>
        </w:rPr>
      </w:pPr>
      <w:r w:rsidRPr="004C11A9">
        <w:rPr>
          <w:lang w:val="en-GB"/>
        </w:rPr>
        <w:t xml:space="preserve">Cambodia </w:t>
      </w:r>
      <w:r w:rsidR="001C4868" w:rsidRPr="004C11A9">
        <w:rPr>
          <w:lang w:val="en-GB"/>
        </w:rPr>
        <w:t>is among</w:t>
      </w:r>
      <w:r w:rsidRPr="004C11A9">
        <w:rPr>
          <w:lang w:val="en-GB"/>
        </w:rPr>
        <w:t xml:space="preserve"> the world’s most vulnera</w:t>
      </w:r>
      <w:r w:rsidR="001C4868" w:rsidRPr="004C11A9">
        <w:rPr>
          <w:lang w:val="en-GB"/>
        </w:rPr>
        <w:t>ble countries to climate change</w:t>
      </w:r>
      <w:r w:rsidR="00B77FC3" w:rsidRPr="004C11A9">
        <w:rPr>
          <w:lang w:val="en-GB"/>
        </w:rPr>
        <w:t>.</w:t>
      </w:r>
      <w:r w:rsidR="001C4868" w:rsidRPr="004C11A9">
        <w:rPr>
          <w:rStyle w:val="FootnoteReference"/>
          <w:lang w:val="en-GB"/>
        </w:rPr>
        <w:footnoteReference w:id="22"/>
      </w:r>
      <w:r w:rsidR="00C42C65" w:rsidRPr="004C11A9">
        <w:rPr>
          <w:lang w:val="en-GB"/>
        </w:rPr>
        <w:t xml:space="preserve"> </w:t>
      </w:r>
      <w:r w:rsidR="002C77B4" w:rsidRPr="004C11A9">
        <w:rPr>
          <w:lang w:val="en-GB"/>
        </w:rPr>
        <w:t xml:space="preserve">Floods in 2011 and </w:t>
      </w:r>
      <w:r w:rsidR="00B13427" w:rsidRPr="004C11A9">
        <w:rPr>
          <w:lang w:val="en-GB"/>
        </w:rPr>
        <w:t xml:space="preserve">drought </w:t>
      </w:r>
      <w:r w:rsidR="002C77B4" w:rsidRPr="004C11A9">
        <w:rPr>
          <w:lang w:val="en-GB"/>
        </w:rPr>
        <w:t xml:space="preserve">2015-2016 are examples of severe weather events that are </w:t>
      </w:r>
      <w:r w:rsidR="006513D2" w:rsidRPr="004C11A9">
        <w:rPr>
          <w:lang w:val="en-GB"/>
        </w:rPr>
        <w:t>forecast</w:t>
      </w:r>
      <w:r w:rsidR="002C77B4" w:rsidRPr="004C11A9">
        <w:rPr>
          <w:lang w:val="en-GB"/>
        </w:rPr>
        <w:t xml:space="preserve"> to become more frequent and extreme</w:t>
      </w:r>
      <w:r w:rsidR="002C66E3" w:rsidRPr="004C11A9">
        <w:rPr>
          <w:lang w:val="en-GB"/>
        </w:rPr>
        <w:t>.</w:t>
      </w:r>
      <w:r w:rsidR="001C4868" w:rsidRPr="004C11A9">
        <w:rPr>
          <w:rStyle w:val="FootnoteReference"/>
          <w:lang w:val="en-GB"/>
        </w:rPr>
        <w:footnoteReference w:id="23"/>
      </w:r>
      <w:r w:rsidR="002313D9" w:rsidRPr="004C11A9">
        <w:rPr>
          <w:lang w:val="en-GB"/>
        </w:rPr>
        <w:t xml:space="preserve"> </w:t>
      </w:r>
      <w:r w:rsidR="00AA5628" w:rsidRPr="004C11A9">
        <w:rPr>
          <w:lang w:val="en-GB"/>
        </w:rPr>
        <w:t xml:space="preserve">The </w:t>
      </w:r>
      <w:r w:rsidR="00AF29A5" w:rsidRPr="004C11A9">
        <w:rPr>
          <w:lang w:val="en-GB"/>
        </w:rPr>
        <w:t xml:space="preserve">Government </w:t>
      </w:r>
      <w:r w:rsidR="002C66E3" w:rsidRPr="004C11A9">
        <w:rPr>
          <w:lang w:val="en-GB"/>
        </w:rPr>
        <w:t xml:space="preserve">has responded with mitigation and adaptation measures but requires </w:t>
      </w:r>
      <w:r w:rsidR="00B97E96" w:rsidRPr="004C11A9">
        <w:rPr>
          <w:lang w:val="en-GB"/>
        </w:rPr>
        <w:t xml:space="preserve">further </w:t>
      </w:r>
      <w:r w:rsidR="002C66E3" w:rsidRPr="004C11A9">
        <w:rPr>
          <w:lang w:val="en-GB"/>
        </w:rPr>
        <w:t>support.</w:t>
      </w:r>
    </w:p>
    <w:p w14:paraId="514A2F77" w14:textId="6E5D5591" w:rsidR="00BC6CED" w:rsidRPr="004C11A9" w:rsidRDefault="00250B01" w:rsidP="000173D2">
      <w:pPr>
        <w:spacing w:after="120"/>
        <w:ind w:left="720" w:right="1210"/>
        <w:jc w:val="both"/>
        <w:rPr>
          <w:b/>
          <w:bCs/>
          <w:iCs/>
          <w:lang w:val="en-GB"/>
        </w:rPr>
      </w:pPr>
      <w:r w:rsidRPr="004C11A9">
        <w:rPr>
          <w:b/>
          <w:bCs/>
          <w:iCs/>
          <w:lang w:val="en-GB"/>
        </w:rPr>
        <w:t>A</w:t>
      </w:r>
      <w:r w:rsidR="00246A33" w:rsidRPr="004C11A9">
        <w:rPr>
          <w:b/>
          <w:bCs/>
          <w:iCs/>
          <w:lang w:val="en-GB"/>
        </w:rPr>
        <w:t>lignment</w:t>
      </w:r>
      <w:r w:rsidRPr="004C11A9">
        <w:rPr>
          <w:b/>
          <w:bCs/>
          <w:iCs/>
          <w:lang w:val="en-GB"/>
        </w:rPr>
        <w:t xml:space="preserve"> to the Goals</w:t>
      </w:r>
    </w:p>
    <w:p w14:paraId="260BC106" w14:textId="7FE9A894" w:rsidR="001E3941" w:rsidRPr="004C11A9" w:rsidRDefault="00BC6CED" w:rsidP="000173D2">
      <w:pPr>
        <w:pStyle w:val="ListParagraph"/>
        <w:numPr>
          <w:ilvl w:val="0"/>
          <w:numId w:val="46"/>
        </w:numPr>
        <w:tabs>
          <w:tab w:val="left" w:pos="990"/>
        </w:tabs>
        <w:spacing w:after="120"/>
        <w:ind w:left="720" w:right="1210" w:firstLine="0"/>
        <w:jc w:val="both"/>
        <w:rPr>
          <w:lang w:val="en-GB"/>
        </w:rPr>
      </w:pPr>
      <w:r w:rsidRPr="004C11A9">
        <w:rPr>
          <w:lang w:val="en-GB"/>
        </w:rPr>
        <w:t xml:space="preserve">The </w:t>
      </w:r>
      <w:r w:rsidR="00B97E96" w:rsidRPr="004C11A9">
        <w:rPr>
          <w:lang w:val="en-GB"/>
        </w:rPr>
        <w:t xml:space="preserve">Government </w:t>
      </w:r>
      <w:r w:rsidR="00410BDC" w:rsidRPr="004C11A9">
        <w:rPr>
          <w:lang w:val="en-GB"/>
        </w:rPr>
        <w:t>is</w:t>
      </w:r>
      <w:r w:rsidRPr="004C11A9">
        <w:rPr>
          <w:lang w:val="en-GB"/>
        </w:rPr>
        <w:t xml:space="preserve"> commi</w:t>
      </w:r>
      <w:r w:rsidR="00410BDC" w:rsidRPr="004C11A9">
        <w:rPr>
          <w:lang w:val="en-GB"/>
        </w:rPr>
        <w:t>t</w:t>
      </w:r>
      <w:r w:rsidRPr="004C11A9">
        <w:rPr>
          <w:lang w:val="en-GB"/>
        </w:rPr>
        <w:t>t</w:t>
      </w:r>
      <w:r w:rsidR="00410BDC" w:rsidRPr="004C11A9">
        <w:rPr>
          <w:lang w:val="en-GB"/>
        </w:rPr>
        <w:t xml:space="preserve">ed to </w:t>
      </w:r>
      <w:r w:rsidRPr="004C11A9">
        <w:rPr>
          <w:lang w:val="en-GB"/>
        </w:rPr>
        <w:t xml:space="preserve">the </w:t>
      </w:r>
      <w:r w:rsidR="00250B01" w:rsidRPr="004C11A9">
        <w:rPr>
          <w:lang w:val="en-GB"/>
        </w:rPr>
        <w:t>Goals</w:t>
      </w:r>
      <w:r w:rsidR="00F76FF3" w:rsidRPr="004C11A9">
        <w:rPr>
          <w:lang w:val="en-GB"/>
        </w:rPr>
        <w:t>.</w:t>
      </w:r>
      <w:r w:rsidR="002313D9" w:rsidRPr="004C11A9">
        <w:rPr>
          <w:lang w:val="en-GB"/>
        </w:rPr>
        <w:t xml:space="preserve"> </w:t>
      </w:r>
      <w:r w:rsidR="00F76FF3" w:rsidRPr="004C11A9">
        <w:rPr>
          <w:lang w:val="en-GB"/>
        </w:rPr>
        <w:t xml:space="preserve">The Ministry of </w:t>
      </w:r>
      <w:r w:rsidR="00246A33" w:rsidRPr="004C11A9">
        <w:rPr>
          <w:lang w:val="en-GB"/>
        </w:rPr>
        <w:t>Planning</w:t>
      </w:r>
      <w:r w:rsidR="00383D64" w:rsidRPr="004C11A9">
        <w:rPr>
          <w:lang w:val="en-GB"/>
        </w:rPr>
        <w:t xml:space="preserve"> (MOP)</w:t>
      </w:r>
      <w:r w:rsidR="00F76FF3" w:rsidRPr="004C11A9">
        <w:rPr>
          <w:lang w:val="en-GB"/>
        </w:rPr>
        <w:t>, with UNDP</w:t>
      </w:r>
      <w:r w:rsidR="004E0459" w:rsidRPr="004C11A9">
        <w:rPr>
          <w:lang w:val="en-GB"/>
        </w:rPr>
        <w:t xml:space="preserve"> support</w:t>
      </w:r>
      <w:r w:rsidR="00F76FF3" w:rsidRPr="004C11A9">
        <w:rPr>
          <w:lang w:val="en-GB"/>
        </w:rPr>
        <w:t xml:space="preserve">, has produced the Cambodia </w:t>
      </w:r>
      <w:r w:rsidR="00EF4E05" w:rsidRPr="004C11A9">
        <w:rPr>
          <w:lang w:val="en-GB"/>
        </w:rPr>
        <w:t>Sustainable</w:t>
      </w:r>
      <w:r w:rsidR="0071013D" w:rsidRPr="004C11A9">
        <w:rPr>
          <w:lang w:val="en-GB"/>
        </w:rPr>
        <w:t xml:space="preserve"> Development Goals </w:t>
      </w:r>
      <w:r w:rsidR="00410BDC" w:rsidRPr="004C11A9">
        <w:rPr>
          <w:lang w:val="en-GB"/>
        </w:rPr>
        <w:t xml:space="preserve">Framework that </w:t>
      </w:r>
      <w:r w:rsidR="00E1162A" w:rsidRPr="004C11A9">
        <w:rPr>
          <w:lang w:val="en-GB"/>
        </w:rPr>
        <w:t xml:space="preserve">nationalizes </w:t>
      </w:r>
      <w:r w:rsidR="00410BDC" w:rsidRPr="004C11A9">
        <w:rPr>
          <w:lang w:val="en-GB"/>
        </w:rPr>
        <w:t xml:space="preserve">the </w:t>
      </w:r>
      <w:r w:rsidR="00250B01" w:rsidRPr="004C11A9">
        <w:rPr>
          <w:lang w:val="en-GB"/>
        </w:rPr>
        <w:t>G</w:t>
      </w:r>
      <w:r w:rsidR="00410BDC" w:rsidRPr="004C11A9">
        <w:rPr>
          <w:lang w:val="en-GB"/>
        </w:rPr>
        <w:t xml:space="preserve">oals </w:t>
      </w:r>
      <w:r w:rsidR="007F0FCB" w:rsidRPr="004C11A9">
        <w:rPr>
          <w:lang w:val="en-GB"/>
        </w:rPr>
        <w:t>and</w:t>
      </w:r>
      <w:r w:rsidR="00294B2B" w:rsidRPr="004C11A9">
        <w:rPr>
          <w:lang w:val="en-GB"/>
        </w:rPr>
        <w:t xml:space="preserve"> </w:t>
      </w:r>
      <w:r w:rsidR="00F76FF3" w:rsidRPr="004C11A9">
        <w:rPr>
          <w:lang w:val="en-GB"/>
        </w:rPr>
        <w:t>include</w:t>
      </w:r>
      <w:r w:rsidR="007F0FCB" w:rsidRPr="004C11A9">
        <w:rPr>
          <w:lang w:val="en-GB"/>
        </w:rPr>
        <w:t>s</w:t>
      </w:r>
      <w:r w:rsidR="00F76FF3" w:rsidRPr="004C11A9">
        <w:rPr>
          <w:lang w:val="en-GB"/>
        </w:rPr>
        <w:t xml:space="preserve"> an </w:t>
      </w:r>
      <w:bookmarkStart w:id="2" w:name="_Hlk518229707"/>
      <w:r w:rsidR="00F76FF3" w:rsidRPr="004C11A9">
        <w:rPr>
          <w:lang w:val="en-GB"/>
        </w:rPr>
        <w:t>18th goal</w:t>
      </w:r>
      <w:r w:rsidR="004E0459" w:rsidRPr="004C11A9">
        <w:rPr>
          <w:lang w:val="en-GB"/>
        </w:rPr>
        <w:t xml:space="preserve"> (</w:t>
      </w:r>
      <w:r w:rsidR="009D71DB" w:rsidRPr="004C11A9">
        <w:rPr>
          <w:rFonts w:eastAsia="Times New Roman"/>
          <w:lang w:val="en-GB"/>
        </w:rPr>
        <w:t xml:space="preserve">end the negative impact of </w:t>
      </w:r>
      <w:r w:rsidR="00624301" w:rsidRPr="004C11A9">
        <w:rPr>
          <w:rFonts w:eastAsia="Times New Roman"/>
          <w:lang w:val="en-GB"/>
        </w:rPr>
        <w:t xml:space="preserve">land </w:t>
      </w:r>
      <w:r w:rsidR="009D71DB" w:rsidRPr="004C11A9">
        <w:rPr>
          <w:rFonts w:eastAsia="Times New Roman"/>
          <w:lang w:val="en-GB"/>
        </w:rPr>
        <w:t>mines</w:t>
      </w:r>
      <w:r w:rsidR="00624301" w:rsidRPr="004C11A9">
        <w:rPr>
          <w:rFonts w:eastAsia="Times New Roman"/>
          <w:lang w:val="en-GB"/>
        </w:rPr>
        <w:t xml:space="preserve"> and </w:t>
      </w:r>
      <w:r w:rsidR="00250B01" w:rsidRPr="004C11A9">
        <w:rPr>
          <w:lang w:val="en-GB"/>
        </w:rPr>
        <w:t>explosive remnants of war</w:t>
      </w:r>
      <w:r w:rsidR="00624301" w:rsidRPr="004C11A9">
        <w:rPr>
          <w:rFonts w:eastAsia="Times New Roman"/>
          <w:lang w:val="en-GB"/>
        </w:rPr>
        <w:t>,</w:t>
      </w:r>
      <w:r w:rsidR="009D71DB" w:rsidRPr="004C11A9">
        <w:rPr>
          <w:rFonts w:eastAsia="Times New Roman"/>
          <w:lang w:val="en-GB"/>
        </w:rPr>
        <w:t xml:space="preserve"> and promote victim assistance</w:t>
      </w:r>
      <w:bookmarkEnd w:id="2"/>
      <w:r w:rsidR="004E0459" w:rsidRPr="004C11A9">
        <w:rPr>
          <w:rFonts w:eastAsia="Times New Roman"/>
          <w:lang w:val="en-GB"/>
        </w:rPr>
        <w:t>)</w:t>
      </w:r>
      <w:r w:rsidR="00F76FF3" w:rsidRPr="004C11A9">
        <w:rPr>
          <w:lang w:val="en-GB"/>
        </w:rPr>
        <w:t>.</w:t>
      </w:r>
      <w:r w:rsidR="00B77847" w:rsidRPr="004C11A9">
        <w:rPr>
          <w:rStyle w:val="FootnoteReference"/>
          <w:lang w:val="en-GB"/>
        </w:rPr>
        <w:footnoteReference w:id="24"/>
      </w:r>
      <w:r w:rsidR="002313D9" w:rsidRPr="004C11A9">
        <w:rPr>
          <w:lang w:val="en-GB"/>
        </w:rPr>
        <w:t xml:space="preserve"> </w:t>
      </w:r>
      <w:r w:rsidR="00F76FF3" w:rsidRPr="004C11A9">
        <w:rPr>
          <w:lang w:val="en-GB"/>
        </w:rPr>
        <w:t xml:space="preserve">The </w:t>
      </w:r>
      <w:r w:rsidR="00250B01" w:rsidRPr="004C11A9">
        <w:rPr>
          <w:lang w:val="en-GB"/>
        </w:rPr>
        <w:t xml:space="preserve">Goals </w:t>
      </w:r>
      <w:r w:rsidR="006513D2" w:rsidRPr="004C11A9">
        <w:rPr>
          <w:lang w:val="en-GB"/>
        </w:rPr>
        <w:t>are to</w:t>
      </w:r>
      <w:r w:rsidR="00E1162A" w:rsidRPr="004C11A9">
        <w:rPr>
          <w:lang w:val="en-GB"/>
        </w:rPr>
        <w:t xml:space="preserve"> be </w:t>
      </w:r>
      <w:r w:rsidR="00410BDC" w:rsidRPr="004C11A9">
        <w:rPr>
          <w:lang w:val="en-GB"/>
        </w:rPr>
        <w:t xml:space="preserve">fully </w:t>
      </w:r>
      <w:r w:rsidR="00F76FF3" w:rsidRPr="004C11A9">
        <w:rPr>
          <w:lang w:val="en-GB"/>
        </w:rPr>
        <w:t>integrat</w:t>
      </w:r>
      <w:r w:rsidR="00410BDC" w:rsidRPr="004C11A9">
        <w:rPr>
          <w:lang w:val="en-GB"/>
        </w:rPr>
        <w:t>ed</w:t>
      </w:r>
      <w:r w:rsidR="00F76FF3" w:rsidRPr="004C11A9">
        <w:rPr>
          <w:lang w:val="en-GB"/>
        </w:rPr>
        <w:t xml:space="preserve"> with </w:t>
      </w:r>
      <w:r w:rsidR="00FB1257" w:rsidRPr="004C11A9">
        <w:rPr>
          <w:lang w:val="en-GB"/>
        </w:rPr>
        <w:t>national plans</w:t>
      </w:r>
      <w:r w:rsidR="00E1162A" w:rsidRPr="004C11A9">
        <w:rPr>
          <w:lang w:val="en-GB"/>
        </w:rPr>
        <w:t>,</w:t>
      </w:r>
      <w:r w:rsidR="001B454D" w:rsidRPr="004C11A9">
        <w:rPr>
          <w:lang w:val="en-GB"/>
        </w:rPr>
        <w:t xml:space="preserve"> </w:t>
      </w:r>
      <w:r w:rsidR="001B454D" w:rsidRPr="004C11A9">
        <w:rPr>
          <w:lang w:val="en-GB"/>
        </w:rPr>
        <w:lastRenderedPageBreak/>
        <w:t>th</w:t>
      </w:r>
      <w:r w:rsidR="00B138D4" w:rsidRPr="004C11A9">
        <w:rPr>
          <w:lang w:val="en-GB"/>
        </w:rPr>
        <w:t>r</w:t>
      </w:r>
      <w:r w:rsidR="001B454D" w:rsidRPr="004C11A9">
        <w:rPr>
          <w:lang w:val="en-GB"/>
        </w:rPr>
        <w:t xml:space="preserve">ough </w:t>
      </w:r>
      <w:r w:rsidR="00D90866" w:rsidRPr="004C11A9">
        <w:rPr>
          <w:lang w:val="en-GB"/>
        </w:rPr>
        <w:t>UNDP</w:t>
      </w:r>
      <w:r w:rsidR="001B454D" w:rsidRPr="004C11A9">
        <w:rPr>
          <w:lang w:val="en-GB"/>
        </w:rPr>
        <w:t xml:space="preserve"> </w:t>
      </w:r>
      <w:r w:rsidR="00D90866" w:rsidRPr="004C11A9">
        <w:rPr>
          <w:lang w:val="en-GB"/>
        </w:rPr>
        <w:t xml:space="preserve">support to </w:t>
      </w:r>
      <w:r w:rsidR="00E7614F" w:rsidRPr="004C11A9">
        <w:rPr>
          <w:lang w:val="en-GB"/>
        </w:rPr>
        <w:t>the Council for the Development of Cambodia</w:t>
      </w:r>
      <w:r w:rsidR="00B16992" w:rsidRPr="004C11A9">
        <w:rPr>
          <w:lang w:val="en-GB"/>
        </w:rPr>
        <w:t xml:space="preserve"> (CDC)</w:t>
      </w:r>
      <w:r w:rsidR="005B7428" w:rsidRPr="004C11A9">
        <w:rPr>
          <w:lang w:val="en-GB"/>
        </w:rPr>
        <w:t xml:space="preserve"> </w:t>
      </w:r>
      <w:r w:rsidR="005A7AB5" w:rsidRPr="004C11A9">
        <w:rPr>
          <w:lang w:val="en-GB"/>
        </w:rPr>
        <w:t xml:space="preserve">and </w:t>
      </w:r>
      <w:r w:rsidR="00250B01" w:rsidRPr="004C11A9">
        <w:rPr>
          <w:lang w:val="en-GB"/>
        </w:rPr>
        <w:t>the Ministry of Planning</w:t>
      </w:r>
      <w:r w:rsidR="003F016D" w:rsidRPr="004C11A9">
        <w:rPr>
          <w:lang w:val="en-GB"/>
        </w:rPr>
        <w:t>.</w:t>
      </w:r>
    </w:p>
    <w:p w14:paraId="00EB6C8B" w14:textId="39E828E9" w:rsidR="00603BA3" w:rsidRPr="004C11A9" w:rsidRDefault="00603BA3" w:rsidP="000173D2">
      <w:pPr>
        <w:spacing w:after="120"/>
        <w:ind w:left="720" w:right="1210"/>
        <w:jc w:val="both"/>
        <w:rPr>
          <w:b/>
          <w:bCs/>
          <w:iCs/>
          <w:lang w:val="en-GB"/>
        </w:rPr>
      </w:pPr>
      <w:r w:rsidRPr="004C11A9">
        <w:rPr>
          <w:b/>
          <w:bCs/>
          <w:iCs/>
          <w:lang w:val="en-GB"/>
        </w:rPr>
        <w:t>UNDP contributions: learning from the past</w:t>
      </w:r>
    </w:p>
    <w:p w14:paraId="62AFB31C" w14:textId="7D552673" w:rsidR="00D90866" w:rsidRPr="004C11A9" w:rsidRDefault="0099006C" w:rsidP="000173D2">
      <w:pPr>
        <w:pStyle w:val="ListParagraph"/>
        <w:numPr>
          <w:ilvl w:val="0"/>
          <w:numId w:val="46"/>
        </w:numPr>
        <w:tabs>
          <w:tab w:val="left" w:pos="990"/>
        </w:tabs>
        <w:spacing w:after="120"/>
        <w:ind w:left="720" w:right="1210" w:firstLine="0"/>
        <w:jc w:val="both"/>
        <w:rPr>
          <w:lang w:val="en-GB"/>
        </w:rPr>
      </w:pPr>
      <w:r w:rsidRPr="004C11A9">
        <w:rPr>
          <w:lang w:val="en-GB"/>
        </w:rPr>
        <w:t>UNDP impact is greatest when it b</w:t>
      </w:r>
      <w:r w:rsidR="00A933B1" w:rsidRPr="004C11A9">
        <w:rPr>
          <w:lang w:val="en-GB"/>
        </w:rPr>
        <w:t>uild</w:t>
      </w:r>
      <w:r w:rsidR="002018C4" w:rsidRPr="004C11A9">
        <w:rPr>
          <w:lang w:val="en-GB"/>
        </w:rPr>
        <w:t>s</w:t>
      </w:r>
      <w:r w:rsidR="00A933B1" w:rsidRPr="004C11A9">
        <w:rPr>
          <w:lang w:val="en-GB"/>
        </w:rPr>
        <w:t xml:space="preserve"> on </w:t>
      </w:r>
      <w:r w:rsidR="002A103A" w:rsidRPr="004C11A9">
        <w:rPr>
          <w:lang w:val="en-GB"/>
        </w:rPr>
        <w:t xml:space="preserve">its comparative advantage in providing focused, relevant and effective technical support and its </w:t>
      </w:r>
      <w:r w:rsidR="00A933B1" w:rsidRPr="004C11A9">
        <w:rPr>
          <w:lang w:val="en-GB"/>
        </w:rPr>
        <w:t>trusted relationship with</w:t>
      </w:r>
      <w:r w:rsidR="00AA5628" w:rsidRPr="004C11A9">
        <w:rPr>
          <w:lang w:val="en-GB"/>
        </w:rPr>
        <w:t xml:space="preserve"> </w:t>
      </w:r>
      <w:r w:rsidR="00312962" w:rsidRPr="004C11A9">
        <w:rPr>
          <w:lang w:val="en-GB"/>
        </w:rPr>
        <w:t>g</w:t>
      </w:r>
      <w:r w:rsidR="00823046" w:rsidRPr="004C11A9">
        <w:rPr>
          <w:lang w:val="en-GB"/>
        </w:rPr>
        <w:t>overnment</w:t>
      </w:r>
      <w:r w:rsidRPr="004C11A9">
        <w:rPr>
          <w:lang w:val="en-GB"/>
        </w:rPr>
        <w:t>.</w:t>
      </w:r>
      <w:r w:rsidRPr="004C11A9">
        <w:rPr>
          <w:rStyle w:val="FootnoteReference"/>
          <w:lang w:val="en-GB"/>
        </w:rPr>
        <w:footnoteReference w:id="25"/>
      </w:r>
      <w:r w:rsidR="00A933B1" w:rsidRPr="004C11A9">
        <w:rPr>
          <w:lang w:val="en-GB"/>
        </w:rPr>
        <w:t xml:space="preserve"> </w:t>
      </w:r>
      <w:r w:rsidR="003D0823" w:rsidRPr="004C11A9">
        <w:rPr>
          <w:lang w:val="en-GB"/>
        </w:rPr>
        <w:t>UNDP has made significant contributions to policy initiatives</w:t>
      </w:r>
      <w:r w:rsidR="00FD541C" w:rsidRPr="004C11A9">
        <w:rPr>
          <w:lang w:val="en-GB"/>
        </w:rPr>
        <w:t xml:space="preserve"> and institutional </w:t>
      </w:r>
      <w:r w:rsidR="00820608" w:rsidRPr="004C11A9">
        <w:rPr>
          <w:lang w:val="en-GB"/>
        </w:rPr>
        <w:t>reforms</w:t>
      </w:r>
      <w:r w:rsidR="003A1B0C" w:rsidRPr="004C11A9">
        <w:rPr>
          <w:lang w:val="en-GB"/>
        </w:rPr>
        <w:t xml:space="preserve">. </w:t>
      </w:r>
      <w:r w:rsidR="00A83C7B" w:rsidRPr="004C11A9">
        <w:rPr>
          <w:lang w:val="en-GB"/>
        </w:rPr>
        <w:t xml:space="preserve">The </w:t>
      </w:r>
      <w:r w:rsidR="00312962" w:rsidRPr="004C11A9">
        <w:rPr>
          <w:lang w:val="en-GB"/>
        </w:rPr>
        <w:t>national i</w:t>
      </w:r>
      <w:r w:rsidR="00675695" w:rsidRPr="004C11A9">
        <w:rPr>
          <w:lang w:val="en-GB"/>
        </w:rPr>
        <w:t xml:space="preserve">ndustrial </w:t>
      </w:r>
      <w:r w:rsidR="00312962" w:rsidRPr="004C11A9">
        <w:rPr>
          <w:lang w:val="en-GB"/>
        </w:rPr>
        <w:t>d</w:t>
      </w:r>
      <w:r w:rsidR="00675695" w:rsidRPr="004C11A9">
        <w:rPr>
          <w:lang w:val="en-GB"/>
        </w:rPr>
        <w:t xml:space="preserve">evelopment </w:t>
      </w:r>
      <w:r w:rsidR="00312962" w:rsidRPr="004C11A9">
        <w:rPr>
          <w:lang w:val="en-GB"/>
        </w:rPr>
        <w:t>p</w:t>
      </w:r>
      <w:r w:rsidR="00675695" w:rsidRPr="004C11A9">
        <w:rPr>
          <w:lang w:val="en-GB"/>
        </w:rPr>
        <w:t>olicy</w:t>
      </w:r>
      <w:r w:rsidR="003076FC" w:rsidRPr="004C11A9">
        <w:rPr>
          <w:lang w:val="en-GB"/>
        </w:rPr>
        <w:t xml:space="preserve"> </w:t>
      </w:r>
      <w:r w:rsidR="004673CE" w:rsidRPr="004C11A9">
        <w:rPr>
          <w:lang w:val="en-GB"/>
        </w:rPr>
        <w:t xml:space="preserve">adopted </w:t>
      </w:r>
      <w:r w:rsidR="00675695" w:rsidRPr="004C11A9">
        <w:rPr>
          <w:lang w:val="en-GB"/>
        </w:rPr>
        <w:t xml:space="preserve">a </w:t>
      </w:r>
      <w:r w:rsidR="007C6540" w:rsidRPr="004C11A9">
        <w:rPr>
          <w:lang w:val="en-GB"/>
        </w:rPr>
        <w:t>human development perspective</w:t>
      </w:r>
      <w:r w:rsidR="004673CE" w:rsidRPr="004C11A9">
        <w:rPr>
          <w:lang w:val="en-GB"/>
        </w:rPr>
        <w:t xml:space="preserve"> </w:t>
      </w:r>
      <w:r w:rsidR="00A35F52" w:rsidRPr="004C11A9">
        <w:rPr>
          <w:lang w:val="en-GB"/>
        </w:rPr>
        <w:t>in</w:t>
      </w:r>
      <w:r w:rsidR="003A1B0C" w:rsidRPr="004C11A9">
        <w:rPr>
          <w:lang w:val="en-GB"/>
        </w:rPr>
        <w:t xml:space="preserve"> </w:t>
      </w:r>
      <w:r w:rsidR="004673CE" w:rsidRPr="004C11A9">
        <w:rPr>
          <w:lang w:val="en-GB"/>
        </w:rPr>
        <w:t>provid</w:t>
      </w:r>
      <w:r w:rsidRPr="004C11A9">
        <w:rPr>
          <w:lang w:val="en-GB"/>
        </w:rPr>
        <w:t>ing in</w:t>
      </w:r>
      <w:r w:rsidR="004673CE" w:rsidRPr="004C11A9">
        <w:rPr>
          <w:lang w:val="en-GB"/>
        </w:rPr>
        <w:t>stitutional support to a rigorous results-based approach linked to budgetary reforms.</w:t>
      </w:r>
      <w:r w:rsidR="004204C9" w:rsidRPr="004C11A9">
        <w:rPr>
          <w:rStyle w:val="FootnoteReference"/>
          <w:lang w:val="en-GB"/>
        </w:rPr>
        <w:footnoteReference w:id="26"/>
      </w:r>
      <w:r w:rsidR="00A35F52" w:rsidRPr="004C11A9">
        <w:rPr>
          <w:lang w:val="en-GB"/>
        </w:rPr>
        <w:t xml:space="preserve"> W</w:t>
      </w:r>
      <w:r w:rsidR="00942B36" w:rsidRPr="004C11A9">
        <w:rPr>
          <w:lang w:val="en-GB"/>
        </w:rPr>
        <w:t>ith the support of the European Union, Sweden</w:t>
      </w:r>
      <w:r w:rsidR="005B7428" w:rsidRPr="004C11A9">
        <w:rPr>
          <w:lang w:val="en-GB"/>
        </w:rPr>
        <w:t xml:space="preserve">, </w:t>
      </w:r>
      <w:r w:rsidR="00EF4E05" w:rsidRPr="004C11A9">
        <w:rPr>
          <w:lang w:val="en-GB"/>
        </w:rPr>
        <w:t xml:space="preserve">the </w:t>
      </w:r>
      <w:r w:rsidR="00B16992" w:rsidRPr="004C11A9">
        <w:rPr>
          <w:lang w:val="en-GB"/>
        </w:rPr>
        <w:t xml:space="preserve">United States </w:t>
      </w:r>
      <w:r w:rsidR="00942B36" w:rsidRPr="004C11A9">
        <w:rPr>
          <w:lang w:val="en-GB"/>
        </w:rPr>
        <w:t xml:space="preserve">and Japan, </w:t>
      </w:r>
      <w:r w:rsidR="007C6540" w:rsidRPr="004C11A9">
        <w:rPr>
          <w:lang w:val="en-GB"/>
        </w:rPr>
        <w:t xml:space="preserve">UNDP </w:t>
      </w:r>
      <w:r w:rsidRPr="004C11A9">
        <w:rPr>
          <w:lang w:val="en-GB"/>
        </w:rPr>
        <w:t>supported</w:t>
      </w:r>
      <w:r w:rsidR="004673CE" w:rsidRPr="004C11A9">
        <w:rPr>
          <w:lang w:val="en-GB"/>
        </w:rPr>
        <w:t xml:space="preserve"> </w:t>
      </w:r>
      <w:r w:rsidR="00A83C7B" w:rsidRPr="004C11A9">
        <w:rPr>
          <w:lang w:val="en-GB"/>
        </w:rPr>
        <w:t xml:space="preserve">the </w:t>
      </w:r>
      <w:r w:rsidR="00A35F52" w:rsidRPr="004C11A9">
        <w:rPr>
          <w:lang w:val="en-GB"/>
        </w:rPr>
        <w:t>establishment of</w:t>
      </w:r>
      <w:r w:rsidRPr="004C11A9">
        <w:rPr>
          <w:lang w:val="en-GB"/>
        </w:rPr>
        <w:t xml:space="preserve"> </w:t>
      </w:r>
      <w:r w:rsidR="00997291" w:rsidRPr="004C11A9">
        <w:rPr>
          <w:lang w:val="en-GB"/>
        </w:rPr>
        <w:t>the National Council for Sustainable Development</w:t>
      </w:r>
      <w:r w:rsidR="005B7428" w:rsidRPr="004C11A9">
        <w:rPr>
          <w:lang w:val="en-GB"/>
        </w:rPr>
        <w:t xml:space="preserve"> (NCSD)</w:t>
      </w:r>
      <w:r w:rsidR="00997291" w:rsidRPr="004C11A9">
        <w:rPr>
          <w:lang w:val="en-GB"/>
        </w:rPr>
        <w:t xml:space="preserve">, </w:t>
      </w:r>
      <w:r w:rsidRPr="004C11A9">
        <w:rPr>
          <w:lang w:val="en-GB"/>
        </w:rPr>
        <w:t>a</w:t>
      </w:r>
      <w:r w:rsidR="00A35F52" w:rsidRPr="004C11A9">
        <w:rPr>
          <w:lang w:val="en-GB"/>
        </w:rPr>
        <w:t>n</w:t>
      </w:r>
      <w:r w:rsidR="00675695" w:rsidRPr="004C11A9">
        <w:rPr>
          <w:lang w:val="en-GB"/>
        </w:rPr>
        <w:t xml:space="preserve"> inter-</w:t>
      </w:r>
      <w:r w:rsidR="00312962" w:rsidRPr="004C11A9">
        <w:rPr>
          <w:lang w:val="en-GB"/>
        </w:rPr>
        <w:t>m</w:t>
      </w:r>
      <w:r w:rsidR="00675695" w:rsidRPr="004C11A9">
        <w:rPr>
          <w:lang w:val="en-GB"/>
        </w:rPr>
        <w:t xml:space="preserve">inisterial body </w:t>
      </w:r>
      <w:r w:rsidR="00A35F52" w:rsidRPr="004C11A9">
        <w:rPr>
          <w:lang w:val="en-GB"/>
        </w:rPr>
        <w:t>to</w:t>
      </w:r>
      <w:r w:rsidR="00675695" w:rsidRPr="004C11A9">
        <w:rPr>
          <w:lang w:val="en-GB"/>
        </w:rPr>
        <w:t xml:space="preserve"> </w:t>
      </w:r>
      <w:r w:rsidR="004673CE" w:rsidRPr="004C11A9">
        <w:rPr>
          <w:lang w:val="en-GB"/>
        </w:rPr>
        <w:t xml:space="preserve">promote </w:t>
      </w:r>
      <w:r w:rsidR="00282853" w:rsidRPr="004C11A9">
        <w:rPr>
          <w:lang w:val="en-GB"/>
        </w:rPr>
        <w:t xml:space="preserve">sustainable </w:t>
      </w:r>
      <w:r w:rsidR="00675695" w:rsidRPr="004C11A9">
        <w:rPr>
          <w:lang w:val="en-GB"/>
        </w:rPr>
        <w:t>development.</w:t>
      </w:r>
      <w:r w:rsidR="002313D9" w:rsidRPr="004C11A9">
        <w:rPr>
          <w:lang w:val="en-GB"/>
        </w:rPr>
        <w:t xml:space="preserve"> </w:t>
      </w:r>
      <w:r w:rsidR="00644D8A" w:rsidRPr="004C11A9">
        <w:rPr>
          <w:lang w:val="en-GB"/>
        </w:rPr>
        <w:t xml:space="preserve">This </w:t>
      </w:r>
      <w:r w:rsidR="00E472DD" w:rsidRPr="004C11A9">
        <w:rPr>
          <w:lang w:val="en-GB"/>
        </w:rPr>
        <w:t>strengthe</w:t>
      </w:r>
      <w:r w:rsidR="00644D8A" w:rsidRPr="004C11A9">
        <w:rPr>
          <w:lang w:val="en-GB"/>
        </w:rPr>
        <w:t>ned</w:t>
      </w:r>
      <w:r w:rsidR="00A35F52" w:rsidRPr="004C11A9">
        <w:rPr>
          <w:lang w:val="en-GB"/>
        </w:rPr>
        <w:t xml:space="preserve"> </w:t>
      </w:r>
      <w:r w:rsidR="00E472DD" w:rsidRPr="004C11A9">
        <w:rPr>
          <w:lang w:val="en-GB"/>
        </w:rPr>
        <w:t xml:space="preserve">overall leadership while </w:t>
      </w:r>
      <w:r w:rsidR="00FD541C" w:rsidRPr="004C11A9">
        <w:rPr>
          <w:lang w:val="en-GB"/>
        </w:rPr>
        <w:t>enabl</w:t>
      </w:r>
      <w:r w:rsidR="00E472DD" w:rsidRPr="004C11A9">
        <w:rPr>
          <w:lang w:val="en-GB"/>
        </w:rPr>
        <w:t>ing</w:t>
      </w:r>
      <w:r w:rsidR="00FD541C" w:rsidRPr="004C11A9">
        <w:rPr>
          <w:lang w:val="en-GB"/>
        </w:rPr>
        <w:t xml:space="preserve"> </w:t>
      </w:r>
      <w:r w:rsidR="007C6540" w:rsidRPr="004C11A9">
        <w:rPr>
          <w:lang w:val="en-GB"/>
        </w:rPr>
        <w:t xml:space="preserve">line </w:t>
      </w:r>
      <w:r w:rsidR="00041107" w:rsidRPr="004C11A9">
        <w:rPr>
          <w:lang w:val="en-GB"/>
        </w:rPr>
        <w:t>m</w:t>
      </w:r>
      <w:r w:rsidR="007C6540" w:rsidRPr="004C11A9">
        <w:rPr>
          <w:lang w:val="en-GB"/>
        </w:rPr>
        <w:t>inistries to climate</w:t>
      </w:r>
      <w:r w:rsidR="00DC5D35" w:rsidRPr="004C11A9">
        <w:rPr>
          <w:lang w:val="en-GB"/>
        </w:rPr>
        <w:t>-</w:t>
      </w:r>
      <w:r w:rsidR="007C6540" w:rsidRPr="004C11A9">
        <w:rPr>
          <w:lang w:val="en-GB"/>
        </w:rPr>
        <w:t xml:space="preserve">proof their </w:t>
      </w:r>
      <w:r w:rsidR="00921887" w:rsidRPr="004C11A9">
        <w:rPr>
          <w:lang w:val="en-GB"/>
        </w:rPr>
        <w:t>programmes</w:t>
      </w:r>
      <w:r w:rsidR="00F06750" w:rsidRPr="004C11A9">
        <w:rPr>
          <w:lang w:val="en-GB"/>
        </w:rPr>
        <w:t>.</w:t>
      </w:r>
      <w:r w:rsidR="004204C9" w:rsidRPr="004C11A9">
        <w:rPr>
          <w:rStyle w:val="FootnoteReference"/>
          <w:lang w:val="en-GB"/>
        </w:rPr>
        <w:footnoteReference w:id="27"/>
      </w:r>
      <w:r w:rsidR="00D90866" w:rsidRPr="004C11A9">
        <w:rPr>
          <w:lang w:val="en-GB"/>
        </w:rPr>
        <w:t xml:space="preserve"> </w:t>
      </w:r>
    </w:p>
    <w:p w14:paraId="0977363B" w14:textId="03DCB752" w:rsidR="007C6540" w:rsidRPr="004C11A9" w:rsidRDefault="00FD541C" w:rsidP="000173D2">
      <w:pPr>
        <w:pStyle w:val="ListParagraph"/>
        <w:numPr>
          <w:ilvl w:val="0"/>
          <w:numId w:val="46"/>
        </w:numPr>
        <w:tabs>
          <w:tab w:val="left" w:pos="990"/>
        </w:tabs>
        <w:spacing w:after="120"/>
        <w:ind w:left="720" w:right="1210" w:firstLine="0"/>
        <w:jc w:val="both"/>
        <w:rPr>
          <w:lang w:val="en-GB"/>
        </w:rPr>
      </w:pPr>
      <w:r w:rsidRPr="004C11A9">
        <w:rPr>
          <w:lang w:val="en-GB"/>
        </w:rPr>
        <w:t>P</w:t>
      </w:r>
      <w:r w:rsidR="007C6540" w:rsidRPr="004C11A9">
        <w:rPr>
          <w:lang w:val="en-GB"/>
        </w:rPr>
        <w:t xml:space="preserve">olicy work </w:t>
      </w:r>
      <w:r w:rsidR="004F5E4E" w:rsidRPr="004C11A9">
        <w:rPr>
          <w:lang w:val="en-GB"/>
        </w:rPr>
        <w:t>must be</w:t>
      </w:r>
      <w:r w:rsidR="007C6540" w:rsidRPr="004C11A9">
        <w:rPr>
          <w:lang w:val="en-GB"/>
        </w:rPr>
        <w:t xml:space="preserve"> </w:t>
      </w:r>
      <w:r w:rsidR="005B30D8" w:rsidRPr="004C11A9">
        <w:rPr>
          <w:lang w:val="en-GB"/>
        </w:rPr>
        <w:t xml:space="preserve">underpinned </w:t>
      </w:r>
      <w:r w:rsidR="007C6540" w:rsidRPr="004C11A9">
        <w:rPr>
          <w:lang w:val="en-GB"/>
        </w:rPr>
        <w:t xml:space="preserve">by analysis </w:t>
      </w:r>
      <w:r w:rsidRPr="004C11A9">
        <w:rPr>
          <w:lang w:val="en-GB"/>
        </w:rPr>
        <w:t xml:space="preserve">guided by </w:t>
      </w:r>
      <w:r w:rsidR="00A83C7B" w:rsidRPr="004C11A9">
        <w:rPr>
          <w:lang w:val="en-GB"/>
        </w:rPr>
        <w:t xml:space="preserve">the </w:t>
      </w:r>
      <w:r w:rsidR="00B97E96" w:rsidRPr="004C11A9">
        <w:rPr>
          <w:lang w:val="en-GB"/>
        </w:rPr>
        <w:t>G</w:t>
      </w:r>
      <w:r w:rsidR="008C5727" w:rsidRPr="004C11A9">
        <w:rPr>
          <w:lang w:val="en-GB"/>
        </w:rPr>
        <w:t>overnment</w:t>
      </w:r>
      <w:r w:rsidRPr="004C11A9">
        <w:rPr>
          <w:lang w:val="en-GB"/>
        </w:rPr>
        <w:t>’s</w:t>
      </w:r>
      <w:r w:rsidR="00DC5D35" w:rsidRPr="004C11A9">
        <w:rPr>
          <w:lang w:val="en-GB"/>
        </w:rPr>
        <w:t xml:space="preserve"> priorities</w:t>
      </w:r>
      <w:r w:rsidR="00997291" w:rsidRPr="004C11A9">
        <w:rPr>
          <w:lang w:val="en-GB"/>
        </w:rPr>
        <w:t>.</w:t>
      </w:r>
      <w:r w:rsidR="002D0FE6" w:rsidRPr="004C11A9">
        <w:rPr>
          <w:rStyle w:val="FootnoteReference"/>
          <w:lang w:val="en-GB"/>
        </w:rPr>
        <w:footnoteReference w:id="28"/>
      </w:r>
      <w:r w:rsidR="002313D9" w:rsidRPr="004C11A9">
        <w:rPr>
          <w:lang w:val="en-GB"/>
        </w:rPr>
        <w:t xml:space="preserve"> </w:t>
      </w:r>
      <w:r w:rsidRPr="004C11A9">
        <w:rPr>
          <w:lang w:val="en-GB"/>
        </w:rPr>
        <w:t>T</w:t>
      </w:r>
      <w:r w:rsidR="007C6540" w:rsidRPr="004C11A9">
        <w:rPr>
          <w:lang w:val="en-GB"/>
        </w:rPr>
        <w:t xml:space="preserve">he Cambodia </w:t>
      </w:r>
      <w:r w:rsidR="00312962" w:rsidRPr="004C11A9">
        <w:rPr>
          <w:lang w:val="en-GB"/>
        </w:rPr>
        <w:t>d</w:t>
      </w:r>
      <w:r w:rsidR="007C6540" w:rsidRPr="004C11A9">
        <w:rPr>
          <w:lang w:val="en-GB"/>
        </w:rPr>
        <w:t xml:space="preserve">evelopment </w:t>
      </w:r>
      <w:r w:rsidR="00312962" w:rsidRPr="004C11A9">
        <w:rPr>
          <w:lang w:val="en-GB"/>
        </w:rPr>
        <w:t>f</w:t>
      </w:r>
      <w:r w:rsidR="007C6540" w:rsidRPr="004C11A9">
        <w:rPr>
          <w:lang w:val="en-GB"/>
        </w:rPr>
        <w:t xml:space="preserve">inance </w:t>
      </w:r>
      <w:r w:rsidR="00312962" w:rsidRPr="004C11A9">
        <w:rPr>
          <w:lang w:val="en-GB"/>
        </w:rPr>
        <w:t>a</w:t>
      </w:r>
      <w:r w:rsidR="007C6540" w:rsidRPr="004C11A9">
        <w:rPr>
          <w:lang w:val="en-GB"/>
        </w:rPr>
        <w:t>ssessment</w:t>
      </w:r>
      <w:r w:rsidR="001434A4" w:rsidRPr="004C11A9">
        <w:rPr>
          <w:lang w:val="en-GB"/>
        </w:rPr>
        <w:t xml:space="preserve"> </w:t>
      </w:r>
      <w:r w:rsidR="0071013D" w:rsidRPr="004C11A9">
        <w:rPr>
          <w:lang w:val="en-GB"/>
        </w:rPr>
        <w:t xml:space="preserve">(DFA) </w:t>
      </w:r>
      <w:r w:rsidR="005B30D8" w:rsidRPr="004C11A9">
        <w:rPr>
          <w:lang w:val="en-GB"/>
        </w:rPr>
        <w:t xml:space="preserve">identified potential new funding sources </w:t>
      </w:r>
      <w:r w:rsidR="00CA41A4" w:rsidRPr="004C11A9">
        <w:rPr>
          <w:lang w:val="en-GB"/>
        </w:rPr>
        <w:t>to</w:t>
      </w:r>
      <w:r w:rsidR="005B30D8" w:rsidRPr="004C11A9">
        <w:rPr>
          <w:lang w:val="en-GB"/>
        </w:rPr>
        <w:t xml:space="preserve"> </w:t>
      </w:r>
      <w:r w:rsidR="0000051E" w:rsidRPr="004C11A9">
        <w:rPr>
          <w:lang w:val="en-GB"/>
        </w:rPr>
        <w:t>inform</w:t>
      </w:r>
      <w:r w:rsidR="007C6540" w:rsidRPr="004C11A9">
        <w:rPr>
          <w:lang w:val="en-GB"/>
        </w:rPr>
        <w:t xml:space="preserve"> national plan</w:t>
      </w:r>
      <w:r w:rsidR="004208EB" w:rsidRPr="004C11A9">
        <w:rPr>
          <w:lang w:val="en-GB"/>
        </w:rPr>
        <w:t xml:space="preserve">ning and </w:t>
      </w:r>
      <w:r w:rsidR="001D0412" w:rsidRPr="004C11A9">
        <w:rPr>
          <w:lang w:val="en-GB"/>
        </w:rPr>
        <w:t>partnerships</w:t>
      </w:r>
      <w:r w:rsidR="00312962" w:rsidRPr="004C11A9">
        <w:rPr>
          <w:lang w:val="en-GB"/>
        </w:rPr>
        <w:t xml:space="preserve"> for the Goals</w:t>
      </w:r>
      <w:r w:rsidRPr="004C11A9">
        <w:rPr>
          <w:lang w:val="en-GB"/>
        </w:rPr>
        <w:t>.</w:t>
      </w:r>
      <w:r w:rsidRPr="004C11A9">
        <w:rPr>
          <w:rStyle w:val="FootnoteReference"/>
          <w:lang w:val="en-GB"/>
        </w:rPr>
        <w:footnoteReference w:id="29"/>
      </w:r>
      <w:r w:rsidR="002313D9" w:rsidRPr="004C11A9">
        <w:rPr>
          <w:lang w:val="en-GB"/>
        </w:rPr>
        <w:t xml:space="preserve"> </w:t>
      </w:r>
      <w:r w:rsidR="007C6540" w:rsidRPr="004C11A9">
        <w:rPr>
          <w:lang w:val="en-GB"/>
        </w:rPr>
        <w:t xml:space="preserve">The </w:t>
      </w:r>
      <w:r w:rsidR="00312962" w:rsidRPr="004C11A9">
        <w:rPr>
          <w:lang w:val="en-GB"/>
        </w:rPr>
        <w:t>c</w:t>
      </w:r>
      <w:r w:rsidR="007C6540" w:rsidRPr="004C11A9">
        <w:rPr>
          <w:lang w:val="en-GB"/>
        </w:rPr>
        <w:t xml:space="preserve">limate </w:t>
      </w:r>
      <w:r w:rsidR="00312962" w:rsidRPr="004C11A9">
        <w:rPr>
          <w:lang w:val="en-GB"/>
        </w:rPr>
        <w:t>p</w:t>
      </w:r>
      <w:r w:rsidR="007C6540" w:rsidRPr="004C11A9">
        <w:rPr>
          <w:lang w:val="en-GB"/>
        </w:rPr>
        <w:t xml:space="preserve">ublic </w:t>
      </w:r>
      <w:r w:rsidR="00312962" w:rsidRPr="004C11A9">
        <w:rPr>
          <w:lang w:val="en-GB"/>
        </w:rPr>
        <w:t>e</w:t>
      </w:r>
      <w:r w:rsidR="007C6540" w:rsidRPr="004C11A9">
        <w:rPr>
          <w:lang w:val="en-GB"/>
        </w:rPr>
        <w:t xml:space="preserve">xpenditure </w:t>
      </w:r>
      <w:r w:rsidR="00312962" w:rsidRPr="004C11A9">
        <w:rPr>
          <w:lang w:val="en-GB"/>
        </w:rPr>
        <w:t>r</w:t>
      </w:r>
      <w:r w:rsidR="007C6540" w:rsidRPr="004C11A9">
        <w:rPr>
          <w:lang w:val="en-GB"/>
        </w:rPr>
        <w:t>eview</w:t>
      </w:r>
      <w:r w:rsidR="008C5727" w:rsidRPr="004C11A9">
        <w:rPr>
          <w:lang w:val="en-GB"/>
        </w:rPr>
        <w:t>s</w:t>
      </w:r>
      <w:r w:rsidR="0072303C" w:rsidRPr="004C11A9">
        <w:rPr>
          <w:lang w:val="en-GB"/>
        </w:rPr>
        <w:t xml:space="preserve"> </w:t>
      </w:r>
      <w:r w:rsidR="0071013D" w:rsidRPr="004C11A9">
        <w:rPr>
          <w:lang w:val="en-GB"/>
        </w:rPr>
        <w:t>(CPERs)</w:t>
      </w:r>
      <w:r w:rsidR="00EF4E05" w:rsidRPr="004C11A9">
        <w:rPr>
          <w:lang w:val="en-GB"/>
        </w:rPr>
        <w:t xml:space="preserve"> </w:t>
      </w:r>
      <w:r w:rsidR="005A4C7D" w:rsidRPr="004C11A9">
        <w:rPr>
          <w:lang w:val="en-GB"/>
        </w:rPr>
        <w:t xml:space="preserve">mobilized </w:t>
      </w:r>
      <w:r w:rsidR="00A83C7B" w:rsidRPr="004C11A9">
        <w:rPr>
          <w:lang w:val="en-GB"/>
        </w:rPr>
        <w:t xml:space="preserve">national </w:t>
      </w:r>
      <w:r w:rsidR="005A4C7D" w:rsidRPr="004C11A9">
        <w:rPr>
          <w:lang w:val="en-GB"/>
        </w:rPr>
        <w:t>commitment</w:t>
      </w:r>
      <w:r w:rsidR="005A4C7D" w:rsidRPr="004C11A9" w:rsidDel="005C3007">
        <w:rPr>
          <w:lang w:val="en-GB"/>
        </w:rPr>
        <w:t xml:space="preserve"> </w:t>
      </w:r>
      <w:r w:rsidR="005A4C7D" w:rsidRPr="004C11A9">
        <w:rPr>
          <w:lang w:val="en-GB"/>
        </w:rPr>
        <w:t xml:space="preserve">by </w:t>
      </w:r>
      <w:r w:rsidR="001D0412" w:rsidRPr="004C11A9">
        <w:rPr>
          <w:lang w:val="en-GB"/>
        </w:rPr>
        <w:t>analyzing</w:t>
      </w:r>
      <w:r w:rsidR="007C6540" w:rsidRPr="004C11A9">
        <w:rPr>
          <w:lang w:val="en-GB"/>
        </w:rPr>
        <w:t xml:space="preserve"> </w:t>
      </w:r>
      <w:r w:rsidR="00C61E8C" w:rsidRPr="004C11A9">
        <w:rPr>
          <w:lang w:val="en-GB"/>
        </w:rPr>
        <w:t xml:space="preserve">and prioritizing </w:t>
      </w:r>
      <w:r w:rsidR="00A069A8" w:rsidRPr="004C11A9">
        <w:rPr>
          <w:lang w:val="en-GB"/>
        </w:rPr>
        <w:t>adaptation investments.</w:t>
      </w:r>
      <w:r w:rsidR="005C3007" w:rsidRPr="004C11A9">
        <w:rPr>
          <w:rStyle w:val="FootnoteReference"/>
          <w:lang w:val="en-GB"/>
        </w:rPr>
        <w:footnoteReference w:id="30"/>
      </w:r>
    </w:p>
    <w:p w14:paraId="3D683A71" w14:textId="2D255A1E" w:rsidR="00154303" w:rsidRPr="004C11A9" w:rsidRDefault="00505A1B" w:rsidP="008E44C6">
      <w:pPr>
        <w:pStyle w:val="ListParagraph"/>
        <w:numPr>
          <w:ilvl w:val="0"/>
          <w:numId w:val="46"/>
        </w:numPr>
        <w:tabs>
          <w:tab w:val="left" w:pos="990"/>
        </w:tabs>
        <w:spacing w:after="120"/>
        <w:ind w:left="720" w:right="1210" w:firstLine="0"/>
        <w:jc w:val="both"/>
        <w:rPr>
          <w:lang w:val="en-GB"/>
        </w:rPr>
      </w:pPr>
      <w:r w:rsidRPr="004C11A9">
        <w:rPr>
          <w:lang w:val="en-GB"/>
        </w:rPr>
        <w:t xml:space="preserve"> T</w:t>
      </w:r>
      <w:r w:rsidR="00152C1E" w:rsidRPr="004C11A9">
        <w:rPr>
          <w:lang w:val="en-GB"/>
        </w:rPr>
        <w:t xml:space="preserve">he </w:t>
      </w:r>
      <w:r w:rsidR="00E75D5C" w:rsidRPr="004C11A9">
        <w:rPr>
          <w:lang w:val="en-GB"/>
        </w:rPr>
        <w:t>need</w:t>
      </w:r>
      <w:r w:rsidR="00152C1E" w:rsidRPr="004C11A9">
        <w:rPr>
          <w:lang w:val="en-GB"/>
        </w:rPr>
        <w:t xml:space="preserve"> for </w:t>
      </w:r>
      <w:r w:rsidR="005D6AB5" w:rsidRPr="004C11A9">
        <w:rPr>
          <w:lang w:val="en-GB"/>
        </w:rPr>
        <w:t>strong</w:t>
      </w:r>
      <w:r w:rsidR="005C3007" w:rsidRPr="004C11A9">
        <w:rPr>
          <w:lang w:val="en-GB"/>
        </w:rPr>
        <w:t xml:space="preserve"> link</w:t>
      </w:r>
      <w:r w:rsidR="00DC5D35" w:rsidRPr="004C11A9">
        <w:rPr>
          <w:lang w:val="en-GB"/>
        </w:rPr>
        <w:t>s</w:t>
      </w:r>
      <w:r w:rsidR="005C3007" w:rsidRPr="004C11A9">
        <w:rPr>
          <w:lang w:val="en-GB"/>
        </w:rPr>
        <w:t xml:space="preserve"> between policy and impact</w:t>
      </w:r>
      <w:r w:rsidRPr="004C11A9">
        <w:rPr>
          <w:lang w:val="en-GB"/>
        </w:rPr>
        <w:t xml:space="preserve"> is a fundamental lesson</w:t>
      </w:r>
      <w:r w:rsidR="004F5302" w:rsidRPr="004C11A9">
        <w:rPr>
          <w:lang w:val="en-GB"/>
        </w:rPr>
        <w:t xml:space="preserve">. </w:t>
      </w:r>
      <w:r w:rsidR="00154303" w:rsidRPr="004C11A9">
        <w:rPr>
          <w:lang w:val="en-GB"/>
        </w:rPr>
        <w:t xml:space="preserve">The theory of change acknowledges </w:t>
      </w:r>
      <w:r w:rsidRPr="004C11A9">
        <w:rPr>
          <w:lang w:val="en-GB"/>
        </w:rPr>
        <w:t xml:space="preserve">the </w:t>
      </w:r>
      <w:r w:rsidR="00154303" w:rsidRPr="004C11A9">
        <w:rPr>
          <w:lang w:val="en-GB"/>
        </w:rPr>
        <w:t>risk that policy and ground-level realit</w:t>
      </w:r>
      <w:r w:rsidRPr="004C11A9">
        <w:rPr>
          <w:lang w:val="en-GB"/>
        </w:rPr>
        <w:t>ies</w:t>
      </w:r>
      <w:r w:rsidR="00154303" w:rsidRPr="004C11A9">
        <w:rPr>
          <w:lang w:val="en-GB"/>
        </w:rPr>
        <w:t xml:space="preserve"> can diverge. Partnering with local communities and civil society organizations </w:t>
      </w:r>
      <w:r w:rsidR="00E823A6" w:rsidRPr="004C11A9">
        <w:rPr>
          <w:lang w:val="en-GB"/>
        </w:rPr>
        <w:t xml:space="preserve">is </w:t>
      </w:r>
      <w:r w:rsidR="00154303" w:rsidRPr="004C11A9">
        <w:rPr>
          <w:lang w:val="en-GB"/>
        </w:rPr>
        <w:t xml:space="preserve">essential to </w:t>
      </w:r>
      <w:r w:rsidRPr="004C11A9">
        <w:rPr>
          <w:lang w:val="en-GB"/>
        </w:rPr>
        <w:t>mitigating this</w:t>
      </w:r>
      <w:r w:rsidR="00154303" w:rsidRPr="004C11A9">
        <w:rPr>
          <w:lang w:val="en-GB"/>
        </w:rPr>
        <w:t>. Rigorous impact analysis</w:t>
      </w:r>
      <w:r w:rsidR="002B3420" w:rsidRPr="004C11A9">
        <w:rPr>
          <w:lang w:val="en-GB"/>
        </w:rPr>
        <w:t xml:space="preserve"> and </w:t>
      </w:r>
      <w:r w:rsidR="00154303" w:rsidRPr="004C11A9">
        <w:rPr>
          <w:lang w:val="en-GB"/>
        </w:rPr>
        <w:t xml:space="preserve">sound political economy analysis are also </w:t>
      </w:r>
      <w:r w:rsidR="00D96AF4" w:rsidRPr="004C11A9">
        <w:rPr>
          <w:lang w:val="en-GB"/>
        </w:rPr>
        <w:t xml:space="preserve">key </w:t>
      </w:r>
      <w:r w:rsidR="00154303" w:rsidRPr="004C11A9">
        <w:rPr>
          <w:lang w:val="en-GB"/>
        </w:rPr>
        <w:t>to ensu</w:t>
      </w:r>
      <w:r w:rsidR="008B54F2" w:rsidRPr="004C11A9">
        <w:rPr>
          <w:lang w:val="en-GB"/>
        </w:rPr>
        <w:t>ring</w:t>
      </w:r>
      <w:r w:rsidR="00EF4E05" w:rsidRPr="004C11A9">
        <w:rPr>
          <w:lang w:val="en-GB"/>
        </w:rPr>
        <w:t xml:space="preserve"> </w:t>
      </w:r>
      <w:r w:rsidR="00D96AF4" w:rsidRPr="004C11A9">
        <w:rPr>
          <w:lang w:val="en-GB"/>
        </w:rPr>
        <w:t xml:space="preserve">the programme </w:t>
      </w:r>
      <w:r w:rsidR="00154303" w:rsidRPr="004C11A9">
        <w:rPr>
          <w:lang w:val="en-GB"/>
        </w:rPr>
        <w:t>deliver</w:t>
      </w:r>
      <w:r w:rsidR="0065654C" w:rsidRPr="004C11A9">
        <w:rPr>
          <w:lang w:val="en-GB"/>
        </w:rPr>
        <w:t>s</w:t>
      </w:r>
      <w:r w:rsidR="00154303" w:rsidRPr="004C11A9">
        <w:rPr>
          <w:lang w:val="en-GB"/>
        </w:rPr>
        <w:t xml:space="preserve"> </w:t>
      </w:r>
      <w:r w:rsidR="008E6F5F" w:rsidRPr="004C11A9">
        <w:rPr>
          <w:lang w:val="en-GB"/>
        </w:rPr>
        <w:t>tangible</w:t>
      </w:r>
      <w:r w:rsidR="00154303" w:rsidRPr="004C11A9">
        <w:rPr>
          <w:lang w:val="en-GB"/>
        </w:rPr>
        <w:t xml:space="preserve"> results.</w:t>
      </w:r>
    </w:p>
    <w:p w14:paraId="6296E60D" w14:textId="0886A8E4" w:rsidR="00603BA3" w:rsidRPr="004C11A9" w:rsidRDefault="006924E3" w:rsidP="000173D2">
      <w:pPr>
        <w:spacing w:after="120"/>
        <w:ind w:left="720" w:right="1210"/>
        <w:jc w:val="both"/>
        <w:rPr>
          <w:b/>
          <w:bCs/>
          <w:iCs/>
          <w:lang w:val="en-GB"/>
        </w:rPr>
      </w:pPr>
      <w:r w:rsidRPr="004C11A9">
        <w:rPr>
          <w:b/>
          <w:bCs/>
          <w:iCs/>
          <w:lang w:val="en-GB"/>
        </w:rPr>
        <w:t>Opportunities to effect change</w:t>
      </w:r>
    </w:p>
    <w:p w14:paraId="52047B3B" w14:textId="2DFE5556" w:rsidR="00504824" w:rsidRPr="004C11A9" w:rsidRDefault="00D96AF4" w:rsidP="000173D2">
      <w:pPr>
        <w:pStyle w:val="ListParagraph"/>
        <w:numPr>
          <w:ilvl w:val="0"/>
          <w:numId w:val="46"/>
        </w:numPr>
        <w:tabs>
          <w:tab w:val="left" w:pos="990"/>
        </w:tabs>
        <w:spacing w:after="120"/>
        <w:ind w:left="720" w:right="1210" w:firstLine="0"/>
        <w:jc w:val="both"/>
        <w:rPr>
          <w:lang w:val="en-GB"/>
        </w:rPr>
      </w:pPr>
      <w:r w:rsidRPr="004C11A9">
        <w:rPr>
          <w:lang w:val="en-GB"/>
        </w:rPr>
        <w:t xml:space="preserve">The Government </w:t>
      </w:r>
      <w:r w:rsidR="00EA20F6" w:rsidRPr="004C11A9">
        <w:rPr>
          <w:lang w:val="en-GB"/>
        </w:rPr>
        <w:t xml:space="preserve">has clearly articulated its </w:t>
      </w:r>
      <w:r w:rsidR="00B822F7" w:rsidRPr="004C11A9">
        <w:rPr>
          <w:lang w:val="en-GB"/>
        </w:rPr>
        <w:t xml:space="preserve">vision </w:t>
      </w:r>
      <w:r w:rsidR="00EA20F6" w:rsidRPr="004C11A9">
        <w:rPr>
          <w:lang w:val="en-GB"/>
        </w:rPr>
        <w:t>to</w:t>
      </w:r>
      <w:r w:rsidR="00B822F7" w:rsidRPr="004C11A9">
        <w:rPr>
          <w:lang w:val="en-GB"/>
        </w:rPr>
        <w:t xml:space="preserve"> </w:t>
      </w:r>
      <w:r w:rsidR="00590E93" w:rsidRPr="004C11A9">
        <w:rPr>
          <w:lang w:val="en-GB"/>
        </w:rPr>
        <w:t xml:space="preserve">integrate 2030 Agenda in </w:t>
      </w:r>
      <w:r w:rsidR="00F11BBB" w:rsidRPr="004C11A9">
        <w:rPr>
          <w:lang w:val="en-GB"/>
        </w:rPr>
        <w:t xml:space="preserve">its plans </w:t>
      </w:r>
      <w:r w:rsidR="00590E93" w:rsidRPr="004C11A9">
        <w:rPr>
          <w:lang w:val="en-GB"/>
        </w:rPr>
        <w:t>and</w:t>
      </w:r>
      <w:r w:rsidR="00EF4E05" w:rsidRPr="004C11A9">
        <w:rPr>
          <w:lang w:val="en-GB"/>
        </w:rPr>
        <w:t xml:space="preserve"> </w:t>
      </w:r>
      <w:r w:rsidR="004D77FE" w:rsidRPr="004C11A9">
        <w:rPr>
          <w:lang w:val="en-GB"/>
        </w:rPr>
        <w:t xml:space="preserve">ensure </w:t>
      </w:r>
      <w:r w:rsidR="00B822F7" w:rsidRPr="004C11A9">
        <w:rPr>
          <w:lang w:val="en-GB"/>
        </w:rPr>
        <w:t>a secure</w:t>
      </w:r>
      <w:r w:rsidR="00EA20F6" w:rsidRPr="004C11A9">
        <w:rPr>
          <w:lang w:val="en-GB"/>
        </w:rPr>
        <w:t>, inclusive</w:t>
      </w:r>
      <w:r w:rsidR="00B822F7" w:rsidRPr="004C11A9">
        <w:rPr>
          <w:lang w:val="en-GB"/>
        </w:rPr>
        <w:t xml:space="preserve"> and prosperous </w:t>
      </w:r>
      <w:r w:rsidR="00EA20F6" w:rsidRPr="004C11A9">
        <w:rPr>
          <w:lang w:val="en-GB"/>
        </w:rPr>
        <w:t>society</w:t>
      </w:r>
      <w:r w:rsidR="00B822F7" w:rsidRPr="004C11A9">
        <w:rPr>
          <w:lang w:val="en-GB"/>
        </w:rPr>
        <w:t>, elim</w:t>
      </w:r>
      <w:r w:rsidR="00CC7713" w:rsidRPr="004C11A9">
        <w:rPr>
          <w:lang w:val="en-GB"/>
        </w:rPr>
        <w:t>in</w:t>
      </w:r>
      <w:r w:rsidR="00B822F7" w:rsidRPr="004C11A9">
        <w:rPr>
          <w:lang w:val="en-GB"/>
        </w:rPr>
        <w:t>ating poverty and leaving no</w:t>
      </w:r>
      <w:r w:rsidR="0074748D" w:rsidRPr="004C11A9">
        <w:rPr>
          <w:lang w:val="en-GB"/>
        </w:rPr>
        <w:t>-</w:t>
      </w:r>
      <w:r w:rsidR="00B822F7" w:rsidRPr="004C11A9">
        <w:rPr>
          <w:lang w:val="en-GB"/>
        </w:rPr>
        <w:t>one behind.</w:t>
      </w:r>
      <w:r w:rsidR="002313D9" w:rsidRPr="004C11A9">
        <w:rPr>
          <w:lang w:val="en-GB"/>
        </w:rPr>
        <w:t xml:space="preserve"> </w:t>
      </w:r>
      <w:r w:rsidR="00EA20F6" w:rsidRPr="004C11A9">
        <w:rPr>
          <w:lang w:val="en-GB"/>
        </w:rPr>
        <w:t xml:space="preserve">To achieve </w:t>
      </w:r>
      <w:r w:rsidR="00505A1B" w:rsidRPr="004C11A9">
        <w:rPr>
          <w:lang w:val="en-GB"/>
        </w:rPr>
        <w:t>this</w:t>
      </w:r>
      <w:r w:rsidR="00EA20F6" w:rsidRPr="004C11A9">
        <w:rPr>
          <w:lang w:val="en-GB"/>
        </w:rPr>
        <w:t xml:space="preserve">, the </w:t>
      </w:r>
      <w:r w:rsidR="007E5384" w:rsidRPr="004C11A9">
        <w:rPr>
          <w:lang w:val="en-GB"/>
        </w:rPr>
        <w:t xml:space="preserve">Government </w:t>
      </w:r>
      <w:r w:rsidR="00EA20F6" w:rsidRPr="004C11A9">
        <w:rPr>
          <w:lang w:val="en-GB"/>
        </w:rPr>
        <w:t xml:space="preserve">recognizes the need for effective public institutions </w:t>
      </w:r>
      <w:r w:rsidR="004D77FE" w:rsidRPr="004C11A9">
        <w:rPr>
          <w:lang w:val="en-GB"/>
        </w:rPr>
        <w:t xml:space="preserve">and </w:t>
      </w:r>
      <w:r w:rsidR="00EA20F6" w:rsidRPr="004C11A9">
        <w:rPr>
          <w:lang w:val="en-GB"/>
        </w:rPr>
        <w:t>a robust private sector.</w:t>
      </w:r>
      <w:r w:rsidR="00F5476E" w:rsidRPr="004C11A9">
        <w:rPr>
          <w:lang w:val="en-GB"/>
        </w:rPr>
        <w:t xml:space="preserve"> Drawing on its global network, UNDP will work with the United Nations country team to engage with the Government on attaining the Goals.</w:t>
      </w:r>
    </w:p>
    <w:p w14:paraId="10F85F9A" w14:textId="0EBEC1C6" w:rsidR="00EA20F6" w:rsidRPr="004C11A9" w:rsidRDefault="00312962" w:rsidP="00D06E34">
      <w:pPr>
        <w:pStyle w:val="ListParagraph"/>
        <w:numPr>
          <w:ilvl w:val="0"/>
          <w:numId w:val="46"/>
        </w:numPr>
        <w:tabs>
          <w:tab w:val="left" w:pos="990"/>
        </w:tabs>
        <w:spacing w:after="120"/>
        <w:ind w:left="720" w:right="1210" w:firstLine="0"/>
        <w:jc w:val="both"/>
        <w:rPr>
          <w:lang w:val="en-GB"/>
        </w:rPr>
      </w:pPr>
      <w:r w:rsidRPr="004C11A9">
        <w:rPr>
          <w:lang w:val="en-GB"/>
        </w:rPr>
        <w:t xml:space="preserve"> </w:t>
      </w:r>
      <w:r w:rsidR="00504824" w:rsidRPr="004C11A9">
        <w:rPr>
          <w:lang w:val="en-GB"/>
        </w:rPr>
        <w:t>In accordance with the UNDP Strategic Plan</w:t>
      </w:r>
      <w:r w:rsidRPr="004C11A9">
        <w:rPr>
          <w:lang w:val="en-GB"/>
        </w:rPr>
        <w:t>, 2018-2021,</w:t>
      </w:r>
      <w:r w:rsidR="00504824" w:rsidRPr="004C11A9">
        <w:rPr>
          <w:rStyle w:val="FootnoteReference"/>
          <w:lang w:val="en-GB"/>
        </w:rPr>
        <w:footnoteReference w:id="31"/>
      </w:r>
      <w:r w:rsidR="00504824" w:rsidRPr="004C11A9">
        <w:rPr>
          <w:lang w:val="en-GB"/>
        </w:rPr>
        <w:t xml:space="preserve"> </w:t>
      </w:r>
      <w:r w:rsidR="00D6752F" w:rsidRPr="004C11A9">
        <w:rPr>
          <w:lang w:val="en-GB"/>
        </w:rPr>
        <w:t>and as an “integrator”</w:t>
      </w:r>
      <w:r w:rsidR="00D6752F" w:rsidRPr="004C11A9">
        <w:rPr>
          <w:rStyle w:val="FootnoteReference"/>
          <w:lang w:val="en-GB"/>
        </w:rPr>
        <w:footnoteReference w:id="32"/>
      </w:r>
      <w:r w:rsidR="00D6752F" w:rsidRPr="004C11A9">
        <w:rPr>
          <w:lang w:val="en-GB"/>
        </w:rPr>
        <w:t xml:space="preserve"> for the Goals in</w:t>
      </w:r>
      <w:r w:rsidR="00504824" w:rsidRPr="004C11A9">
        <w:rPr>
          <w:lang w:val="en-GB"/>
        </w:rPr>
        <w:t xml:space="preserve"> U</w:t>
      </w:r>
      <w:r w:rsidRPr="004C11A9">
        <w:rPr>
          <w:lang w:val="en-GB"/>
        </w:rPr>
        <w:t>nited Nations d</w:t>
      </w:r>
      <w:r w:rsidR="00504824" w:rsidRPr="004C11A9">
        <w:rPr>
          <w:lang w:val="en-GB"/>
        </w:rPr>
        <w:t xml:space="preserve">evelopment </w:t>
      </w:r>
      <w:r w:rsidRPr="004C11A9">
        <w:rPr>
          <w:lang w:val="en-GB"/>
        </w:rPr>
        <w:t>s</w:t>
      </w:r>
      <w:r w:rsidR="00504824" w:rsidRPr="004C11A9">
        <w:rPr>
          <w:lang w:val="en-GB"/>
        </w:rPr>
        <w:t>ystem reform</w:t>
      </w:r>
      <w:r w:rsidRPr="004C11A9">
        <w:rPr>
          <w:lang w:val="en-GB"/>
        </w:rPr>
        <w:t>,</w:t>
      </w:r>
      <w:r w:rsidR="00504824" w:rsidRPr="004C11A9">
        <w:rPr>
          <w:rStyle w:val="FootnoteReference"/>
          <w:lang w:val="en-GB"/>
        </w:rPr>
        <w:footnoteReference w:id="33"/>
      </w:r>
      <w:r w:rsidR="00504824" w:rsidRPr="004C11A9">
        <w:rPr>
          <w:lang w:val="en-GB"/>
        </w:rPr>
        <w:t xml:space="preserve"> UNDP will help to create financing models</w:t>
      </w:r>
      <w:r w:rsidR="008538AB" w:rsidRPr="004C11A9">
        <w:rPr>
          <w:lang w:val="en-GB"/>
        </w:rPr>
        <w:t xml:space="preserve"> </w:t>
      </w:r>
      <w:r w:rsidR="00504824" w:rsidRPr="004C11A9">
        <w:rPr>
          <w:lang w:val="en-GB"/>
        </w:rPr>
        <w:t xml:space="preserve">to </w:t>
      </w:r>
      <w:r w:rsidR="004D77FE" w:rsidRPr="004C11A9">
        <w:rPr>
          <w:lang w:val="en-GB"/>
        </w:rPr>
        <w:t xml:space="preserve">deliver </w:t>
      </w:r>
      <w:r w:rsidR="00504824" w:rsidRPr="004C11A9">
        <w:rPr>
          <w:lang w:val="en-GB"/>
        </w:rPr>
        <w:t>higher volume</w:t>
      </w:r>
      <w:r w:rsidR="00D7129E" w:rsidRPr="004C11A9">
        <w:rPr>
          <w:lang w:val="en-GB"/>
        </w:rPr>
        <w:t>,</w:t>
      </w:r>
      <w:r w:rsidR="00504824" w:rsidRPr="004C11A9">
        <w:rPr>
          <w:lang w:val="en-GB"/>
        </w:rPr>
        <w:t xml:space="preserve"> more effective </w:t>
      </w:r>
      <w:r w:rsidR="00270190" w:rsidRPr="004C11A9">
        <w:rPr>
          <w:lang w:val="en-GB"/>
        </w:rPr>
        <w:t>investment</w:t>
      </w:r>
      <w:r w:rsidR="00504824" w:rsidRPr="004C11A9">
        <w:rPr>
          <w:lang w:val="en-GB"/>
        </w:rPr>
        <w:t>.</w:t>
      </w:r>
      <w:r w:rsidR="00270190" w:rsidRPr="004C11A9">
        <w:rPr>
          <w:lang w:val="en-GB"/>
        </w:rPr>
        <w:t xml:space="preserve"> UNDP </w:t>
      </w:r>
      <w:r w:rsidR="00153CD1" w:rsidRPr="004C11A9">
        <w:rPr>
          <w:lang w:val="en-GB"/>
        </w:rPr>
        <w:t xml:space="preserve">will move </w:t>
      </w:r>
      <w:r w:rsidR="00270190" w:rsidRPr="004C11A9">
        <w:rPr>
          <w:lang w:val="en-GB"/>
        </w:rPr>
        <w:t>from funding towards financing</w:t>
      </w:r>
      <w:r w:rsidR="004E78DF" w:rsidRPr="004C11A9">
        <w:rPr>
          <w:lang w:val="en-GB"/>
        </w:rPr>
        <w:t>,</w:t>
      </w:r>
      <w:r w:rsidR="00270190" w:rsidRPr="004C11A9">
        <w:rPr>
          <w:lang w:val="en-GB"/>
        </w:rPr>
        <w:t xml:space="preserve"> leverag</w:t>
      </w:r>
      <w:r w:rsidR="00153CD1" w:rsidRPr="004C11A9">
        <w:rPr>
          <w:lang w:val="en-GB"/>
        </w:rPr>
        <w:t>ing</w:t>
      </w:r>
      <w:r w:rsidR="00270190" w:rsidRPr="004C11A9">
        <w:rPr>
          <w:lang w:val="en-GB"/>
        </w:rPr>
        <w:t xml:space="preserve"> </w:t>
      </w:r>
      <w:r w:rsidR="00153CD1" w:rsidRPr="004C11A9">
        <w:rPr>
          <w:lang w:val="en-GB"/>
        </w:rPr>
        <w:t>investment in the 2030 Agenda</w:t>
      </w:r>
      <w:r w:rsidR="00270190" w:rsidRPr="004C11A9">
        <w:rPr>
          <w:lang w:val="en-GB"/>
        </w:rPr>
        <w:t xml:space="preserve"> particularly </w:t>
      </w:r>
      <w:r w:rsidR="004E78DF" w:rsidRPr="004C11A9">
        <w:rPr>
          <w:lang w:val="en-GB"/>
        </w:rPr>
        <w:t xml:space="preserve">from </w:t>
      </w:r>
      <w:r w:rsidR="00153CD1" w:rsidRPr="004C11A9">
        <w:rPr>
          <w:lang w:val="en-GB"/>
        </w:rPr>
        <w:t xml:space="preserve">the </w:t>
      </w:r>
      <w:r w:rsidR="00270190" w:rsidRPr="004C11A9">
        <w:rPr>
          <w:lang w:val="en-GB"/>
        </w:rPr>
        <w:t xml:space="preserve">private sector, through sustainable </w:t>
      </w:r>
      <w:r w:rsidR="0071013D" w:rsidRPr="004C11A9">
        <w:rPr>
          <w:lang w:val="en-GB"/>
        </w:rPr>
        <w:t>s</w:t>
      </w:r>
      <w:r w:rsidR="00270190" w:rsidRPr="004C11A9">
        <w:rPr>
          <w:lang w:val="en-GB"/>
        </w:rPr>
        <w:t xml:space="preserve">pecial </w:t>
      </w:r>
      <w:r w:rsidR="0071013D" w:rsidRPr="004C11A9">
        <w:rPr>
          <w:lang w:val="en-GB"/>
        </w:rPr>
        <w:t>e</w:t>
      </w:r>
      <w:r w:rsidR="00270190" w:rsidRPr="004C11A9">
        <w:rPr>
          <w:lang w:val="en-GB"/>
        </w:rPr>
        <w:t xml:space="preserve">conomic </w:t>
      </w:r>
      <w:r w:rsidR="0071013D" w:rsidRPr="004C11A9">
        <w:rPr>
          <w:lang w:val="en-GB"/>
        </w:rPr>
        <w:t>z</w:t>
      </w:r>
      <w:r w:rsidR="00270190" w:rsidRPr="004C11A9">
        <w:rPr>
          <w:lang w:val="en-GB"/>
        </w:rPr>
        <w:t xml:space="preserve">ones and investments in </w:t>
      </w:r>
      <w:r w:rsidR="00A13EA6" w:rsidRPr="004C11A9">
        <w:rPr>
          <w:lang w:val="en-GB"/>
        </w:rPr>
        <w:t>affordable</w:t>
      </w:r>
      <w:r w:rsidR="00270190" w:rsidRPr="004C11A9">
        <w:rPr>
          <w:lang w:val="en-GB"/>
        </w:rPr>
        <w:t xml:space="preserve"> housing</w:t>
      </w:r>
      <w:r w:rsidR="0071013D" w:rsidRPr="004C11A9">
        <w:rPr>
          <w:lang w:val="en-GB"/>
        </w:rPr>
        <w:t>.</w:t>
      </w:r>
      <w:r w:rsidR="00E54650" w:rsidRPr="004C11A9">
        <w:rPr>
          <w:rStyle w:val="FootnoteReference"/>
          <w:lang w:val="en-GB"/>
        </w:rPr>
        <w:footnoteReference w:id="34"/>
      </w:r>
      <w:r w:rsidR="00EF4E05" w:rsidRPr="004C11A9">
        <w:rPr>
          <w:lang w:val="en-GB"/>
        </w:rPr>
        <w:t xml:space="preserve"> </w:t>
      </w:r>
      <w:r w:rsidR="004E78DF" w:rsidRPr="004C11A9">
        <w:rPr>
          <w:lang w:val="en-GB"/>
        </w:rPr>
        <w:t>By 2025</w:t>
      </w:r>
      <w:r w:rsidR="0071013D" w:rsidRPr="004C11A9">
        <w:rPr>
          <w:lang w:val="en-GB"/>
        </w:rPr>
        <w:t>,</w:t>
      </w:r>
      <w:r w:rsidR="004E78DF" w:rsidRPr="004C11A9">
        <w:rPr>
          <w:lang w:val="en-GB"/>
        </w:rPr>
        <w:t xml:space="preserve"> it is estimated that 80 </w:t>
      </w:r>
      <w:r w:rsidR="005856DF" w:rsidRPr="004C11A9">
        <w:rPr>
          <w:lang w:val="en-GB"/>
        </w:rPr>
        <w:t>per</w:t>
      </w:r>
      <w:r w:rsidR="0071013D" w:rsidRPr="004C11A9">
        <w:rPr>
          <w:lang w:val="en-GB"/>
        </w:rPr>
        <w:t xml:space="preserve"> </w:t>
      </w:r>
      <w:r w:rsidR="005856DF" w:rsidRPr="004C11A9">
        <w:rPr>
          <w:lang w:val="en-GB"/>
        </w:rPr>
        <w:t>cent</w:t>
      </w:r>
      <w:r w:rsidR="004E78DF" w:rsidRPr="004C11A9">
        <w:rPr>
          <w:lang w:val="en-GB"/>
        </w:rPr>
        <w:t xml:space="preserve"> of all financing for the </w:t>
      </w:r>
      <w:r w:rsidR="0071013D" w:rsidRPr="004C11A9">
        <w:rPr>
          <w:lang w:val="en-GB"/>
        </w:rPr>
        <w:t xml:space="preserve">Goals </w:t>
      </w:r>
      <w:r w:rsidR="004E78DF" w:rsidRPr="004C11A9">
        <w:rPr>
          <w:lang w:val="en-GB"/>
        </w:rPr>
        <w:t>will come from domestic sources and FDI</w:t>
      </w:r>
      <w:r w:rsidR="0071013D" w:rsidRPr="004C11A9">
        <w:rPr>
          <w:lang w:val="en-GB"/>
        </w:rPr>
        <w:t>.</w:t>
      </w:r>
      <w:r w:rsidR="004E78DF" w:rsidRPr="004C11A9">
        <w:rPr>
          <w:rStyle w:val="FootnoteReference"/>
          <w:lang w:val="en-GB"/>
        </w:rPr>
        <w:footnoteReference w:id="35"/>
      </w:r>
      <w:r w:rsidR="004E78DF" w:rsidRPr="004C11A9">
        <w:rPr>
          <w:lang w:val="en-GB"/>
        </w:rPr>
        <w:t xml:space="preserve"> UNDP will therefore continue to explore with the Government new ways to </w:t>
      </w:r>
      <w:r w:rsidR="00D96AF4" w:rsidRPr="004C11A9">
        <w:rPr>
          <w:lang w:val="en-GB"/>
        </w:rPr>
        <w:t>increase</w:t>
      </w:r>
      <w:r w:rsidR="004E78DF" w:rsidRPr="004C11A9">
        <w:rPr>
          <w:lang w:val="en-GB"/>
        </w:rPr>
        <w:t xml:space="preserve"> domestic and private sector </w:t>
      </w:r>
      <w:r w:rsidR="00D96AF4" w:rsidRPr="004C11A9">
        <w:rPr>
          <w:lang w:val="en-GB"/>
        </w:rPr>
        <w:t>financing for development.</w:t>
      </w:r>
    </w:p>
    <w:p w14:paraId="23785044" w14:textId="5FDCCDB5" w:rsidR="00D45938" w:rsidRPr="004C11A9" w:rsidRDefault="0071013D" w:rsidP="00825A95">
      <w:pPr>
        <w:pStyle w:val="ListParagraph"/>
        <w:numPr>
          <w:ilvl w:val="0"/>
          <w:numId w:val="46"/>
        </w:numPr>
        <w:tabs>
          <w:tab w:val="left" w:pos="990"/>
        </w:tabs>
        <w:spacing w:after="240"/>
        <w:ind w:left="720" w:right="1210" w:firstLine="0"/>
        <w:jc w:val="both"/>
        <w:rPr>
          <w:lang w:val="en-GB"/>
        </w:rPr>
      </w:pPr>
      <w:r w:rsidRPr="004C11A9">
        <w:rPr>
          <w:lang w:val="en-GB"/>
        </w:rPr>
        <w:t xml:space="preserve"> </w:t>
      </w:r>
      <w:r w:rsidR="00F35ED5" w:rsidRPr="004C11A9">
        <w:rPr>
          <w:lang w:val="en-GB"/>
        </w:rPr>
        <w:t xml:space="preserve">Taking the economic transition and </w:t>
      </w:r>
      <w:r w:rsidR="00C5379F" w:rsidRPr="004C11A9">
        <w:rPr>
          <w:lang w:val="en-GB"/>
        </w:rPr>
        <w:t xml:space="preserve">sustainable </w:t>
      </w:r>
      <w:r w:rsidR="00F35ED5" w:rsidRPr="004C11A9">
        <w:rPr>
          <w:lang w:val="en-GB"/>
        </w:rPr>
        <w:t xml:space="preserve">natural resource </w:t>
      </w:r>
      <w:r w:rsidR="004D77FE" w:rsidRPr="004C11A9">
        <w:rPr>
          <w:lang w:val="en-GB"/>
        </w:rPr>
        <w:t xml:space="preserve">management </w:t>
      </w:r>
      <w:r w:rsidR="00F35ED5" w:rsidRPr="004C11A9">
        <w:rPr>
          <w:lang w:val="en-GB"/>
        </w:rPr>
        <w:t>as entry point</w:t>
      </w:r>
      <w:r w:rsidR="00825B68" w:rsidRPr="004C11A9">
        <w:rPr>
          <w:lang w:val="en-GB"/>
        </w:rPr>
        <w:t>s</w:t>
      </w:r>
      <w:r w:rsidR="00F35ED5" w:rsidRPr="004C11A9">
        <w:rPr>
          <w:lang w:val="en-GB"/>
        </w:rPr>
        <w:t xml:space="preserve"> to </w:t>
      </w:r>
      <w:r w:rsidR="00DC4738" w:rsidRPr="004C11A9">
        <w:rPr>
          <w:lang w:val="en-GB"/>
        </w:rPr>
        <w:t>expan</w:t>
      </w:r>
      <w:r w:rsidR="00AC2BC7" w:rsidRPr="004C11A9">
        <w:rPr>
          <w:lang w:val="en-GB"/>
        </w:rPr>
        <w:t>d</w:t>
      </w:r>
      <w:r w:rsidR="00B238A3" w:rsidRPr="004C11A9">
        <w:rPr>
          <w:lang w:val="en-GB"/>
        </w:rPr>
        <w:t xml:space="preserve"> UNDP engagement </w:t>
      </w:r>
      <w:r w:rsidR="00F35ED5" w:rsidRPr="004C11A9">
        <w:rPr>
          <w:lang w:val="en-GB"/>
        </w:rPr>
        <w:t xml:space="preserve">on governance, </w:t>
      </w:r>
      <w:r w:rsidRPr="004C11A9">
        <w:rPr>
          <w:lang w:val="en-GB"/>
        </w:rPr>
        <w:t xml:space="preserve">the </w:t>
      </w:r>
      <w:r w:rsidR="00F35ED5" w:rsidRPr="004C11A9">
        <w:rPr>
          <w:lang w:val="en-GB"/>
        </w:rPr>
        <w:t xml:space="preserve">programme will work </w:t>
      </w:r>
      <w:r w:rsidR="007E5384" w:rsidRPr="004C11A9">
        <w:rPr>
          <w:lang w:val="en-GB"/>
        </w:rPr>
        <w:t xml:space="preserve">to find ways in which public officials can better address delivery to citizens </w:t>
      </w:r>
      <w:r w:rsidR="00D45938" w:rsidRPr="004C11A9">
        <w:rPr>
          <w:lang w:val="en-GB"/>
        </w:rPr>
        <w:t xml:space="preserve">in line with </w:t>
      </w:r>
      <w:r w:rsidR="00A83C7B" w:rsidRPr="004C11A9">
        <w:rPr>
          <w:lang w:val="en-GB"/>
        </w:rPr>
        <w:t xml:space="preserve">the </w:t>
      </w:r>
      <w:r w:rsidR="007E5384" w:rsidRPr="004C11A9">
        <w:rPr>
          <w:lang w:val="en-GB"/>
        </w:rPr>
        <w:t xml:space="preserve">Government’s </w:t>
      </w:r>
      <w:r w:rsidR="00D45938" w:rsidRPr="004C11A9">
        <w:rPr>
          <w:lang w:val="en-GB"/>
        </w:rPr>
        <w:t>commitments to improve performance and accountability</w:t>
      </w:r>
      <w:r w:rsidR="00F35ED5" w:rsidRPr="004C11A9">
        <w:rPr>
          <w:lang w:val="en-GB"/>
        </w:rPr>
        <w:t xml:space="preserve">. </w:t>
      </w:r>
    </w:p>
    <w:p w14:paraId="59AC18D1" w14:textId="77777777" w:rsidR="004820B0" w:rsidRPr="004C11A9" w:rsidRDefault="004820B0" w:rsidP="00825A95">
      <w:pPr>
        <w:pStyle w:val="Heading2"/>
        <w:spacing w:before="120" w:after="200"/>
        <w:ind w:left="720" w:right="1267" w:hanging="450"/>
        <w:jc w:val="both"/>
        <w:rPr>
          <w:rFonts w:ascii="Times New Roman" w:hAnsi="Times New Roman"/>
          <w:color w:val="000000"/>
          <w:spacing w:val="-3"/>
          <w:sz w:val="20"/>
          <w:lang w:val="en-GB"/>
        </w:rPr>
      </w:pPr>
      <w:r w:rsidRPr="004C11A9">
        <w:rPr>
          <w:rFonts w:ascii="Times New Roman" w:hAnsi="Times New Roman"/>
          <w:bCs/>
          <w:color w:val="000000"/>
          <w:sz w:val="24"/>
          <w:szCs w:val="24"/>
          <w:lang w:val="en-GB"/>
        </w:rPr>
        <w:lastRenderedPageBreak/>
        <w:t>II.</w:t>
      </w:r>
      <w:r w:rsidR="00AB198E" w:rsidRPr="004C11A9">
        <w:rPr>
          <w:rFonts w:ascii="Times New Roman" w:hAnsi="Times New Roman"/>
          <w:bCs/>
          <w:color w:val="000000"/>
          <w:sz w:val="24"/>
          <w:szCs w:val="24"/>
          <w:lang w:val="en-GB"/>
        </w:rPr>
        <w:tab/>
      </w:r>
      <w:r w:rsidR="00677F8A" w:rsidRPr="004C11A9">
        <w:rPr>
          <w:rFonts w:ascii="Times New Roman" w:hAnsi="Times New Roman"/>
          <w:bCs/>
          <w:color w:val="000000"/>
          <w:sz w:val="24"/>
          <w:szCs w:val="24"/>
          <w:lang w:val="en-GB"/>
        </w:rPr>
        <w:t xml:space="preserve">Programme </w:t>
      </w:r>
      <w:r w:rsidR="008E44C6" w:rsidRPr="004C11A9">
        <w:rPr>
          <w:rFonts w:ascii="Times New Roman" w:hAnsi="Times New Roman"/>
          <w:bCs/>
          <w:color w:val="000000"/>
          <w:sz w:val="24"/>
          <w:szCs w:val="24"/>
          <w:lang w:val="en-GB"/>
        </w:rPr>
        <w:t>p</w:t>
      </w:r>
      <w:r w:rsidR="00677F8A" w:rsidRPr="004C11A9">
        <w:rPr>
          <w:rFonts w:ascii="Times New Roman" w:hAnsi="Times New Roman"/>
          <w:bCs/>
          <w:color w:val="000000"/>
          <w:sz w:val="24"/>
          <w:szCs w:val="24"/>
          <w:lang w:val="en-GB"/>
        </w:rPr>
        <w:t>riorities</w:t>
      </w:r>
      <w:r w:rsidR="002B6341" w:rsidRPr="004C11A9">
        <w:rPr>
          <w:rFonts w:ascii="Times New Roman" w:hAnsi="Times New Roman"/>
          <w:bCs/>
          <w:color w:val="000000"/>
          <w:sz w:val="24"/>
          <w:szCs w:val="24"/>
          <w:lang w:val="en-GB"/>
        </w:rPr>
        <w:t xml:space="preserve"> </w:t>
      </w:r>
      <w:r w:rsidR="004736BE" w:rsidRPr="004C11A9">
        <w:rPr>
          <w:rFonts w:ascii="Times New Roman" w:hAnsi="Times New Roman"/>
          <w:bCs/>
          <w:color w:val="000000"/>
          <w:sz w:val="24"/>
          <w:szCs w:val="24"/>
          <w:lang w:val="en-GB"/>
        </w:rPr>
        <w:t xml:space="preserve">and </w:t>
      </w:r>
      <w:r w:rsidR="008E44C6" w:rsidRPr="004C11A9">
        <w:rPr>
          <w:rFonts w:ascii="Times New Roman" w:hAnsi="Times New Roman"/>
          <w:bCs/>
          <w:color w:val="000000"/>
          <w:sz w:val="24"/>
          <w:szCs w:val="24"/>
          <w:lang w:val="en-GB"/>
        </w:rPr>
        <w:t>p</w:t>
      </w:r>
      <w:r w:rsidR="002B6341" w:rsidRPr="004C11A9">
        <w:rPr>
          <w:rFonts w:ascii="Times New Roman" w:hAnsi="Times New Roman"/>
          <w:bCs/>
          <w:color w:val="000000"/>
          <w:sz w:val="24"/>
          <w:szCs w:val="24"/>
          <w:lang w:val="en-GB"/>
        </w:rPr>
        <w:t>artnerships</w:t>
      </w:r>
      <w:r w:rsidR="00074DB9" w:rsidRPr="004C11A9">
        <w:rPr>
          <w:rFonts w:ascii="Times New Roman" w:hAnsi="Times New Roman"/>
          <w:bCs/>
          <w:color w:val="000000"/>
          <w:sz w:val="24"/>
          <w:szCs w:val="24"/>
          <w:lang w:val="en-GB"/>
        </w:rPr>
        <w:t xml:space="preserve"> </w:t>
      </w:r>
    </w:p>
    <w:p w14:paraId="3A40FB25" w14:textId="2C7B60D5" w:rsidR="005F0951" w:rsidRPr="004C11A9" w:rsidRDefault="0071013D" w:rsidP="004D1049">
      <w:pPr>
        <w:pStyle w:val="ListParagraph"/>
        <w:numPr>
          <w:ilvl w:val="0"/>
          <w:numId w:val="46"/>
        </w:numPr>
        <w:tabs>
          <w:tab w:val="left" w:pos="990"/>
        </w:tabs>
        <w:spacing w:after="120"/>
        <w:ind w:left="720" w:right="1210" w:firstLine="0"/>
        <w:jc w:val="both"/>
        <w:rPr>
          <w:lang w:val="en-GB"/>
        </w:rPr>
      </w:pPr>
      <w:r w:rsidRPr="004C11A9">
        <w:rPr>
          <w:lang w:val="en-GB"/>
        </w:rPr>
        <w:t xml:space="preserve"> </w:t>
      </w:r>
      <w:r w:rsidR="0031574C" w:rsidRPr="004C11A9">
        <w:rPr>
          <w:lang w:val="en-GB"/>
        </w:rPr>
        <w:t>UNDP country</w:t>
      </w:r>
      <w:r w:rsidR="00A61470" w:rsidRPr="004C11A9">
        <w:rPr>
          <w:lang w:val="en-GB"/>
        </w:rPr>
        <w:t xml:space="preserve"> programme is aligned </w:t>
      </w:r>
      <w:r w:rsidR="002B3420" w:rsidRPr="004C11A9">
        <w:rPr>
          <w:lang w:val="en-GB"/>
        </w:rPr>
        <w:t>with</w:t>
      </w:r>
      <w:r w:rsidR="00A61470" w:rsidRPr="004C11A9">
        <w:rPr>
          <w:lang w:val="en-GB"/>
        </w:rPr>
        <w:t xml:space="preserve"> the </w:t>
      </w:r>
      <w:r w:rsidR="006742E1" w:rsidRPr="004C11A9">
        <w:rPr>
          <w:lang w:val="en-GB"/>
        </w:rPr>
        <w:t>Rectangular Strategy</w:t>
      </w:r>
      <w:r w:rsidR="00A61470" w:rsidRPr="004C11A9">
        <w:rPr>
          <w:lang w:val="en-GB"/>
        </w:rPr>
        <w:t xml:space="preserve"> and </w:t>
      </w:r>
      <w:r w:rsidR="00DD6EDE" w:rsidRPr="004C11A9">
        <w:rPr>
          <w:lang w:val="en-GB"/>
        </w:rPr>
        <w:t>NSDP</w:t>
      </w:r>
      <w:r w:rsidR="006A7E6B" w:rsidRPr="004C11A9">
        <w:rPr>
          <w:lang w:val="en-GB"/>
        </w:rPr>
        <w:t xml:space="preserve">. The programme positions UNDP as a </w:t>
      </w:r>
      <w:r w:rsidR="00766711" w:rsidRPr="004C11A9">
        <w:rPr>
          <w:lang w:val="en-GB"/>
        </w:rPr>
        <w:t xml:space="preserve">strategic </w:t>
      </w:r>
      <w:r w:rsidR="006A7E6B" w:rsidRPr="004C11A9">
        <w:rPr>
          <w:lang w:val="en-GB"/>
        </w:rPr>
        <w:t xml:space="preserve">partner to </w:t>
      </w:r>
      <w:r w:rsidR="006742E1" w:rsidRPr="004C11A9">
        <w:rPr>
          <w:lang w:val="en-GB"/>
        </w:rPr>
        <w:t>g</w:t>
      </w:r>
      <w:r w:rsidR="0055623F" w:rsidRPr="004C11A9">
        <w:rPr>
          <w:lang w:val="en-GB"/>
        </w:rPr>
        <w:t xml:space="preserve">overnment </w:t>
      </w:r>
      <w:r w:rsidR="00FF715A" w:rsidRPr="004C11A9">
        <w:rPr>
          <w:lang w:val="en-GB"/>
        </w:rPr>
        <w:t xml:space="preserve">with </w:t>
      </w:r>
      <w:r w:rsidR="004D77FE" w:rsidRPr="004C11A9">
        <w:rPr>
          <w:lang w:val="en-GB"/>
        </w:rPr>
        <w:t>the</w:t>
      </w:r>
      <w:r w:rsidR="00EF4E05" w:rsidRPr="004C11A9">
        <w:rPr>
          <w:lang w:val="en-GB"/>
        </w:rPr>
        <w:t xml:space="preserve"> </w:t>
      </w:r>
      <w:r w:rsidR="00FF715A" w:rsidRPr="004C11A9">
        <w:rPr>
          <w:lang w:val="en-GB"/>
        </w:rPr>
        <w:t>objective of</w:t>
      </w:r>
      <w:r w:rsidR="006A7E6B" w:rsidRPr="004C11A9">
        <w:rPr>
          <w:lang w:val="en-GB"/>
        </w:rPr>
        <w:t xml:space="preserve"> adapting and implementing the </w:t>
      </w:r>
      <w:r w:rsidR="006742E1" w:rsidRPr="004C11A9">
        <w:rPr>
          <w:lang w:val="en-GB"/>
        </w:rPr>
        <w:t xml:space="preserve">Goals </w:t>
      </w:r>
      <w:r w:rsidR="00D57E37" w:rsidRPr="004C11A9">
        <w:rPr>
          <w:lang w:val="en-GB"/>
        </w:rPr>
        <w:t>to</w:t>
      </w:r>
      <w:r w:rsidR="006A7E6B" w:rsidRPr="004C11A9">
        <w:rPr>
          <w:lang w:val="en-GB"/>
        </w:rPr>
        <w:t xml:space="preserve"> </w:t>
      </w:r>
      <w:r w:rsidR="00246A33" w:rsidRPr="004C11A9">
        <w:rPr>
          <w:lang w:val="en-GB"/>
        </w:rPr>
        <w:t xml:space="preserve">support </w:t>
      </w:r>
      <w:r w:rsidR="00F86C19" w:rsidRPr="004C11A9">
        <w:rPr>
          <w:lang w:val="en-GB"/>
        </w:rPr>
        <w:t>transition to upper middle</w:t>
      </w:r>
      <w:r w:rsidR="006742E1" w:rsidRPr="004C11A9">
        <w:rPr>
          <w:lang w:val="en-GB"/>
        </w:rPr>
        <w:t>-</w:t>
      </w:r>
      <w:r w:rsidR="00246A33" w:rsidRPr="004C11A9">
        <w:rPr>
          <w:lang w:val="en-GB"/>
        </w:rPr>
        <w:t>income</w:t>
      </w:r>
      <w:r w:rsidR="00F86C19" w:rsidRPr="004C11A9">
        <w:rPr>
          <w:lang w:val="en-GB"/>
        </w:rPr>
        <w:t xml:space="preserve"> status through sustainable growth, </w:t>
      </w:r>
      <w:r w:rsidR="006A7E6B" w:rsidRPr="004C11A9">
        <w:rPr>
          <w:lang w:val="en-GB"/>
        </w:rPr>
        <w:t>eliminating</w:t>
      </w:r>
      <w:r w:rsidR="00F86C19" w:rsidRPr="004C11A9">
        <w:rPr>
          <w:lang w:val="en-GB"/>
        </w:rPr>
        <w:t xml:space="preserve"> poverty and leaving no</w:t>
      </w:r>
      <w:r w:rsidR="002B3420" w:rsidRPr="004C11A9">
        <w:rPr>
          <w:lang w:val="en-GB"/>
        </w:rPr>
        <w:t xml:space="preserve"> </w:t>
      </w:r>
      <w:r w:rsidR="00F86C19" w:rsidRPr="004C11A9">
        <w:rPr>
          <w:lang w:val="en-GB"/>
        </w:rPr>
        <w:t>one behind</w:t>
      </w:r>
      <w:r w:rsidR="00B60181" w:rsidRPr="004C11A9">
        <w:rPr>
          <w:lang w:val="en-GB"/>
        </w:rPr>
        <w:t>.</w:t>
      </w:r>
      <w:r w:rsidR="002313D9" w:rsidRPr="004C11A9">
        <w:rPr>
          <w:lang w:val="en-GB"/>
        </w:rPr>
        <w:t xml:space="preserve"> </w:t>
      </w:r>
      <w:r w:rsidR="005F0951" w:rsidRPr="004C11A9">
        <w:rPr>
          <w:lang w:val="en-GB"/>
        </w:rPr>
        <w:t>This</w:t>
      </w:r>
      <w:r w:rsidR="00B60181" w:rsidRPr="004C11A9">
        <w:rPr>
          <w:lang w:val="en-GB"/>
        </w:rPr>
        <w:t xml:space="preserve"> </w:t>
      </w:r>
      <w:r w:rsidR="00A61470" w:rsidRPr="004C11A9">
        <w:rPr>
          <w:lang w:val="en-GB"/>
        </w:rPr>
        <w:t xml:space="preserve">draws </w:t>
      </w:r>
      <w:r w:rsidR="00D45972" w:rsidRPr="004C11A9">
        <w:rPr>
          <w:lang w:val="en-GB"/>
        </w:rPr>
        <w:t xml:space="preserve">on </w:t>
      </w:r>
      <w:r w:rsidR="00A61470" w:rsidRPr="004C11A9">
        <w:rPr>
          <w:lang w:val="en-GB"/>
        </w:rPr>
        <w:t>the UNDP Strategic P</w:t>
      </w:r>
      <w:r w:rsidR="009C32AD" w:rsidRPr="004C11A9">
        <w:rPr>
          <w:lang w:val="en-GB"/>
        </w:rPr>
        <w:t>l</w:t>
      </w:r>
      <w:r w:rsidR="00A61470" w:rsidRPr="004C11A9">
        <w:rPr>
          <w:lang w:val="en-GB"/>
        </w:rPr>
        <w:t>an</w:t>
      </w:r>
      <w:r w:rsidR="006742E1" w:rsidRPr="004C11A9">
        <w:rPr>
          <w:lang w:val="en-GB"/>
        </w:rPr>
        <w:t xml:space="preserve">, </w:t>
      </w:r>
      <w:r w:rsidR="00A61470" w:rsidRPr="004C11A9">
        <w:rPr>
          <w:lang w:val="en-GB"/>
        </w:rPr>
        <w:t>2018-2021</w:t>
      </w:r>
      <w:r w:rsidR="00096A66" w:rsidRPr="004C11A9">
        <w:rPr>
          <w:lang w:val="en-GB"/>
        </w:rPr>
        <w:t xml:space="preserve">, </w:t>
      </w:r>
      <w:r w:rsidR="00A61470" w:rsidRPr="004C11A9">
        <w:rPr>
          <w:lang w:val="en-GB"/>
        </w:rPr>
        <w:t xml:space="preserve">and is an integral part of the </w:t>
      </w:r>
      <w:r w:rsidR="006742E1" w:rsidRPr="004C11A9">
        <w:rPr>
          <w:lang w:val="en-GB"/>
        </w:rPr>
        <w:t>United Nations Development Assistance Framework (</w:t>
      </w:r>
      <w:r w:rsidR="00A61470" w:rsidRPr="004C11A9">
        <w:rPr>
          <w:lang w:val="en-GB"/>
        </w:rPr>
        <w:t>UNDAF</w:t>
      </w:r>
      <w:r w:rsidR="006742E1" w:rsidRPr="004C11A9">
        <w:rPr>
          <w:lang w:val="en-GB"/>
        </w:rPr>
        <w:t>)</w:t>
      </w:r>
      <w:r w:rsidR="00A61470" w:rsidRPr="004C11A9">
        <w:rPr>
          <w:lang w:val="en-GB"/>
        </w:rPr>
        <w:t xml:space="preserve"> 2019-2023.</w:t>
      </w:r>
    </w:p>
    <w:p w14:paraId="69EF7F86" w14:textId="3F9206D5" w:rsidR="00D96AF4" w:rsidRPr="004C11A9" w:rsidRDefault="006742E1" w:rsidP="004D1049">
      <w:pPr>
        <w:pStyle w:val="ListParagraph"/>
        <w:numPr>
          <w:ilvl w:val="0"/>
          <w:numId w:val="46"/>
        </w:numPr>
        <w:tabs>
          <w:tab w:val="left" w:pos="990"/>
        </w:tabs>
        <w:spacing w:after="120"/>
        <w:ind w:left="720" w:right="1210" w:firstLine="0"/>
        <w:jc w:val="both"/>
        <w:rPr>
          <w:lang w:val="en-GB"/>
        </w:rPr>
      </w:pPr>
      <w:r w:rsidRPr="004C11A9">
        <w:rPr>
          <w:lang w:val="en-GB"/>
        </w:rPr>
        <w:t xml:space="preserve"> </w:t>
      </w:r>
      <w:r w:rsidR="00270190" w:rsidRPr="004C11A9">
        <w:rPr>
          <w:lang w:val="en-GB"/>
        </w:rPr>
        <w:t xml:space="preserve">Building on existing models, UNDP will bring in greater </w:t>
      </w:r>
      <w:r w:rsidR="00105AAE" w:rsidRPr="004C11A9">
        <w:rPr>
          <w:lang w:val="en-GB"/>
        </w:rPr>
        <w:t xml:space="preserve">public and </w:t>
      </w:r>
      <w:r w:rsidR="00270190" w:rsidRPr="004C11A9">
        <w:rPr>
          <w:lang w:val="en-GB"/>
        </w:rPr>
        <w:t>private investment.</w:t>
      </w:r>
      <w:r w:rsidR="00105AAE" w:rsidRPr="004C11A9">
        <w:rPr>
          <w:lang w:val="en-GB"/>
        </w:rPr>
        <w:t xml:space="preserve"> UNDP can help private investors </w:t>
      </w:r>
      <w:r w:rsidR="00024F53" w:rsidRPr="004C11A9">
        <w:rPr>
          <w:lang w:val="en-GB"/>
        </w:rPr>
        <w:t xml:space="preserve">do well by doing good, and </w:t>
      </w:r>
      <w:r w:rsidR="00105AAE" w:rsidRPr="004C11A9">
        <w:rPr>
          <w:lang w:val="en-GB"/>
        </w:rPr>
        <w:t xml:space="preserve">realize the potential </w:t>
      </w:r>
      <w:r w:rsidR="002F74B8" w:rsidRPr="004C11A9">
        <w:rPr>
          <w:lang w:val="en-GB"/>
        </w:rPr>
        <w:t xml:space="preserve">financial and social </w:t>
      </w:r>
      <w:r w:rsidR="00105AAE" w:rsidRPr="004C11A9">
        <w:rPr>
          <w:lang w:val="en-GB"/>
        </w:rPr>
        <w:t xml:space="preserve">returns in the 2030 </w:t>
      </w:r>
      <w:r w:rsidRPr="004C11A9">
        <w:rPr>
          <w:lang w:val="en-GB"/>
        </w:rPr>
        <w:t>A</w:t>
      </w:r>
      <w:r w:rsidR="00105AAE" w:rsidRPr="004C11A9">
        <w:rPr>
          <w:lang w:val="en-GB"/>
        </w:rPr>
        <w:t>genda. UNDP will partner with financing institutions</w:t>
      </w:r>
      <w:r w:rsidR="00D96AF4" w:rsidRPr="004C11A9">
        <w:rPr>
          <w:lang w:val="en-GB"/>
        </w:rPr>
        <w:t xml:space="preserve">, including </w:t>
      </w:r>
      <w:r w:rsidRPr="004C11A9">
        <w:rPr>
          <w:lang w:val="en-GB"/>
        </w:rPr>
        <w:t>international financial institutions (</w:t>
      </w:r>
      <w:r w:rsidR="00D96AF4" w:rsidRPr="004C11A9">
        <w:rPr>
          <w:lang w:val="en-GB"/>
        </w:rPr>
        <w:t>IFIs</w:t>
      </w:r>
      <w:r w:rsidRPr="004C11A9">
        <w:rPr>
          <w:lang w:val="en-GB"/>
        </w:rPr>
        <w:t>),</w:t>
      </w:r>
      <w:r w:rsidR="00EF4E05" w:rsidRPr="004C11A9">
        <w:rPr>
          <w:rStyle w:val="FootnoteReference"/>
          <w:lang w:val="en-GB"/>
        </w:rPr>
        <w:t xml:space="preserve"> </w:t>
      </w:r>
      <w:r w:rsidR="00105AAE" w:rsidRPr="004C11A9">
        <w:rPr>
          <w:lang w:val="en-GB"/>
        </w:rPr>
        <w:t>to create and test new investment vehicles</w:t>
      </w:r>
      <w:r w:rsidRPr="004C11A9">
        <w:rPr>
          <w:lang w:val="en-GB"/>
        </w:rPr>
        <w:t xml:space="preserve"> for the Goals</w:t>
      </w:r>
      <w:r w:rsidR="00BF4321" w:rsidRPr="004C11A9">
        <w:rPr>
          <w:lang w:val="en-GB"/>
        </w:rPr>
        <w:t>, and support delivery of concessional loan financed programmes</w:t>
      </w:r>
      <w:r w:rsidR="00105AAE" w:rsidRPr="004C11A9">
        <w:rPr>
          <w:lang w:val="en-GB"/>
        </w:rPr>
        <w:t>.</w:t>
      </w:r>
      <w:r w:rsidR="003963F4" w:rsidRPr="004C11A9">
        <w:rPr>
          <w:lang w:val="en-GB"/>
        </w:rPr>
        <w:t xml:space="preserve"> </w:t>
      </w:r>
    </w:p>
    <w:p w14:paraId="23FC23A7" w14:textId="4E4D23D0" w:rsidR="00105AAE" w:rsidRPr="004C11A9" w:rsidRDefault="006742E1" w:rsidP="004D1049">
      <w:pPr>
        <w:pStyle w:val="ListParagraph"/>
        <w:numPr>
          <w:ilvl w:val="0"/>
          <w:numId w:val="46"/>
        </w:numPr>
        <w:tabs>
          <w:tab w:val="left" w:pos="990"/>
        </w:tabs>
        <w:spacing w:after="120"/>
        <w:ind w:left="720" w:right="1210" w:firstLine="0"/>
        <w:jc w:val="both"/>
        <w:rPr>
          <w:lang w:val="en-GB"/>
        </w:rPr>
      </w:pPr>
      <w:r w:rsidRPr="004C11A9">
        <w:rPr>
          <w:lang w:val="en-GB"/>
        </w:rPr>
        <w:t xml:space="preserve"> </w:t>
      </w:r>
      <w:r w:rsidR="0010135C" w:rsidRPr="004C11A9">
        <w:rPr>
          <w:lang w:val="en-GB"/>
        </w:rPr>
        <w:t>Using finance as an integrator</w:t>
      </w:r>
      <w:r w:rsidRPr="004C11A9">
        <w:rPr>
          <w:lang w:val="en-GB"/>
        </w:rPr>
        <w:t xml:space="preserve"> for the Goals</w:t>
      </w:r>
      <w:r w:rsidR="0010135C" w:rsidRPr="004C11A9">
        <w:rPr>
          <w:lang w:val="en-GB"/>
        </w:rPr>
        <w:t>, UNDP can provide a platform for other U</w:t>
      </w:r>
      <w:r w:rsidRPr="004C11A9">
        <w:rPr>
          <w:lang w:val="en-GB"/>
        </w:rPr>
        <w:t xml:space="preserve">nited </w:t>
      </w:r>
      <w:r w:rsidR="0010135C" w:rsidRPr="004C11A9">
        <w:rPr>
          <w:lang w:val="en-GB"/>
        </w:rPr>
        <w:t>N</w:t>
      </w:r>
      <w:r w:rsidRPr="004C11A9">
        <w:rPr>
          <w:lang w:val="en-GB"/>
        </w:rPr>
        <w:t>ations</w:t>
      </w:r>
      <w:r w:rsidR="0010135C" w:rsidRPr="004C11A9">
        <w:rPr>
          <w:lang w:val="en-GB"/>
        </w:rPr>
        <w:t xml:space="preserve"> </w:t>
      </w:r>
      <w:r w:rsidRPr="004C11A9">
        <w:rPr>
          <w:lang w:val="en-GB"/>
        </w:rPr>
        <w:t xml:space="preserve">organizations </w:t>
      </w:r>
      <w:r w:rsidR="0010135C" w:rsidRPr="004C11A9">
        <w:rPr>
          <w:lang w:val="en-GB"/>
        </w:rPr>
        <w:t>to participate in innovative collaborations.</w:t>
      </w:r>
      <w:r w:rsidR="00EF4E05" w:rsidRPr="004C11A9">
        <w:rPr>
          <w:lang w:val="en-GB"/>
        </w:rPr>
        <w:t xml:space="preserve"> </w:t>
      </w:r>
      <w:r w:rsidR="0010135C" w:rsidRPr="004C11A9">
        <w:rPr>
          <w:lang w:val="en-GB"/>
        </w:rPr>
        <w:t xml:space="preserve">Through the </w:t>
      </w:r>
      <w:r w:rsidRPr="004C11A9">
        <w:rPr>
          <w:lang w:val="en-GB"/>
        </w:rPr>
        <w:t>c</w:t>
      </w:r>
      <w:r w:rsidR="0010135C" w:rsidRPr="004C11A9">
        <w:rPr>
          <w:lang w:val="en-GB"/>
        </w:rPr>
        <w:t xml:space="preserve">ommon </w:t>
      </w:r>
      <w:r w:rsidRPr="004C11A9">
        <w:rPr>
          <w:lang w:val="en-GB"/>
        </w:rPr>
        <w:t>c</w:t>
      </w:r>
      <w:r w:rsidR="0010135C" w:rsidRPr="004C11A9">
        <w:rPr>
          <w:lang w:val="en-GB"/>
        </w:rPr>
        <w:t xml:space="preserve">hapter </w:t>
      </w:r>
      <w:r w:rsidR="004E78DF" w:rsidRPr="004C11A9">
        <w:rPr>
          <w:lang w:val="en-GB"/>
        </w:rPr>
        <w:t>of their respective strategic plans</w:t>
      </w:r>
      <w:r w:rsidRPr="004C11A9">
        <w:rPr>
          <w:lang w:val="en-GB"/>
        </w:rPr>
        <w:t xml:space="preserve">, </w:t>
      </w:r>
      <w:r w:rsidR="004E78DF" w:rsidRPr="004C11A9">
        <w:rPr>
          <w:lang w:val="en-GB"/>
        </w:rPr>
        <w:t>2018-2021</w:t>
      </w:r>
      <w:r w:rsidR="0010135C" w:rsidRPr="004C11A9">
        <w:rPr>
          <w:lang w:val="en-GB"/>
        </w:rPr>
        <w:t xml:space="preserve">, UNDP will work with UNFPA, </w:t>
      </w:r>
      <w:r w:rsidRPr="004C11A9">
        <w:rPr>
          <w:lang w:val="en-GB"/>
        </w:rPr>
        <w:t>the United Nations Children’s Fund (UNICEF), the United Nations Entity for Gender Equality and the Empowerment of Women (</w:t>
      </w:r>
      <w:r w:rsidR="0010135C" w:rsidRPr="004C11A9">
        <w:rPr>
          <w:lang w:val="en-GB"/>
        </w:rPr>
        <w:t>UN</w:t>
      </w:r>
      <w:r w:rsidRPr="004C11A9">
        <w:rPr>
          <w:lang w:val="en-GB"/>
        </w:rPr>
        <w:t>-</w:t>
      </w:r>
      <w:r w:rsidR="0010135C" w:rsidRPr="004C11A9">
        <w:rPr>
          <w:lang w:val="en-GB"/>
        </w:rPr>
        <w:t>Women</w:t>
      </w:r>
      <w:r w:rsidRPr="004C11A9">
        <w:rPr>
          <w:lang w:val="en-GB"/>
        </w:rPr>
        <w:t>)</w:t>
      </w:r>
      <w:r w:rsidR="0010135C" w:rsidRPr="004C11A9">
        <w:rPr>
          <w:lang w:val="en-GB"/>
        </w:rPr>
        <w:t>, and other</w:t>
      </w:r>
      <w:r w:rsidRPr="004C11A9">
        <w:rPr>
          <w:lang w:val="en-GB"/>
        </w:rPr>
        <w:t xml:space="preserve">s </w:t>
      </w:r>
      <w:r w:rsidR="0010135C" w:rsidRPr="004C11A9">
        <w:rPr>
          <w:lang w:val="en-GB"/>
        </w:rPr>
        <w:t>on social protection, youth employment, women’s empowerment, forest protection, climate change, and access to justice for persons with disabilities.</w:t>
      </w:r>
    </w:p>
    <w:p w14:paraId="1AF08DB2" w14:textId="15109CF8" w:rsidR="00F337F1" w:rsidRPr="004C11A9" w:rsidRDefault="00FD2029" w:rsidP="004D1049">
      <w:pPr>
        <w:pStyle w:val="ListParagraph"/>
        <w:numPr>
          <w:ilvl w:val="0"/>
          <w:numId w:val="46"/>
        </w:numPr>
        <w:tabs>
          <w:tab w:val="left" w:pos="990"/>
        </w:tabs>
        <w:spacing w:after="120"/>
        <w:ind w:left="720" w:right="1210" w:firstLine="0"/>
        <w:jc w:val="both"/>
        <w:rPr>
          <w:lang w:val="en-GB"/>
        </w:rPr>
      </w:pPr>
      <w:r w:rsidRPr="004C11A9">
        <w:rPr>
          <w:lang w:val="en-GB"/>
        </w:rPr>
        <w:t xml:space="preserve"> </w:t>
      </w:r>
      <w:r w:rsidR="0010135C" w:rsidRPr="004C11A9">
        <w:rPr>
          <w:lang w:val="en-GB"/>
        </w:rPr>
        <w:t xml:space="preserve">In a break from </w:t>
      </w:r>
      <w:r w:rsidRPr="004C11A9">
        <w:rPr>
          <w:lang w:val="en-GB"/>
        </w:rPr>
        <w:t xml:space="preserve">the </w:t>
      </w:r>
      <w:r w:rsidR="0010135C" w:rsidRPr="004C11A9">
        <w:rPr>
          <w:lang w:val="en-GB"/>
        </w:rPr>
        <w:t>supply</w:t>
      </w:r>
      <w:r w:rsidRPr="004C11A9">
        <w:rPr>
          <w:lang w:val="en-GB"/>
        </w:rPr>
        <w:t>-</w:t>
      </w:r>
      <w:r w:rsidR="0010135C" w:rsidRPr="004C11A9">
        <w:rPr>
          <w:lang w:val="en-GB"/>
        </w:rPr>
        <w:t>driven capacity</w:t>
      </w:r>
      <w:r w:rsidRPr="004C11A9">
        <w:rPr>
          <w:lang w:val="en-GB"/>
        </w:rPr>
        <w:t>-</w:t>
      </w:r>
      <w:r w:rsidR="0010135C" w:rsidRPr="004C11A9">
        <w:rPr>
          <w:lang w:val="en-GB"/>
        </w:rPr>
        <w:t xml:space="preserve">building </w:t>
      </w:r>
      <w:r w:rsidR="00552B65" w:rsidRPr="004C11A9">
        <w:rPr>
          <w:lang w:val="en-GB"/>
        </w:rPr>
        <w:t>of</w:t>
      </w:r>
      <w:r w:rsidR="0010135C" w:rsidRPr="004C11A9">
        <w:rPr>
          <w:lang w:val="en-GB"/>
        </w:rPr>
        <w:t xml:space="preserve"> the past, UNDP will work with </w:t>
      </w:r>
      <w:r w:rsidRPr="004C11A9">
        <w:rPr>
          <w:lang w:val="en-GB"/>
        </w:rPr>
        <w:t>g</w:t>
      </w:r>
      <w:r w:rsidR="0010135C" w:rsidRPr="004C11A9">
        <w:rPr>
          <w:lang w:val="en-GB"/>
        </w:rPr>
        <w:t>overnment t</w:t>
      </w:r>
      <w:r w:rsidR="00F337F1" w:rsidRPr="004C11A9">
        <w:rPr>
          <w:lang w:val="en-GB"/>
        </w:rPr>
        <w:t xml:space="preserve">o create incentives </w:t>
      </w:r>
      <w:r w:rsidR="006513D2" w:rsidRPr="004C11A9">
        <w:rPr>
          <w:lang w:val="en-GB"/>
        </w:rPr>
        <w:t>for civil</w:t>
      </w:r>
      <w:r w:rsidR="00F337F1" w:rsidRPr="004C11A9">
        <w:rPr>
          <w:lang w:val="en-GB"/>
        </w:rPr>
        <w:t xml:space="preserve"> servants and citizens </w:t>
      </w:r>
      <w:r w:rsidRPr="004C11A9">
        <w:rPr>
          <w:lang w:val="en-GB"/>
        </w:rPr>
        <w:t xml:space="preserve">to </w:t>
      </w:r>
      <w:r w:rsidR="00F337F1" w:rsidRPr="004C11A9">
        <w:rPr>
          <w:lang w:val="en-GB"/>
        </w:rPr>
        <w:t xml:space="preserve">find their own ways to improve services. In each part of the programme, UNDP will support </w:t>
      </w:r>
      <w:r w:rsidR="009B02CA" w:rsidRPr="004C11A9">
        <w:rPr>
          <w:lang w:val="en-GB"/>
        </w:rPr>
        <w:t xml:space="preserve">the </w:t>
      </w:r>
      <w:r w:rsidR="00F337F1" w:rsidRPr="004C11A9">
        <w:rPr>
          <w:lang w:val="en-GB"/>
        </w:rPr>
        <w:t>Government to find innovative solutions to long</w:t>
      </w:r>
      <w:r w:rsidR="002B3420" w:rsidRPr="004C11A9">
        <w:rPr>
          <w:lang w:val="en-GB"/>
        </w:rPr>
        <w:t>-</w:t>
      </w:r>
      <w:r w:rsidR="00F337F1" w:rsidRPr="004C11A9">
        <w:rPr>
          <w:lang w:val="en-GB"/>
        </w:rPr>
        <w:t>standing institutional challenges.</w:t>
      </w:r>
    </w:p>
    <w:p w14:paraId="197898D8" w14:textId="0E7BBEDE" w:rsidR="0033423A" w:rsidRPr="004C11A9" w:rsidRDefault="00FD2029" w:rsidP="004D1049">
      <w:pPr>
        <w:pStyle w:val="ListParagraph"/>
        <w:numPr>
          <w:ilvl w:val="0"/>
          <w:numId w:val="46"/>
        </w:numPr>
        <w:tabs>
          <w:tab w:val="left" w:pos="990"/>
        </w:tabs>
        <w:spacing w:after="120"/>
        <w:ind w:left="720" w:right="1210" w:firstLine="0"/>
        <w:jc w:val="both"/>
        <w:rPr>
          <w:lang w:val="en-GB"/>
        </w:rPr>
      </w:pPr>
      <w:r w:rsidRPr="004C11A9">
        <w:rPr>
          <w:lang w:val="en-GB"/>
        </w:rPr>
        <w:t xml:space="preserve"> </w:t>
      </w:r>
      <w:r w:rsidR="003963F4" w:rsidRPr="004C11A9">
        <w:rPr>
          <w:lang w:val="en-GB"/>
        </w:rPr>
        <w:t>The programme aims to deliver on the pledge to leave no</w:t>
      </w:r>
      <w:r w:rsidR="00A34743" w:rsidRPr="004C11A9">
        <w:rPr>
          <w:lang w:val="en-GB"/>
        </w:rPr>
        <w:t>-</w:t>
      </w:r>
      <w:r w:rsidR="003963F4" w:rsidRPr="004C11A9">
        <w:rPr>
          <w:lang w:val="en-GB"/>
        </w:rPr>
        <w:t>one behind</w:t>
      </w:r>
      <w:r w:rsidR="00552B65" w:rsidRPr="004C11A9">
        <w:rPr>
          <w:lang w:val="en-GB"/>
        </w:rPr>
        <w:t>,</w:t>
      </w:r>
      <w:r w:rsidR="00EF4E05" w:rsidRPr="004C11A9">
        <w:rPr>
          <w:lang w:val="en-GB"/>
        </w:rPr>
        <w:t xml:space="preserve"> </w:t>
      </w:r>
      <w:r w:rsidR="005254A5" w:rsidRPr="004C11A9">
        <w:rPr>
          <w:lang w:val="en-GB"/>
        </w:rPr>
        <w:t>target</w:t>
      </w:r>
      <w:r w:rsidR="00552B65" w:rsidRPr="004C11A9">
        <w:rPr>
          <w:lang w:val="en-GB"/>
        </w:rPr>
        <w:t>ing</w:t>
      </w:r>
      <w:r w:rsidR="00F337F1" w:rsidRPr="004C11A9">
        <w:rPr>
          <w:lang w:val="en-GB"/>
        </w:rPr>
        <w:t xml:space="preserve"> development results that include and empower those below or near the poverty </w:t>
      </w:r>
      <w:r w:rsidR="00750D46" w:rsidRPr="004C11A9">
        <w:rPr>
          <w:lang w:val="en-GB"/>
        </w:rPr>
        <w:t xml:space="preserve">line, </w:t>
      </w:r>
      <w:r w:rsidR="00F337F1" w:rsidRPr="004C11A9">
        <w:rPr>
          <w:lang w:val="en-GB"/>
        </w:rPr>
        <w:t xml:space="preserve">and vulnerable groups, including </w:t>
      </w:r>
      <w:r w:rsidR="0051778F" w:rsidRPr="004C11A9">
        <w:rPr>
          <w:lang w:val="en-GB"/>
        </w:rPr>
        <w:t xml:space="preserve">women and girls, unemployed youth, </w:t>
      </w:r>
      <w:r w:rsidRPr="004C11A9">
        <w:rPr>
          <w:lang w:val="en-GB"/>
        </w:rPr>
        <w:t>persons with disabilities</w:t>
      </w:r>
      <w:r w:rsidR="00F337F1" w:rsidRPr="004C11A9">
        <w:rPr>
          <w:lang w:val="en-GB"/>
        </w:rPr>
        <w:t>, sexual minorities</w:t>
      </w:r>
      <w:r w:rsidR="00EC019A" w:rsidRPr="004C11A9">
        <w:rPr>
          <w:lang w:val="en-GB"/>
        </w:rPr>
        <w:t xml:space="preserve">, </w:t>
      </w:r>
      <w:r w:rsidR="002B3420" w:rsidRPr="004C11A9">
        <w:rPr>
          <w:lang w:val="en-GB"/>
        </w:rPr>
        <w:t xml:space="preserve">and </w:t>
      </w:r>
      <w:r w:rsidR="00EC019A" w:rsidRPr="004C11A9">
        <w:rPr>
          <w:lang w:val="en-GB"/>
        </w:rPr>
        <w:t>people living with HIV</w:t>
      </w:r>
      <w:r w:rsidR="009B02CA" w:rsidRPr="004C11A9">
        <w:rPr>
          <w:lang w:val="en-GB"/>
        </w:rPr>
        <w:t xml:space="preserve"> (PLHIV)</w:t>
      </w:r>
      <w:r w:rsidR="00EC019A" w:rsidRPr="004C11A9">
        <w:rPr>
          <w:lang w:val="en-GB"/>
        </w:rPr>
        <w:t>.</w:t>
      </w:r>
      <w:r w:rsidR="00F337F1" w:rsidRPr="004C11A9">
        <w:rPr>
          <w:lang w:val="en-GB"/>
        </w:rPr>
        <w:t xml:space="preserve"> </w:t>
      </w:r>
    </w:p>
    <w:p w14:paraId="428C4C44" w14:textId="4EDF87A6" w:rsidR="00242139" w:rsidRPr="004C11A9" w:rsidRDefault="005F0951" w:rsidP="008D7CAC">
      <w:pPr>
        <w:pStyle w:val="ListParagraph"/>
        <w:numPr>
          <w:ilvl w:val="0"/>
          <w:numId w:val="46"/>
        </w:numPr>
        <w:tabs>
          <w:tab w:val="left" w:pos="990"/>
        </w:tabs>
        <w:spacing w:after="120"/>
        <w:ind w:left="720" w:right="1210" w:firstLine="0"/>
        <w:jc w:val="both"/>
        <w:rPr>
          <w:lang w:val="en-GB"/>
        </w:rPr>
      </w:pPr>
      <w:r w:rsidRPr="004C11A9">
        <w:rPr>
          <w:lang w:val="en-GB"/>
        </w:rPr>
        <w:t>The programme consists of</w:t>
      </w:r>
      <w:r w:rsidR="006A7E6B" w:rsidRPr="004C11A9">
        <w:rPr>
          <w:lang w:val="en-GB"/>
        </w:rPr>
        <w:t xml:space="preserve"> three</w:t>
      </w:r>
      <w:r w:rsidR="000B0B1A" w:rsidRPr="004C11A9">
        <w:rPr>
          <w:lang w:val="en-GB"/>
        </w:rPr>
        <w:t xml:space="preserve"> </w:t>
      </w:r>
      <w:r w:rsidR="00843534" w:rsidRPr="004C11A9">
        <w:rPr>
          <w:lang w:val="en-GB"/>
        </w:rPr>
        <w:t>inter-</w:t>
      </w:r>
      <w:r w:rsidR="005A5EF8" w:rsidRPr="004C11A9">
        <w:rPr>
          <w:lang w:val="en-GB"/>
        </w:rPr>
        <w:t>dependent</w:t>
      </w:r>
      <w:r w:rsidR="00282853" w:rsidRPr="004C11A9">
        <w:rPr>
          <w:lang w:val="en-GB"/>
        </w:rPr>
        <w:t xml:space="preserve"> </w:t>
      </w:r>
      <w:r w:rsidR="001129F7" w:rsidRPr="004C11A9">
        <w:rPr>
          <w:lang w:val="en-GB"/>
        </w:rPr>
        <w:t>pillars</w:t>
      </w:r>
      <w:r w:rsidR="002665EE" w:rsidRPr="004C11A9">
        <w:rPr>
          <w:lang w:val="en-GB"/>
        </w:rPr>
        <w:t xml:space="preserve">: </w:t>
      </w:r>
      <w:r w:rsidR="00FD2029" w:rsidRPr="004C11A9">
        <w:rPr>
          <w:lang w:val="en-GB"/>
        </w:rPr>
        <w:t>p</w:t>
      </w:r>
      <w:r w:rsidR="000B0B1A" w:rsidRPr="004C11A9">
        <w:rPr>
          <w:lang w:val="en-GB"/>
        </w:rPr>
        <w:t>rosperity</w:t>
      </w:r>
      <w:r w:rsidR="0033423A" w:rsidRPr="004C11A9">
        <w:rPr>
          <w:lang w:val="en-GB"/>
        </w:rPr>
        <w:t xml:space="preserve">, </w:t>
      </w:r>
      <w:r w:rsidR="00FD2029" w:rsidRPr="004C11A9">
        <w:rPr>
          <w:lang w:val="en-GB"/>
        </w:rPr>
        <w:t>p</w:t>
      </w:r>
      <w:r w:rsidR="00D457BA" w:rsidRPr="004C11A9">
        <w:rPr>
          <w:lang w:val="en-GB"/>
        </w:rPr>
        <w:t>lanet</w:t>
      </w:r>
      <w:r w:rsidR="0033423A" w:rsidRPr="004C11A9">
        <w:rPr>
          <w:lang w:val="en-GB"/>
        </w:rPr>
        <w:t xml:space="preserve"> and </w:t>
      </w:r>
      <w:r w:rsidR="00FD2029" w:rsidRPr="004C11A9">
        <w:rPr>
          <w:lang w:val="en-GB"/>
        </w:rPr>
        <w:t>p</w:t>
      </w:r>
      <w:r w:rsidR="00750D46" w:rsidRPr="004C11A9">
        <w:rPr>
          <w:lang w:val="en-GB"/>
        </w:rPr>
        <w:t>eace</w:t>
      </w:r>
      <w:r w:rsidR="0033423A" w:rsidRPr="004C11A9">
        <w:rPr>
          <w:lang w:val="en-GB"/>
        </w:rPr>
        <w:t>.</w:t>
      </w:r>
    </w:p>
    <w:p w14:paraId="1B56B694" w14:textId="77777777" w:rsidR="009B7C6C" w:rsidRPr="004C11A9" w:rsidRDefault="009B7C6C" w:rsidP="00D03B78">
      <w:pPr>
        <w:shd w:val="clear" w:color="auto" w:fill="FFFFFF" w:themeFill="background1"/>
        <w:spacing w:after="120"/>
        <w:ind w:left="720" w:right="1210"/>
        <w:jc w:val="both"/>
        <w:rPr>
          <w:b/>
          <w:lang w:val="en-GB"/>
        </w:rPr>
      </w:pPr>
      <w:r w:rsidRPr="004C11A9">
        <w:rPr>
          <w:b/>
          <w:lang w:val="en-GB"/>
        </w:rPr>
        <w:t xml:space="preserve">Prosperity: </w:t>
      </w:r>
      <w:r w:rsidR="00750D46" w:rsidRPr="004C11A9">
        <w:rPr>
          <w:b/>
          <w:lang w:val="en-GB"/>
        </w:rPr>
        <w:t>expanding economic opportunities</w:t>
      </w:r>
    </w:p>
    <w:p w14:paraId="68A7187D" w14:textId="113FFC6D" w:rsidR="0065682D" w:rsidRPr="004C11A9" w:rsidRDefault="00A35E07" w:rsidP="007B5F66">
      <w:pPr>
        <w:pStyle w:val="ListParagraph"/>
        <w:numPr>
          <w:ilvl w:val="0"/>
          <w:numId w:val="46"/>
        </w:numPr>
        <w:tabs>
          <w:tab w:val="left" w:pos="990"/>
        </w:tabs>
        <w:spacing w:after="120"/>
        <w:ind w:left="720" w:right="1210" w:firstLine="0"/>
        <w:jc w:val="both"/>
        <w:rPr>
          <w:lang w:val="en-GB"/>
        </w:rPr>
      </w:pPr>
      <w:r w:rsidRPr="004C11A9">
        <w:rPr>
          <w:lang w:val="en-GB"/>
        </w:rPr>
        <w:t xml:space="preserve">The </w:t>
      </w:r>
      <w:r w:rsidR="00024F53" w:rsidRPr="004C11A9">
        <w:rPr>
          <w:lang w:val="en-GB"/>
        </w:rPr>
        <w:t xml:space="preserve">core </w:t>
      </w:r>
      <w:r w:rsidR="00F238ED" w:rsidRPr="004C11A9">
        <w:rPr>
          <w:lang w:val="en-GB"/>
        </w:rPr>
        <w:t xml:space="preserve">objective is to support </w:t>
      </w:r>
      <w:r w:rsidR="00A94DC7" w:rsidRPr="004C11A9">
        <w:rPr>
          <w:lang w:val="en-GB"/>
        </w:rPr>
        <w:t xml:space="preserve">national </w:t>
      </w:r>
      <w:r w:rsidRPr="004C11A9">
        <w:rPr>
          <w:lang w:val="en-GB"/>
        </w:rPr>
        <w:t>transition to</w:t>
      </w:r>
      <w:r w:rsidR="00995CDB" w:rsidRPr="004C11A9">
        <w:rPr>
          <w:lang w:val="en-GB"/>
        </w:rPr>
        <w:t>wards</w:t>
      </w:r>
      <w:r w:rsidRPr="004C11A9">
        <w:rPr>
          <w:lang w:val="en-GB"/>
        </w:rPr>
        <w:t xml:space="preserve"> upper middle</w:t>
      </w:r>
      <w:r w:rsidR="00A94DC7" w:rsidRPr="004C11A9">
        <w:rPr>
          <w:lang w:val="en-GB"/>
        </w:rPr>
        <w:t>-</w:t>
      </w:r>
      <w:r w:rsidRPr="004C11A9">
        <w:rPr>
          <w:lang w:val="en-GB"/>
        </w:rPr>
        <w:t xml:space="preserve">income </w:t>
      </w:r>
      <w:r w:rsidR="00371567" w:rsidRPr="004C11A9">
        <w:rPr>
          <w:lang w:val="en-GB"/>
        </w:rPr>
        <w:t xml:space="preserve">status </w:t>
      </w:r>
      <w:r w:rsidR="00F238ED" w:rsidRPr="004C11A9">
        <w:rPr>
          <w:lang w:val="en-GB"/>
        </w:rPr>
        <w:t>through</w:t>
      </w:r>
      <w:r w:rsidR="0033423A" w:rsidRPr="004C11A9">
        <w:rPr>
          <w:lang w:val="en-GB"/>
        </w:rPr>
        <w:t xml:space="preserve"> </w:t>
      </w:r>
      <w:r w:rsidR="005E31A3" w:rsidRPr="004C11A9">
        <w:rPr>
          <w:lang w:val="en-GB"/>
        </w:rPr>
        <w:t>sustainable and inclusive growth</w:t>
      </w:r>
      <w:r w:rsidR="00DC464D" w:rsidRPr="004C11A9">
        <w:rPr>
          <w:lang w:val="en-GB"/>
        </w:rPr>
        <w:t xml:space="preserve"> pathways</w:t>
      </w:r>
      <w:r w:rsidR="005E31A3" w:rsidRPr="004C11A9">
        <w:rPr>
          <w:lang w:val="en-GB"/>
        </w:rPr>
        <w:t xml:space="preserve">. </w:t>
      </w:r>
      <w:r w:rsidR="00DC464D" w:rsidRPr="004C11A9">
        <w:rPr>
          <w:lang w:val="en-GB"/>
        </w:rPr>
        <w:t xml:space="preserve">The </w:t>
      </w:r>
      <w:r w:rsidR="00A94DC7" w:rsidRPr="004C11A9">
        <w:rPr>
          <w:lang w:val="en-GB"/>
        </w:rPr>
        <w:t xml:space="preserve">Rectangular Strategy </w:t>
      </w:r>
      <w:r w:rsidR="008F02B5" w:rsidRPr="004C11A9">
        <w:rPr>
          <w:lang w:val="en-GB"/>
        </w:rPr>
        <w:t xml:space="preserve">prioritizes transformation towards a </w:t>
      </w:r>
      <w:r w:rsidR="001C58DF" w:rsidRPr="004C11A9">
        <w:rPr>
          <w:lang w:val="en-GB"/>
        </w:rPr>
        <w:t>greener</w:t>
      </w:r>
      <w:r w:rsidR="00A94DC7" w:rsidRPr="004C11A9">
        <w:rPr>
          <w:lang w:val="en-GB"/>
        </w:rPr>
        <w:t xml:space="preserve">, </w:t>
      </w:r>
      <w:r w:rsidR="008F02B5" w:rsidRPr="004C11A9">
        <w:rPr>
          <w:lang w:val="en-GB"/>
        </w:rPr>
        <w:t xml:space="preserve">skills-based </w:t>
      </w:r>
      <w:r w:rsidR="00F066DF" w:rsidRPr="004C11A9">
        <w:rPr>
          <w:lang w:val="en-GB"/>
        </w:rPr>
        <w:t xml:space="preserve">economy </w:t>
      </w:r>
      <w:r w:rsidR="002665EE" w:rsidRPr="004C11A9">
        <w:rPr>
          <w:lang w:val="en-GB"/>
        </w:rPr>
        <w:t>linked to innovation and the Fourth Industrial Revolution</w:t>
      </w:r>
      <w:r w:rsidR="008F02B5" w:rsidRPr="004C11A9">
        <w:rPr>
          <w:lang w:val="en-GB"/>
        </w:rPr>
        <w:t xml:space="preserve">. </w:t>
      </w:r>
      <w:r w:rsidR="00C531E4" w:rsidRPr="004C11A9">
        <w:rPr>
          <w:lang w:val="en-GB"/>
        </w:rPr>
        <w:t>UNDP signature solutions</w:t>
      </w:r>
      <w:r w:rsidR="00FB0BE8" w:rsidRPr="004C11A9">
        <w:rPr>
          <w:lang w:val="en-GB"/>
        </w:rPr>
        <w:t xml:space="preserve"> </w:t>
      </w:r>
      <w:r w:rsidR="00A94DC7" w:rsidRPr="004C11A9">
        <w:rPr>
          <w:lang w:val="en-GB"/>
        </w:rPr>
        <w:t xml:space="preserve">– </w:t>
      </w:r>
      <w:r w:rsidR="00C531E4" w:rsidRPr="004C11A9">
        <w:rPr>
          <w:lang w:val="en-GB"/>
        </w:rPr>
        <w:t xml:space="preserve">(1) keeping </w:t>
      </w:r>
      <w:r w:rsidR="008F02B5" w:rsidRPr="004C11A9">
        <w:rPr>
          <w:lang w:val="en-GB"/>
        </w:rPr>
        <w:t xml:space="preserve">people </w:t>
      </w:r>
      <w:r w:rsidR="00C531E4" w:rsidRPr="004C11A9">
        <w:rPr>
          <w:lang w:val="en-GB"/>
        </w:rPr>
        <w:t>out of poverty, (4)</w:t>
      </w:r>
      <w:r w:rsidR="00A94DC7" w:rsidRPr="004C11A9">
        <w:rPr>
          <w:lang w:val="en-GB"/>
        </w:rPr>
        <w:t> </w:t>
      </w:r>
      <w:r w:rsidR="00C531E4" w:rsidRPr="004C11A9">
        <w:rPr>
          <w:lang w:val="en-GB"/>
        </w:rPr>
        <w:t>sustainable planet, and (5) clos</w:t>
      </w:r>
      <w:r w:rsidR="00FB0BE8" w:rsidRPr="004C11A9">
        <w:rPr>
          <w:lang w:val="en-GB"/>
        </w:rPr>
        <w:t>ing</w:t>
      </w:r>
      <w:r w:rsidR="00C531E4" w:rsidRPr="004C11A9">
        <w:rPr>
          <w:lang w:val="en-GB"/>
        </w:rPr>
        <w:t xml:space="preserve"> the energy gap</w:t>
      </w:r>
      <w:r w:rsidR="00A94DC7" w:rsidRPr="004C11A9">
        <w:rPr>
          <w:lang w:val="en-GB"/>
        </w:rPr>
        <w:t xml:space="preserve"> – </w:t>
      </w:r>
      <w:r w:rsidR="002665EE" w:rsidRPr="004C11A9">
        <w:rPr>
          <w:lang w:val="en-GB"/>
        </w:rPr>
        <w:t>underpin</w:t>
      </w:r>
      <w:r w:rsidR="00EA0698" w:rsidRPr="004C11A9">
        <w:rPr>
          <w:lang w:val="en-GB"/>
        </w:rPr>
        <w:t xml:space="preserve"> </w:t>
      </w:r>
      <w:r w:rsidR="004938C8" w:rsidRPr="004C11A9">
        <w:rPr>
          <w:lang w:val="en-GB"/>
        </w:rPr>
        <w:t xml:space="preserve">the theory of change </w:t>
      </w:r>
      <w:r w:rsidR="00EA0698" w:rsidRPr="004C11A9">
        <w:rPr>
          <w:lang w:val="en-GB"/>
        </w:rPr>
        <w:t xml:space="preserve">and </w:t>
      </w:r>
      <w:r w:rsidR="004938C8" w:rsidRPr="004C11A9">
        <w:rPr>
          <w:lang w:val="en-GB"/>
        </w:rPr>
        <w:t>programme formulation</w:t>
      </w:r>
      <w:r w:rsidR="00C531E4" w:rsidRPr="004C11A9">
        <w:rPr>
          <w:lang w:val="en-GB"/>
        </w:rPr>
        <w:t>.</w:t>
      </w:r>
      <w:r w:rsidR="00B370AA" w:rsidRPr="004C11A9">
        <w:rPr>
          <w:rStyle w:val="FootnoteReference"/>
          <w:lang w:val="en-GB"/>
        </w:rPr>
        <w:footnoteReference w:id="36"/>
      </w:r>
      <w:r w:rsidR="002313D9" w:rsidRPr="004C11A9">
        <w:rPr>
          <w:lang w:val="en-GB"/>
        </w:rPr>
        <w:t xml:space="preserve"> </w:t>
      </w:r>
    </w:p>
    <w:p w14:paraId="6D63739C" w14:textId="6E6EBAFC" w:rsidR="00536C4A" w:rsidRPr="004C11A9" w:rsidRDefault="00C531E4" w:rsidP="001E71A8">
      <w:pPr>
        <w:pStyle w:val="ListParagraph"/>
        <w:numPr>
          <w:ilvl w:val="0"/>
          <w:numId w:val="46"/>
        </w:numPr>
        <w:tabs>
          <w:tab w:val="left" w:pos="990"/>
        </w:tabs>
        <w:spacing w:after="120"/>
        <w:ind w:left="720" w:right="1210" w:firstLine="0"/>
        <w:jc w:val="both"/>
        <w:rPr>
          <w:lang w:val="en-GB"/>
        </w:rPr>
      </w:pPr>
      <w:r w:rsidRPr="004C11A9">
        <w:rPr>
          <w:lang w:val="en-GB"/>
        </w:rPr>
        <w:t xml:space="preserve">UNDP will </w:t>
      </w:r>
      <w:r w:rsidR="0047354C" w:rsidRPr="004C11A9">
        <w:rPr>
          <w:lang w:val="en-GB"/>
        </w:rPr>
        <w:t>maintain</w:t>
      </w:r>
      <w:r w:rsidRPr="004C11A9">
        <w:rPr>
          <w:lang w:val="en-GB"/>
        </w:rPr>
        <w:t xml:space="preserve"> support </w:t>
      </w:r>
      <w:r w:rsidR="00FB0BE8" w:rsidRPr="004C11A9">
        <w:rPr>
          <w:lang w:val="en-GB"/>
        </w:rPr>
        <w:t>for</w:t>
      </w:r>
      <w:r w:rsidRPr="004C11A9">
        <w:rPr>
          <w:lang w:val="en-GB"/>
        </w:rPr>
        <w:t xml:space="preserve"> the </w:t>
      </w:r>
      <w:r w:rsidR="001E71A8" w:rsidRPr="004C11A9">
        <w:rPr>
          <w:lang w:val="en-GB"/>
        </w:rPr>
        <w:t xml:space="preserve">CDC, </w:t>
      </w:r>
      <w:r w:rsidR="00A94DC7" w:rsidRPr="004C11A9">
        <w:rPr>
          <w:lang w:val="en-GB"/>
        </w:rPr>
        <w:t xml:space="preserve">Ministry of Planning </w:t>
      </w:r>
      <w:r w:rsidRPr="004C11A9">
        <w:rPr>
          <w:lang w:val="en-GB"/>
        </w:rPr>
        <w:t xml:space="preserve">and </w:t>
      </w:r>
      <w:r w:rsidR="004E3C48" w:rsidRPr="004C11A9">
        <w:rPr>
          <w:lang w:val="en-GB"/>
        </w:rPr>
        <w:t xml:space="preserve">the </w:t>
      </w:r>
      <w:r w:rsidR="006513D2" w:rsidRPr="004C11A9">
        <w:rPr>
          <w:lang w:val="en-GB"/>
        </w:rPr>
        <w:t>Ministry</w:t>
      </w:r>
      <w:r w:rsidR="001434A4" w:rsidRPr="004C11A9">
        <w:rPr>
          <w:lang w:val="en-GB"/>
        </w:rPr>
        <w:t xml:space="preserve"> of Economy and Finance </w:t>
      </w:r>
      <w:r w:rsidR="00383D64" w:rsidRPr="004C11A9">
        <w:rPr>
          <w:lang w:val="en-GB"/>
        </w:rPr>
        <w:t xml:space="preserve">(MOEF) </w:t>
      </w:r>
      <w:r w:rsidR="0047354C" w:rsidRPr="004C11A9">
        <w:rPr>
          <w:lang w:val="en-GB"/>
        </w:rPr>
        <w:t xml:space="preserve">to plan, finance, coordinate and monitor the </w:t>
      </w:r>
      <w:r w:rsidR="00AD0776" w:rsidRPr="004C11A9">
        <w:rPr>
          <w:lang w:val="en-GB"/>
        </w:rPr>
        <w:t>NSDP</w:t>
      </w:r>
      <w:r w:rsidR="00DD2452" w:rsidRPr="004C11A9">
        <w:rPr>
          <w:lang w:val="en-GB"/>
        </w:rPr>
        <w:t xml:space="preserve">, working with the support of </w:t>
      </w:r>
      <w:r w:rsidR="00E56F2A" w:rsidRPr="004C11A9">
        <w:rPr>
          <w:lang w:val="en-GB"/>
        </w:rPr>
        <w:t xml:space="preserve">Australia, the </w:t>
      </w:r>
      <w:r w:rsidR="00A94DC7" w:rsidRPr="004C11A9">
        <w:rPr>
          <w:lang w:val="en-GB"/>
        </w:rPr>
        <w:t>European Union</w:t>
      </w:r>
      <w:r w:rsidR="00E56F2A" w:rsidRPr="004C11A9">
        <w:rPr>
          <w:lang w:val="en-GB"/>
        </w:rPr>
        <w:t xml:space="preserve"> and </w:t>
      </w:r>
      <w:r w:rsidR="00DD2452" w:rsidRPr="004C11A9">
        <w:rPr>
          <w:lang w:val="en-GB"/>
        </w:rPr>
        <w:t>Sweden</w:t>
      </w:r>
      <w:r w:rsidR="0047354C" w:rsidRPr="004C11A9">
        <w:rPr>
          <w:lang w:val="en-GB"/>
        </w:rPr>
        <w:t>.</w:t>
      </w:r>
      <w:r w:rsidR="002313D9" w:rsidRPr="004C11A9">
        <w:rPr>
          <w:lang w:val="en-GB"/>
        </w:rPr>
        <w:t xml:space="preserve"> </w:t>
      </w:r>
      <w:r w:rsidRPr="004C11A9">
        <w:rPr>
          <w:lang w:val="en-GB"/>
        </w:rPr>
        <w:t>This will include embed</w:t>
      </w:r>
      <w:r w:rsidR="00AC0214" w:rsidRPr="004C11A9">
        <w:rPr>
          <w:lang w:val="en-GB"/>
        </w:rPr>
        <w:t>ding</w:t>
      </w:r>
      <w:r w:rsidRPr="004C11A9">
        <w:rPr>
          <w:lang w:val="en-GB"/>
        </w:rPr>
        <w:t xml:space="preserve"> tracking and accountability </w:t>
      </w:r>
      <w:r w:rsidR="004F56E8" w:rsidRPr="004C11A9">
        <w:rPr>
          <w:lang w:val="en-GB"/>
        </w:rPr>
        <w:t xml:space="preserve">mechanisms </w:t>
      </w:r>
      <w:r w:rsidRPr="004C11A9">
        <w:rPr>
          <w:lang w:val="en-GB"/>
        </w:rPr>
        <w:t xml:space="preserve">within national </w:t>
      </w:r>
      <w:r w:rsidR="00F57335" w:rsidRPr="004C11A9">
        <w:rPr>
          <w:lang w:val="en-GB"/>
        </w:rPr>
        <w:t xml:space="preserve">and sub-national </w:t>
      </w:r>
      <w:r w:rsidRPr="004C11A9">
        <w:rPr>
          <w:lang w:val="en-GB"/>
        </w:rPr>
        <w:t>systems</w:t>
      </w:r>
      <w:r w:rsidR="004C32DF" w:rsidRPr="004C11A9">
        <w:rPr>
          <w:lang w:val="en-GB"/>
        </w:rPr>
        <w:t xml:space="preserve"> and programmes</w:t>
      </w:r>
      <w:r w:rsidR="00F57335" w:rsidRPr="004C11A9">
        <w:rPr>
          <w:lang w:val="en-GB"/>
        </w:rPr>
        <w:t>.</w:t>
      </w:r>
    </w:p>
    <w:p w14:paraId="1B571FB6" w14:textId="137EA25E" w:rsidR="007028AE" w:rsidRPr="004C11A9" w:rsidRDefault="00E56F2A" w:rsidP="000173D2">
      <w:pPr>
        <w:pStyle w:val="ListParagraph"/>
        <w:numPr>
          <w:ilvl w:val="0"/>
          <w:numId w:val="46"/>
        </w:numPr>
        <w:tabs>
          <w:tab w:val="left" w:pos="990"/>
        </w:tabs>
        <w:spacing w:after="120"/>
        <w:ind w:left="720" w:right="1210" w:firstLine="0"/>
        <w:jc w:val="both"/>
        <w:rPr>
          <w:lang w:val="en-GB"/>
        </w:rPr>
      </w:pPr>
      <w:r w:rsidRPr="004C11A9">
        <w:rPr>
          <w:b/>
          <w:bCs/>
          <w:i/>
          <w:iCs/>
          <w:lang w:val="en-GB"/>
        </w:rPr>
        <w:t xml:space="preserve"> </w:t>
      </w:r>
      <w:r w:rsidR="00227B43" w:rsidRPr="004C11A9">
        <w:rPr>
          <w:bCs/>
          <w:i/>
          <w:iCs/>
          <w:lang w:val="en-GB"/>
        </w:rPr>
        <w:t>Maximizing equitable and green economic growth</w:t>
      </w:r>
      <w:r w:rsidRPr="004C11A9">
        <w:rPr>
          <w:lang w:val="en-GB"/>
        </w:rPr>
        <w:t xml:space="preserve">. </w:t>
      </w:r>
      <w:r w:rsidR="009D4728" w:rsidRPr="004C11A9">
        <w:rPr>
          <w:lang w:val="en-GB"/>
        </w:rPr>
        <w:t xml:space="preserve">The </w:t>
      </w:r>
      <w:r w:rsidR="002E4136" w:rsidRPr="004C11A9">
        <w:rPr>
          <w:lang w:val="en-GB"/>
        </w:rPr>
        <w:t xml:space="preserve">national industrial development policy </w:t>
      </w:r>
      <w:r w:rsidR="0047354C" w:rsidRPr="004C11A9">
        <w:rPr>
          <w:lang w:val="en-GB"/>
        </w:rPr>
        <w:t>provides a roadmap towards structural transformation</w:t>
      </w:r>
      <w:r w:rsidR="003B32DE" w:rsidRPr="004C11A9">
        <w:rPr>
          <w:lang w:val="en-GB"/>
        </w:rPr>
        <w:t>, greater</w:t>
      </w:r>
      <w:r w:rsidR="00B301E4" w:rsidRPr="004C11A9">
        <w:rPr>
          <w:lang w:val="en-GB"/>
        </w:rPr>
        <w:t xml:space="preserve"> </w:t>
      </w:r>
      <w:r w:rsidR="003B32DE" w:rsidRPr="004C11A9">
        <w:rPr>
          <w:lang w:val="en-GB"/>
        </w:rPr>
        <w:t>productivity</w:t>
      </w:r>
      <w:r w:rsidR="0033423A" w:rsidRPr="004C11A9">
        <w:rPr>
          <w:lang w:val="en-GB"/>
        </w:rPr>
        <w:t>, higher value</w:t>
      </w:r>
      <w:r w:rsidR="002E4136" w:rsidRPr="004C11A9">
        <w:rPr>
          <w:lang w:val="en-GB"/>
        </w:rPr>
        <w:t>-</w:t>
      </w:r>
      <w:r w:rsidR="0033423A" w:rsidRPr="004C11A9">
        <w:rPr>
          <w:lang w:val="en-GB"/>
        </w:rPr>
        <w:t>added</w:t>
      </w:r>
      <w:r w:rsidR="00B301E4" w:rsidRPr="004C11A9">
        <w:rPr>
          <w:lang w:val="en-GB"/>
        </w:rPr>
        <w:t xml:space="preserve"> and </w:t>
      </w:r>
      <w:r w:rsidR="003B32DE" w:rsidRPr="004C11A9">
        <w:rPr>
          <w:lang w:val="en-GB"/>
        </w:rPr>
        <w:t>diversification</w:t>
      </w:r>
      <w:r w:rsidR="004F4403" w:rsidRPr="004C11A9">
        <w:rPr>
          <w:lang w:val="en-GB"/>
        </w:rPr>
        <w:t>.</w:t>
      </w:r>
      <w:r w:rsidR="0047354C" w:rsidRPr="004C11A9">
        <w:rPr>
          <w:lang w:val="en-GB"/>
        </w:rPr>
        <w:t xml:space="preserve"> UNDP will continue </w:t>
      </w:r>
      <w:r w:rsidR="006335BE" w:rsidRPr="004C11A9">
        <w:rPr>
          <w:lang w:val="en-GB"/>
        </w:rPr>
        <w:t>partnering</w:t>
      </w:r>
      <w:r w:rsidR="0047354C" w:rsidRPr="004C11A9">
        <w:rPr>
          <w:lang w:val="en-GB"/>
        </w:rPr>
        <w:t xml:space="preserve"> with the </w:t>
      </w:r>
      <w:r w:rsidR="00E51CC7" w:rsidRPr="004C11A9">
        <w:rPr>
          <w:lang w:val="en-GB"/>
        </w:rPr>
        <w:t>CDC</w:t>
      </w:r>
      <w:r w:rsidR="0047354C" w:rsidRPr="004C11A9">
        <w:rPr>
          <w:lang w:val="en-GB"/>
        </w:rPr>
        <w:t xml:space="preserve"> </w:t>
      </w:r>
      <w:r w:rsidR="00120FDE" w:rsidRPr="004C11A9">
        <w:rPr>
          <w:lang w:val="en-GB"/>
        </w:rPr>
        <w:t>to support</w:t>
      </w:r>
      <w:r w:rsidR="0047354C" w:rsidRPr="004C11A9">
        <w:rPr>
          <w:lang w:val="en-GB"/>
        </w:rPr>
        <w:t xml:space="preserve"> implementation</w:t>
      </w:r>
      <w:r w:rsidR="0033423A" w:rsidRPr="004C11A9">
        <w:rPr>
          <w:lang w:val="en-GB"/>
        </w:rPr>
        <w:t xml:space="preserve">, recognizing that </w:t>
      </w:r>
      <w:r w:rsidR="004F4403" w:rsidRPr="004C11A9">
        <w:rPr>
          <w:lang w:val="en-GB"/>
        </w:rPr>
        <w:t>Cambodia</w:t>
      </w:r>
      <w:r w:rsidR="0033423A" w:rsidRPr="004C11A9">
        <w:rPr>
          <w:lang w:val="en-GB"/>
        </w:rPr>
        <w:t xml:space="preserve"> is likely to begin </w:t>
      </w:r>
      <w:r w:rsidR="004F4403" w:rsidRPr="004C11A9">
        <w:rPr>
          <w:lang w:val="en-GB"/>
        </w:rPr>
        <w:t xml:space="preserve">preparations for graduation </w:t>
      </w:r>
      <w:r w:rsidR="00E54650" w:rsidRPr="004C11A9">
        <w:rPr>
          <w:lang w:val="en-GB"/>
        </w:rPr>
        <w:t xml:space="preserve">from </w:t>
      </w:r>
      <w:r w:rsidR="002E4136" w:rsidRPr="004C11A9">
        <w:rPr>
          <w:lang w:val="en-GB"/>
        </w:rPr>
        <w:t>l</w:t>
      </w:r>
      <w:r w:rsidR="00E54650" w:rsidRPr="004C11A9">
        <w:rPr>
          <w:lang w:val="en-GB"/>
        </w:rPr>
        <w:t xml:space="preserve">east </w:t>
      </w:r>
      <w:r w:rsidR="002E4136" w:rsidRPr="004C11A9">
        <w:rPr>
          <w:lang w:val="en-GB"/>
        </w:rPr>
        <w:t>d</w:t>
      </w:r>
      <w:r w:rsidR="00E54650" w:rsidRPr="004C11A9">
        <w:rPr>
          <w:lang w:val="en-GB"/>
        </w:rPr>
        <w:t xml:space="preserve">eveloped </w:t>
      </w:r>
      <w:r w:rsidR="002E4136" w:rsidRPr="004C11A9">
        <w:rPr>
          <w:lang w:val="en-GB"/>
        </w:rPr>
        <w:t>c</w:t>
      </w:r>
      <w:r w:rsidR="00E54650" w:rsidRPr="004C11A9">
        <w:rPr>
          <w:lang w:val="en-GB"/>
        </w:rPr>
        <w:t>ountry (LDC)</w:t>
      </w:r>
      <w:r w:rsidR="00E54650" w:rsidRPr="004C11A9">
        <w:rPr>
          <w:rStyle w:val="FootnoteReference"/>
          <w:lang w:val="en-GB"/>
        </w:rPr>
        <w:footnoteReference w:id="37"/>
      </w:r>
      <w:r w:rsidR="00E54650" w:rsidRPr="004C11A9">
        <w:rPr>
          <w:lang w:val="en-GB"/>
        </w:rPr>
        <w:t xml:space="preserve"> status </w:t>
      </w:r>
      <w:r w:rsidR="004F4403" w:rsidRPr="004C11A9">
        <w:rPr>
          <w:lang w:val="en-GB"/>
        </w:rPr>
        <w:t>in the next decade</w:t>
      </w:r>
      <w:r w:rsidR="0047354C" w:rsidRPr="004C11A9">
        <w:rPr>
          <w:lang w:val="en-GB"/>
        </w:rPr>
        <w:t>.</w:t>
      </w:r>
      <w:r w:rsidR="002313D9" w:rsidRPr="004C11A9">
        <w:rPr>
          <w:lang w:val="en-GB"/>
        </w:rPr>
        <w:t xml:space="preserve"> </w:t>
      </w:r>
      <w:r w:rsidR="007028AE" w:rsidRPr="004C11A9">
        <w:rPr>
          <w:lang w:val="en-GB"/>
        </w:rPr>
        <w:t xml:space="preserve">UNDP will continue to work with </w:t>
      </w:r>
      <w:r w:rsidR="002E4136" w:rsidRPr="004C11A9">
        <w:rPr>
          <w:lang w:val="en-GB"/>
        </w:rPr>
        <w:t>m</w:t>
      </w:r>
      <w:r w:rsidR="007028AE" w:rsidRPr="004C11A9">
        <w:rPr>
          <w:lang w:val="en-GB"/>
        </w:rPr>
        <w:t>inistries of Mines and Energy</w:t>
      </w:r>
      <w:r w:rsidR="00750D46" w:rsidRPr="004C11A9">
        <w:rPr>
          <w:lang w:val="en-GB"/>
        </w:rPr>
        <w:t>,</w:t>
      </w:r>
      <w:r w:rsidR="00E51CC7" w:rsidRPr="004C11A9">
        <w:rPr>
          <w:lang w:val="en-GB"/>
        </w:rPr>
        <w:t xml:space="preserve"> </w:t>
      </w:r>
      <w:r w:rsidR="007028AE" w:rsidRPr="004C11A9">
        <w:rPr>
          <w:lang w:val="en-GB"/>
        </w:rPr>
        <w:t>Environment</w:t>
      </w:r>
      <w:r w:rsidR="00D850D0" w:rsidRPr="004C11A9">
        <w:rPr>
          <w:lang w:val="en-GB"/>
        </w:rPr>
        <w:t>,</w:t>
      </w:r>
      <w:r w:rsidR="007028AE" w:rsidRPr="004C11A9">
        <w:rPr>
          <w:lang w:val="en-GB"/>
        </w:rPr>
        <w:t xml:space="preserve"> and Economy and Finance to </w:t>
      </w:r>
      <w:r w:rsidR="004938C8" w:rsidRPr="004C11A9">
        <w:rPr>
          <w:lang w:val="en-GB"/>
        </w:rPr>
        <w:t>develop</w:t>
      </w:r>
      <w:r w:rsidR="007028AE" w:rsidRPr="004C11A9">
        <w:rPr>
          <w:lang w:val="en-GB"/>
        </w:rPr>
        <w:t xml:space="preserve"> </w:t>
      </w:r>
      <w:r w:rsidR="004938C8" w:rsidRPr="004C11A9">
        <w:rPr>
          <w:lang w:val="en-GB"/>
        </w:rPr>
        <w:t xml:space="preserve">renewable energy </w:t>
      </w:r>
      <w:r w:rsidR="00F61401" w:rsidRPr="004C11A9">
        <w:rPr>
          <w:lang w:val="en-GB"/>
        </w:rPr>
        <w:t>solutions</w:t>
      </w:r>
      <w:r w:rsidR="007028AE" w:rsidRPr="004C11A9">
        <w:rPr>
          <w:lang w:val="en-GB"/>
        </w:rPr>
        <w:t>.</w:t>
      </w:r>
      <w:r w:rsidR="002313D9" w:rsidRPr="004C11A9">
        <w:rPr>
          <w:lang w:val="en-GB"/>
        </w:rPr>
        <w:t xml:space="preserve"> </w:t>
      </w:r>
      <w:r w:rsidR="00E706C0" w:rsidRPr="004C11A9">
        <w:rPr>
          <w:lang w:val="en-GB"/>
        </w:rPr>
        <w:t xml:space="preserve">Working with the private sector, UNDP will focus on de-risking solar investments. </w:t>
      </w:r>
    </w:p>
    <w:p w14:paraId="78683C4A" w14:textId="39C802EB" w:rsidR="007028AE" w:rsidRPr="004C11A9" w:rsidRDefault="002E4136" w:rsidP="00104055">
      <w:pPr>
        <w:pStyle w:val="ListParagraph"/>
        <w:numPr>
          <w:ilvl w:val="0"/>
          <w:numId w:val="46"/>
        </w:numPr>
        <w:tabs>
          <w:tab w:val="left" w:pos="990"/>
        </w:tabs>
        <w:spacing w:after="120"/>
        <w:ind w:left="720" w:right="1210" w:firstLine="0"/>
        <w:jc w:val="both"/>
        <w:rPr>
          <w:lang w:val="en-GB"/>
        </w:rPr>
      </w:pPr>
      <w:r w:rsidRPr="004C11A9">
        <w:rPr>
          <w:b/>
          <w:bCs/>
          <w:i/>
          <w:iCs/>
          <w:lang w:val="en-GB"/>
        </w:rPr>
        <w:lastRenderedPageBreak/>
        <w:t xml:space="preserve"> </w:t>
      </w:r>
      <w:r w:rsidR="007028AE" w:rsidRPr="004C11A9">
        <w:rPr>
          <w:bCs/>
          <w:i/>
          <w:iCs/>
          <w:lang w:val="en-GB"/>
        </w:rPr>
        <w:t>Creating greater value</w:t>
      </w:r>
      <w:r w:rsidR="003B32DE" w:rsidRPr="004C11A9">
        <w:rPr>
          <w:bCs/>
          <w:i/>
          <w:iCs/>
          <w:lang w:val="en-GB"/>
        </w:rPr>
        <w:t xml:space="preserve"> </w:t>
      </w:r>
      <w:r w:rsidR="00E706C0" w:rsidRPr="004C11A9">
        <w:rPr>
          <w:bCs/>
          <w:i/>
          <w:iCs/>
          <w:lang w:val="en-GB"/>
        </w:rPr>
        <w:t>and combating</w:t>
      </w:r>
      <w:r w:rsidR="003B32DE" w:rsidRPr="004C11A9">
        <w:rPr>
          <w:bCs/>
          <w:i/>
          <w:iCs/>
          <w:lang w:val="en-GB"/>
        </w:rPr>
        <w:t xml:space="preserve"> </w:t>
      </w:r>
      <w:r w:rsidR="00B301E4" w:rsidRPr="004C11A9">
        <w:rPr>
          <w:bCs/>
          <w:i/>
          <w:iCs/>
          <w:lang w:val="en-GB"/>
        </w:rPr>
        <w:t xml:space="preserve">rural </w:t>
      </w:r>
      <w:r w:rsidR="00E706C0" w:rsidRPr="004C11A9">
        <w:rPr>
          <w:bCs/>
          <w:i/>
          <w:iCs/>
          <w:lang w:val="en-GB"/>
        </w:rPr>
        <w:t>poverty</w:t>
      </w:r>
      <w:r w:rsidR="009A11F8" w:rsidRPr="004C11A9">
        <w:rPr>
          <w:lang w:val="en-GB"/>
        </w:rPr>
        <w:t xml:space="preserve">. </w:t>
      </w:r>
      <w:r w:rsidR="007028AE" w:rsidRPr="004C11A9">
        <w:rPr>
          <w:lang w:val="en-GB"/>
        </w:rPr>
        <w:t>Upgrading agricultural value chains</w:t>
      </w:r>
      <w:r w:rsidR="00010D87" w:rsidRPr="004C11A9">
        <w:rPr>
          <w:lang w:val="en-GB"/>
        </w:rPr>
        <w:t xml:space="preserve"> </w:t>
      </w:r>
      <w:r w:rsidR="007028AE" w:rsidRPr="004C11A9">
        <w:rPr>
          <w:lang w:val="en-GB"/>
        </w:rPr>
        <w:t>is essential to improv</w:t>
      </w:r>
      <w:r w:rsidR="00FB0BE8" w:rsidRPr="004C11A9">
        <w:rPr>
          <w:lang w:val="en-GB"/>
        </w:rPr>
        <w:t>ing</w:t>
      </w:r>
      <w:r w:rsidR="007028AE" w:rsidRPr="004C11A9">
        <w:rPr>
          <w:lang w:val="en-GB"/>
        </w:rPr>
        <w:t xml:space="preserve"> agricultural productivity and</w:t>
      </w:r>
      <w:r w:rsidR="0011112C" w:rsidRPr="004C11A9">
        <w:rPr>
          <w:lang w:val="en-GB"/>
        </w:rPr>
        <w:t xml:space="preserve"> helping</w:t>
      </w:r>
      <w:r w:rsidR="007B05FE" w:rsidRPr="004C11A9">
        <w:rPr>
          <w:lang w:val="en-GB"/>
        </w:rPr>
        <w:t xml:space="preserve"> </w:t>
      </w:r>
      <w:r w:rsidR="00123055" w:rsidRPr="004C11A9">
        <w:rPr>
          <w:lang w:val="en-GB"/>
        </w:rPr>
        <w:t xml:space="preserve">the </w:t>
      </w:r>
      <w:r w:rsidR="00010D87" w:rsidRPr="004C11A9">
        <w:rPr>
          <w:lang w:val="en-GB"/>
        </w:rPr>
        <w:t>rural poor</w:t>
      </w:r>
      <w:r w:rsidR="007B05FE" w:rsidRPr="004C11A9">
        <w:rPr>
          <w:lang w:val="en-GB"/>
        </w:rPr>
        <w:t xml:space="preserve"> become more resilient to external shock</w:t>
      </w:r>
      <w:r w:rsidR="00B25FC1" w:rsidRPr="004C11A9">
        <w:rPr>
          <w:lang w:val="en-GB"/>
        </w:rPr>
        <w:t>s</w:t>
      </w:r>
      <w:r w:rsidR="007028AE" w:rsidRPr="004C11A9">
        <w:rPr>
          <w:lang w:val="en-GB"/>
        </w:rPr>
        <w:t>.</w:t>
      </w:r>
      <w:r w:rsidR="002313D9" w:rsidRPr="004C11A9">
        <w:rPr>
          <w:lang w:val="en-GB"/>
        </w:rPr>
        <w:t xml:space="preserve"> </w:t>
      </w:r>
      <w:r w:rsidR="007028AE" w:rsidRPr="004C11A9">
        <w:rPr>
          <w:lang w:val="en-GB"/>
        </w:rPr>
        <w:t>Using blended finance and working with the Ministry of Commerce</w:t>
      </w:r>
      <w:r w:rsidR="00383D64" w:rsidRPr="004C11A9">
        <w:rPr>
          <w:lang w:val="en-GB"/>
        </w:rPr>
        <w:t xml:space="preserve"> (MOC)</w:t>
      </w:r>
      <w:r w:rsidR="007028AE" w:rsidRPr="004C11A9">
        <w:rPr>
          <w:lang w:val="en-GB"/>
        </w:rPr>
        <w:t xml:space="preserve">, UNDP will </w:t>
      </w:r>
      <w:r w:rsidR="006D23BA" w:rsidRPr="004C11A9">
        <w:rPr>
          <w:lang w:val="en-GB"/>
        </w:rPr>
        <w:t xml:space="preserve">facilitate </w:t>
      </w:r>
      <w:r w:rsidR="00EA769B" w:rsidRPr="004C11A9">
        <w:rPr>
          <w:lang w:val="en-GB"/>
        </w:rPr>
        <w:t>improve</w:t>
      </w:r>
      <w:r w:rsidR="006D23BA" w:rsidRPr="004C11A9">
        <w:rPr>
          <w:lang w:val="en-GB"/>
        </w:rPr>
        <w:t>ments in</w:t>
      </w:r>
      <w:r w:rsidR="007028AE" w:rsidRPr="004C11A9">
        <w:rPr>
          <w:lang w:val="en-GB"/>
        </w:rPr>
        <w:t xml:space="preserve"> farm</w:t>
      </w:r>
      <w:r w:rsidR="009A11F8" w:rsidRPr="004C11A9">
        <w:rPr>
          <w:lang w:val="en-GB"/>
        </w:rPr>
        <w:t>-</w:t>
      </w:r>
      <w:r w:rsidR="007028AE" w:rsidRPr="004C11A9">
        <w:rPr>
          <w:lang w:val="en-GB"/>
        </w:rPr>
        <w:t xml:space="preserve">level productivity and </w:t>
      </w:r>
      <w:r w:rsidR="00CE3960" w:rsidRPr="004C11A9">
        <w:rPr>
          <w:lang w:val="en-GB"/>
        </w:rPr>
        <w:t>profitability</w:t>
      </w:r>
      <w:r w:rsidR="00E21D2E" w:rsidRPr="004C11A9">
        <w:rPr>
          <w:lang w:val="en-GB"/>
        </w:rPr>
        <w:t xml:space="preserve"> to </w:t>
      </w:r>
      <w:r w:rsidR="00D85C57" w:rsidRPr="004C11A9">
        <w:rPr>
          <w:lang w:val="en-GB"/>
        </w:rPr>
        <w:t xml:space="preserve">expand and </w:t>
      </w:r>
      <w:r w:rsidR="002665EE" w:rsidRPr="004C11A9">
        <w:rPr>
          <w:lang w:val="en-GB"/>
        </w:rPr>
        <w:t>enhance</w:t>
      </w:r>
      <w:r w:rsidR="00D85C57" w:rsidRPr="004C11A9">
        <w:rPr>
          <w:lang w:val="en-GB"/>
        </w:rPr>
        <w:t xml:space="preserve"> value-</w:t>
      </w:r>
      <w:r w:rsidR="002665EE" w:rsidRPr="004C11A9">
        <w:rPr>
          <w:lang w:val="en-GB"/>
        </w:rPr>
        <w:t>chains</w:t>
      </w:r>
      <w:r w:rsidR="00D85C57" w:rsidRPr="004C11A9">
        <w:rPr>
          <w:lang w:val="en-GB"/>
        </w:rPr>
        <w:t xml:space="preserve"> and </w:t>
      </w:r>
      <w:r w:rsidR="00E21D2E" w:rsidRPr="004C11A9">
        <w:rPr>
          <w:lang w:val="en-GB"/>
        </w:rPr>
        <w:t>promote</w:t>
      </w:r>
      <w:r w:rsidR="007028AE" w:rsidRPr="004C11A9">
        <w:rPr>
          <w:lang w:val="en-GB"/>
        </w:rPr>
        <w:t xml:space="preserve"> export </w:t>
      </w:r>
      <w:r w:rsidR="00E21D2E" w:rsidRPr="004C11A9">
        <w:rPr>
          <w:lang w:val="en-GB"/>
        </w:rPr>
        <w:t>diversification</w:t>
      </w:r>
      <w:r w:rsidR="00825B68" w:rsidRPr="004C11A9">
        <w:rPr>
          <w:lang w:val="en-GB"/>
        </w:rPr>
        <w:t xml:space="preserve">, </w:t>
      </w:r>
      <w:r w:rsidR="00E21D2E" w:rsidRPr="004C11A9">
        <w:rPr>
          <w:lang w:val="en-GB"/>
        </w:rPr>
        <w:t>especially</w:t>
      </w:r>
      <w:r w:rsidR="007028AE" w:rsidRPr="004C11A9">
        <w:rPr>
          <w:lang w:val="en-GB"/>
        </w:rPr>
        <w:t xml:space="preserve"> in the cassava sector.</w:t>
      </w:r>
      <w:r w:rsidR="00B301E4" w:rsidRPr="004C11A9">
        <w:rPr>
          <w:lang w:val="en-GB"/>
        </w:rPr>
        <w:t xml:space="preserve"> </w:t>
      </w:r>
      <w:r w:rsidR="001B7C61" w:rsidRPr="004C11A9">
        <w:rPr>
          <w:lang w:val="en-GB"/>
        </w:rPr>
        <w:t xml:space="preserve">UNDP will </w:t>
      </w:r>
      <w:r w:rsidR="006D23BA" w:rsidRPr="004C11A9">
        <w:rPr>
          <w:lang w:val="en-GB"/>
        </w:rPr>
        <w:t xml:space="preserve">support </w:t>
      </w:r>
      <w:r w:rsidR="009A11F8" w:rsidRPr="004C11A9">
        <w:rPr>
          <w:lang w:val="en-GB"/>
        </w:rPr>
        <w:t>g</w:t>
      </w:r>
      <w:r w:rsidR="00615F4E" w:rsidRPr="004C11A9">
        <w:rPr>
          <w:lang w:val="en-GB"/>
        </w:rPr>
        <w:t xml:space="preserve">overnment </w:t>
      </w:r>
      <w:r w:rsidR="001B7C61" w:rsidRPr="004C11A9">
        <w:rPr>
          <w:lang w:val="en-GB"/>
        </w:rPr>
        <w:t xml:space="preserve">efforts to meet </w:t>
      </w:r>
      <w:r w:rsidR="009A11F8" w:rsidRPr="004C11A9">
        <w:rPr>
          <w:lang w:val="en-GB"/>
        </w:rPr>
        <w:t>the national Goal 18</w:t>
      </w:r>
      <w:r w:rsidR="009D71DB" w:rsidRPr="004C11A9">
        <w:rPr>
          <w:lang w:val="en-GB"/>
        </w:rPr>
        <w:t xml:space="preserve">: </w:t>
      </w:r>
      <w:r w:rsidR="009D71DB" w:rsidRPr="004C11A9">
        <w:rPr>
          <w:rFonts w:eastAsia="Times New Roman"/>
          <w:lang w:val="en-GB"/>
        </w:rPr>
        <w:t>end the negative impact of mines</w:t>
      </w:r>
      <w:r w:rsidR="008F743C" w:rsidRPr="004C11A9">
        <w:rPr>
          <w:rFonts w:eastAsia="Times New Roman"/>
          <w:lang w:val="en-GB"/>
        </w:rPr>
        <w:t xml:space="preserve"> and </w:t>
      </w:r>
      <w:r w:rsidR="009A11F8" w:rsidRPr="004C11A9">
        <w:rPr>
          <w:rFonts w:eastAsia="Times New Roman"/>
          <w:lang w:val="en-GB"/>
        </w:rPr>
        <w:t>explosive remnants of war</w:t>
      </w:r>
      <w:r w:rsidR="008F743C" w:rsidRPr="004C11A9">
        <w:rPr>
          <w:rFonts w:eastAsia="Times New Roman"/>
          <w:lang w:val="en-GB"/>
        </w:rPr>
        <w:t>,</w:t>
      </w:r>
      <w:r w:rsidR="009D71DB" w:rsidRPr="004C11A9">
        <w:rPr>
          <w:rFonts w:eastAsia="Times New Roman"/>
          <w:lang w:val="en-GB"/>
        </w:rPr>
        <w:t xml:space="preserve"> and promote victim assistance</w:t>
      </w:r>
      <w:r w:rsidR="001B7C61" w:rsidRPr="004C11A9">
        <w:rPr>
          <w:lang w:val="en-GB"/>
        </w:rPr>
        <w:t>. Working with the Cambodian Mine Action and Victim Assistance Authority</w:t>
      </w:r>
      <w:r w:rsidR="00E51CC7" w:rsidRPr="004C11A9">
        <w:rPr>
          <w:lang w:val="en-GB"/>
        </w:rPr>
        <w:t xml:space="preserve"> (CMAA)</w:t>
      </w:r>
      <w:r w:rsidR="00AF6C41" w:rsidRPr="004C11A9">
        <w:rPr>
          <w:lang w:val="en-GB"/>
        </w:rPr>
        <w:t>,</w:t>
      </w:r>
      <w:r w:rsidR="001B7C61" w:rsidRPr="004C11A9">
        <w:rPr>
          <w:lang w:val="en-GB"/>
        </w:rPr>
        <w:t xml:space="preserve"> </w:t>
      </w:r>
      <w:r w:rsidR="00E1003F" w:rsidRPr="004C11A9">
        <w:rPr>
          <w:lang w:val="en-GB"/>
        </w:rPr>
        <w:t xml:space="preserve">with </w:t>
      </w:r>
      <w:r w:rsidR="000434B5" w:rsidRPr="004C11A9">
        <w:rPr>
          <w:lang w:val="en-GB"/>
        </w:rPr>
        <w:t xml:space="preserve">the </w:t>
      </w:r>
      <w:r w:rsidR="00DD2452" w:rsidRPr="004C11A9">
        <w:rPr>
          <w:lang w:val="en-GB"/>
        </w:rPr>
        <w:t xml:space="preserve">support of Australia, </w:t>
      </w:r>
      <w:r w:rsidR="009A11F8" w:rsidRPr="004C11A9">
        <w:rPr>
          <w:lang w:val="en-GB"/>
        </w:rPr>
        <w:t xml:space="preserve">Canada and </w:t>
      </w:r>
      <w:r w:rsidR="00DD2452" w:rsidRPr="004C11A9">
        <w:rPr>
          <w:lang w:val="en-GB"/>
        </w:rPr>
        <w:t xml:space="preserve">Switzerland, </w:t>
      </w:r>
      <w:r w:rsidR="00B301E4" w:rsidRPr="004C11A9">
        <w:rPr>
          <w:lang w:val="en-GB"/>
        </w:rPr>
        <w:t xml:space="preserve">UNDP will </w:t>
      </w:r>
      <w:r w:rsidR="00104055" w:rsidRPr="004C11A9">
        <w:rPr>
          <w:lang w:val="en-GB"/>
        </w:rPr>
        <w:t xml:space="preserve">support </w:t>
      </w:r>
      <w:r w:rsidR="001B7C61" w:rsidRPr="004C11A9">
        <w:rPr>
          <w:lang w:val="en-GB"/>
        </w:rPr>
        <w:t>making land safe and productive</w:t>
      </w:r>
      <w:r w:rsidR="00104055" w:rsidRPr="004C11A9">
        <w:rPr>
          <w:lang w:val="en-GB"/>
        </w:rPr>
        <w:t xml:space="preserve">. UNDP will develop </w:t>
      </w:r>
      <w:r w:rsidR="00B301E4" w:rsidRPr="004C11A9">
        <w:rPr>
          <w:lang w:val="en-GB"/>
        </w:rPr>
        <w:t xml:space="preserve">graduation-based models of social </w:t>
      </w:r>
      <w:r w:rsidR="003B32DE" w:rsidRPr="004C11A9">
        <w:rPr>
          <w:lang w:val="en-GB"/>
        </w:rPr>
        <w:t>protection</w:t>
      </w:r>
      <w:r w:rsidR="00B301E4" w:rsidRPr="004C11A9">
        <w:rPr>
          <w:lang w:val="en-GB"/>
        </w:rPr>
        <w:t xml:space="preserve"> to </w:t>
      </w:r>
      <w:r w:rsidR="00615F4E" w:rsidRPr="004C11A9">
        <w:rPr>
          <w:lang w:val="en-GB"/>
        </w:rPr>
        <w:t xml:space="preserve">help end </w:t>
      </w:r>
      <w:r w:rsidR="003B32DE" w:rsidRPr="004C11A9">
        <w:rPr>
          <w:lang w:val="en-GB"/>
        </w:rPr>
        <w:t>e</w:t>
      </w:r>
      <w:r w:rsidR="00B301E4" w:rsidRPr="004C11A9">
        <w:rPr>
          <w:lang w:val="en-GB"/>
        </w:rPr>
        <w:t xml:space="preserve">xtreme poverty </w:t>
      </w:r>
      <w:r w:rsidR="00B25FC1" w:rsidRPr="004C11A9">
        <w:rPr>
          <w:lang w:val="en-GB"/>
        </w:rPr>
        <w:t xml:space="preserve">by </w:t>
      </w:r>
      <w:r w:rsidR="00381FB0" w:rsidRPr="004C11A9">
        <w:rPr>
          <w:lang w:val="en-GB"/>
        </w:rPr>
        <w:t>boost</w:t>
      </w:r>
      <w:r w:rsidR="00B25FC1" w:rsidRPr="004C11A9">
        <w:rPr>
          <w:lang w:val="en-GB"/>
        </w:rPr>
        <w:t>ing</w:t>
      </w:r>
      <w:r w:rsidR="00381FB0" w:rsidRPr="004C11A9">
        <w:rPr>
          <w:lang w:val="en-GB"/>
        </w:rPr>
        <w:t xml:space="preserve"> </w:t>
      </w:r>
      <w:r w:rsidR="00B25FC1" w:rsidRPr="004C11A9">
        <w:rPr>
          <w:lang w:val="en-GB"/>
        </w:rPr>
        <w:t xml:space="preserve">household </w:t>
      </w:r>
      <w:r w:rsidR="00381FB0" w:rsidRPr="004C11A9">
        <w:rPr>
          <w:lang w:val="en-GB"/>
        </w:rPr>
        <w:t>productivity</w:t>
      </w:r>
      <w:r w:rsidR="00B301E4" w:rsidRPr="004C11A9">
        <w:rPr>
          <w:lang w:val="en-GB"/>
        </w:rPr>
        <w:t>.</w:t>
      </w:r>
    </w:p>
    <w:p w14:paraId="51DDE568" w14:textId="1D031C83" w:rsidR="007028AE" w:rsidRPr="004C11A9" w:rsidRDefault="009A11F8" w:rsidP="00E648D8">
      <w:pPr>
        <w:pStyle w:val="ListParagraph"/>
        <w:numPr>
          <w:ilvl w:val="0"/>
          <w:numId w:val="46"/>
        </w:numPr>
        <w:tabs>
          <w:tab w:val="left" w:pos="990"/>
        </w:tabs>
        <w:spacing w:after="120"/>
        <w:ind w:left="720" w:right="1210" w:firstLine="0"/>
        <w:jc w:val="both"/>
        <w:rPr>
          <w:lang w:val="en-GB"/>
        </w:rPr>
      </w:pPr>
      <w:r w:rsidRPr="004C11A9">
        <w:rPr>
          <w:b/>
          <w:bCs/>
          <w:i/>
          <w:iCs/>
          <w:lang w:val="en-GB"/>
        </w:rPr>
        <w:t xml:space="preserve"> </w:t>
      </w:r>
      <w:r w:rsidR="00282853" w:rsidRPr="004C11A9">
        <w:rPr>
          <w:bCs/>
          <w:i/>
          <w:iCs/>
          <w:lang w:val="en-GB"/>
        </w:rPr>
        <w:t xml:space="preserve">Upgrading </w:t>
      </w:r>
      <w:r w:rsidR="004E30D3" w:rsidRPr="004C11A9">
        <w:rPr>
          <w:bCs/>
          <w:i/>
          <w:iCs/>
          <w:lang w:val="en-GB"/>
        </w:rPr>
        <w:t xml:space="preserve">the </w:t>
      </w:r>
      <w:r w:rsidR="00282853" w:rsidRPr="004C11A9">
        <w:rPr>
          <w:bCs/>
          <w:i/>
          <w:iCs/>
          <w:lang w:val="en-GB"/>
        </w:rPr>
        <w:t xml:space="preserve">skills of </w:t>
      </w:r>
      <w:r w:rsidR="007028AE" w:rsidRPr="004C11A9">
        <w:rPr>
          <w:bCs/>
          <w:i/>
          <w:iCs/>
          <w:lang w:val="en-GB"/>
        </w:rPr>
        <w:t>the next generation</w:t>
      </w:r>
      <w:r w:rsidRPr="004C11A9">
        <w:rPr>
          <w:lang w:val="en-GB"/>
        </w:rPr>
        <w:t>.</w:t>
      </w:r>
      <w:r w:rsidR="007028AE" w:rsidRPr="004C11A9">
        <w:rPr>
          <w:lang w:val="en-GB"/>
        </w:rPr>
        <w:t xml:space="preserve"> </w:t>
      </w:r>
      <w:r w:rsidR="00A93310" w:rsidRPr="004C11A9">
        <w:rPr>
          <w:lang w:val="en-GB"/>
        </w:rPr>
        <w:t>To maximi</w:t>
      </w:r>
      <w:r w:rsidR="00E648D8" w:rsidRPr="004C11A9">
        <w:rPr>
          <w:lang w:val="en-GB"/>
        </w:rPr>
        <w:t>z</w:t>
      </w:r>
      <w:r w:rsidR="00A93310" w:rsidRPr="004C11A9">
        <w:rPr>
          <w:lang w:val="en-GB"/>
        </w:rPr>
        <w:t xml:space="preserve">e </w:t>
      </w:r>
      <w:r w:rsidRPr="004C11A9">
        <w:rPr>
          <w:lang w:val="en-GB"/>
        </w:rPr>
        <w:t xml:space="preserve">the </w:t>
      </w:r>
      <w:r w:rsidR="007028AE" w:rsidRPr="004C11A9">
        <w:rPr>
          <w:lang w:val="en-GB"/>
        </w:rPr>
        <w:t>demographic dividend</w:t>
      </w:r>
      <w:r w:rsidR="001F1628" w:rsidRPr="004C11A9">
        <w:rPr>
          <w:lang w:val="en-GB"/>
        </w:rPr>
        <w:t>, remain competitive,</w:t>
      </w:r>
      <w:r w:rsidR="007028AE" w:rsidRPr="004C11A9">
        <w:rPr>
          <w:lang w:val="en-GB"/>
        </w:rPr>
        <w:t xml:space="preserve"> </w:t>
      </w:r>
      <w:r w:rsidR="00096A66" w:rsidRPr="004C11A9">
        <w:rPr>
          <w:lang w:val="en-GB"/>
        </w:rPr>
        <w:t xml:space="preserve">and </w:t>
      </w:r>
      <w:r w:rsidR="00C2544D" w:rsidRPr="004C11A9">
        <w:rPr>
          <w:lang w:val="en-GB"/>
        </w:rPr>
        <w:t xml:space="preserve">ensure growth </w:t>
      </w:r>
      <w:r w:rsidR="00FB0BE8" w:rsidRPr="004C11A9">
        <w:rPr>
          <w:lang w:val="en-GB"/>
        </w:rPr>
        <w:t>stays</w:t>
      </w:r>
      <w:r w:rsidR="00C2544D" w:rsidRPr="004C11A9">
        <w:rPr>
          <w:lang w:val="en-GB"/>
        </w:rPr>
        <w:t xml:space="preserve"> inclusive</w:t>
      </w:r>
      <w:r w:rsidR="00096A66" w:rsidRPr="004C11A9">
        <w:rPr>
          <w:lang w:val="en-GB"/>
        </w:rPr>
        <w:t xml:space="preserve">, </w:t>
      </w:r>
      <w:r w:rsidR="007028AE" w:rsidRPr="004C11A9">
        <w:rPr>
          <w:lang w:val="en-GB"/>
        </w:rPr>
        <w:t xml:space="preserve">working age people need to </w:t>
      </w:r>
      <w:r w:rsidR="00615F4E" w:rsidRPr="004C11A9">
        <w:rPr>
          <w:lang w:val="en-GB"/>
        </w:rPr>
        <w:t xml:space="preserve">be able to </w:t>
      </w:r>
      <w:r w:rsidR="007028AE" w:rsidRPr="004C11A9">
        <w:rPr>
          <w:lang w:val="en-GB"/>
        </w:rPr>
        <w:t>access skills training</w:t>
      </w:r>
      <w:r w:rsidR="00C2544D" w:rsidRPr="004C11A9">
        <w:rPr>
          <w:lang w:val="en-GB"/>
        </w:rPr>
        <w:t xml:space="preserve"> while </w:t>
      </w:r>
      <w:r w:rsidR="00615F4E" w:rsidRPr="004C11A9">
        <w:rPr>
          <w:lang w:val="en-GB"/>
        </w:rPr>
        <w:t>remaining in employment</w:t>
      </w:r>
      <w:r w:rsidR="007028AE" w:rsidRPr="004C11A9">
        <w:rPr>
          <w:lang w:val="en-GB"/>
        </w:rPr>
        <w:t>.</w:t>
      </w:r>
      <w:r w:rsidR="00A93310" w:rsidRPr="004C11A9">
        <w:rPr>
          <w:rStyle w:val="FootnoteReference"/>
          <w:lang w:val="en-GB"/>
        </w:rPr>
        <w:footnoteReference w:id="38"/>
      </w:r>
      <w:r w:rsidR="002313D9" w:rsidRPr="004C11A9">
        <w:rPr>
          <w:lang w:val="en-GB"/>
        </w:rPr>
        <w:t xml:space="preserve"> </w:t>
      </w:r>
      <w:r w:rsidR="007028AE" w:rsidRPr="004C11A9">
        <w:rPr>
          <w:lang w:val="en-GB"/>
        </w:rPr>
        <w:t xml:space="preserve">With </w:t>
      </w:r>
      <w:r w:rsidR="007B05FE" w:rsidRPr="004C11A9">
        <w:rPr>
          <w:lang w:val="en-GB"/>
        </w:rPr>
        <w:t>Switzerland, Sweden</w:t>
      </w:r>
      <w:r w:rsidR="00A56B73" w:rsidRPr="004C11A9">
        <w:rPr>
          <w:lang w:val="en-GB"/>
        </w:rPr>
        <w:t xml:space="preserve">, </w:t>
      </w:r>
      <w:r w:rsidR="007028AE" w:rsidRPr="004C11A9">
        <w:rPr>
          <w:lang w:val="en-GB"/>
        </w:rPr>
        <w:t>U</w:t>
      </w:r>
      <w:r w:rsidRPr="004C11A9">
        <w:rPr>
          <w:lang w:val="en-GB"/>
        </w:rPr>
        <w:t xml:space="preserve">nited </w:t>
      </w:r>
      <w:r w:rsidR="007028AE" w:rsidRPr="004C11A9">
        <w:rPr>
          <w:lang w:val="en-GB"/>
        </w:rPr>
        <w:t>N</w:t>
      </w:r>
      <w:r w:rsidRPr="004C11A9">
        <w:rPr>
          <w:lang w:val="en-GB"/>
        </w:rPr>
        <w:t>ations</w:t>
      </w:r>
      <w:r w:rsidR="007028AE" w:rsidRPr="004C11A9">
        <w:rPr>
          <w:lang w:val="en-GB"/>
        </w:rPr>
        <w:t xml:space="preserve"> </w:t>
      </w:r>
      <w:r w:rsidRPr="004C11A9">
        <w:rPr>
          <w:lang w:val="en-GB"/>
        </w:rPr>
        <w:t>organizations</w:t>
      </w:r>
      <w:r w:rsidR="00A56B73" w:rsidRPr="004C11A9">
        <w:rPr>
          <w:lang w:val="en-GB"/>
        </w:rPr>
        <w:t>,</w:t>
      </w:r>
      <w:r w:rsidR="00C843B1" w:rsidRPr="004C11A9">
        <w:rPr>
          <w:lang w:val="en-GB"/>
        </w:rPr>
        <w:t xml:space="preserve"> and research </w:t>
      </w:r>
      <w:r w:rsidR="00A830BC" w:rsidRPr="004C11A9">
        <w:rPr>
          <w:lang w:val="en-GB"/>
        </w:rPr>
        <w:t>organizations</w:t>
      </w:r>
      <w:r w:rsidR="007028AE" w:rsidRPr="004C11A9">
        <w:rPr>
          <w:lang w:val="en-GB"/>
        </w:rPr>
        <w:t xml:space="preserve">, </w:t>
      </w:r>
      <w:r w:rsidR="00C531E4" w:rsidRPr="004C11A9">
        <w:rPr>
          <w:lang w:val="en-GB"/>
        </w:rPr>
        <w:t xml:space="preserve">UNDP will </w:t>
      </w:r>
      <w:r w:rsidR="007D3884" w:rsidRPr="004C11A9">
        <w:rPr>
          <w:lang w:val="en-GB"/>
        </w:rPr>
        <w:t>strengthen</w:t>
      </w:r>
      <w:r w:rsidR="007028AE" w:rsidRPr="004C11A9">
        <w:rPr>
          <w:lang w:val="en-GB"/>
        </w:rPr>
        <w:t xml:space="preserve"> </w:t>
      </w:r>
      <w:r w:rsidR="00E22FA0" w:rsidRPr="004C11A9">
        <w:rPr>
          <w:lang w:val="en-GB"/>
        </w:rPr>
        <w:t xml:space="preserve">the </w:t>
      </w:r>
      <w:r w:rsidR="00E51CC7" w:rsidRPr="004C11A9">
        <w:rPr>
          <w:lang w:val="en-GB"/>
        </w:rPr>
        <w:t xml:space="preserve">capacity of the </w:t>
      </w:r>
      <w:r w:rsidR="007028AE" w:rsidRPr="004C11A9">
        <w:rPr>
          <w:lang w:val="en-GB"/>
        </w:rPr>
        <w:t>Ministry of Labour and Vocational Training</w:t>
      </w:r>
      <w:r w:rsidR="001C7BE0" w:rsidRPr="004C11A9">
        <w:rPr>
          <w:lang w:val="en-GB"/>
        </w:rPr>
        <w:t xml:space="preserve"> </w:t>
      </w:r>
      <w:r w:rsidR="00383D64" w:rsidRPr="004C11A9">
        <w:rPr>
          <w:lang w:val="en-GB"/>
        </w:rPr>
        <w:t xml:space="preserve">(MOLVT) </w:t>
      </w:r>
      <w:r w:rsidR="00211F88" w:rsidRPr="004C11A9">
        <w:rPr>
          <w:lang w:val="en-GB"/>
        </w:rPr>
        <w:t>in</w:t>
      </w:r>
      <w:r w:rsidR="007D3884" w:rsidRPr="004C11A9">
        <w:rPr>
          <w:lang w:val="en-GB"/>
        </w:rPr>
        <w:t xml:space="preserve"> policy</w:t>
      </w:r>
      <w:r w:rsidRPr="004C11A9">
        <w:rPr>
          <w:lang w:val="en-GB"/>
        </w:rPr>
        <w:t>-</w:t>
      </w:r>
      <w:r w:rsidR="007D3884" w:rsidRPr="004C11A9">
        <w:rPr>
          <w:lang w:val="en-GB"/>
        </w:rPr>
        <w:t xml:space="preserve">focused research, </w:t>
      </w:r>
      <w:r w:rsidR="00811658" w:rsidRPr="004C11A9">
        <w:rPr>
          <w:lang w:val="en-GB"/>
        </w:rPr>
        <w:t>information management</w:t>
      </w:r>
      <w:r w:rsidR="006C66A4" w:rsidRPr="004C11A9">
        <w:rPr>
          <w:lang w:val="en-GB"/>
        </w:rPr>
        <w:t xml:space="preserve">, </w:t>
      </w:r>
      <w:r w:rsidR="00825B68" w:rsidRPr="004C11A9">
        <w:rPr>
          <w:lang w:val="en-GB"/>
        </w:rPr>
        <w:t xml:space="preserve">innovation, </w:t>
      </w:r>
      <w:r w:rsidR="006C66A4" w:rsidRPr="004C11A9">
        <w:rPr>
          <w:lang w:val="en-GB"/>
        </w:rPr>
        <w:t>monitoring</w:t>
      </w:r>
      <w:r w:rsidR="00811658" w:rsidRPr="004C11A9">
        <w:rPr>
          <w:lang w:val="en-GB"/>
        </w:rPr>
        <w:t xml:space="preserve"> and </w:t>
      </w:r>
      <w:r w:rsidR="007D3884" w:rsidRPr="004C11A9">
        <w:rPr>
          <w:lang w:val="en-GB"/>
        </w:rPr>
        <w:t>communications</w:t>
      </w:r>
      <w:r w:rsidR="007028AE" w:rsidRPr="004C11A9">
        <w:rPr>
          <w:lang w:val="en-GB"/>
        </w:rPr>
        <w:t>.</w:t>
      </w:r>
      <w:r w:rsidR="00381FB0" w:rsidRPr="004C11A9">
        <w:rPr>
          <w:lang w:val="en-GB"/>
        </w:rPr>
        <w:t xml:space="preserve"> UNDP will work with </w:t>
      </w:r>
      <w:r w:rsidR="00094F66" w:rsidRPr="004C11A9">
        <w:rPr>
          <w:lang w:val="en-GB"/>
        </w:rPr>
        <w:t>the National Employment Agency</w:t>
      </w:r>
      <w:r w:rsidR="00D83419" w:rsidRPr="004C11A9">
        <w:rPr>
          <w:lang w:val="en-GB"/>
        </w:rPr>
        <w:t xml:space="preserve"> </w:t>
      </w:r>
      <w:r w:rsidR="00383D64" w:rsidRPr="004C11A9">
        <w:rPr>
          <w:lang w:val="en-GB"/>
        </w:rPr>
        <w:t xml:space="preserve">(NEA) </w:t>
      </w:r>
      <w:r w:rsidR="00094F66" w:rsidRPr="004C11A9">
        <w:rPr>
          <w:lang w:val="en-GB"/>
        </w:rPr>
        <w:t xml:space="preserve">and </w:t>
      </w:r>
      <w:r w:rsidR="00381FB0" w:rsidRPr="004C11A9">
        <w:rPr>
          <w:lang w:val="en-GB"/>
        </w:rPr>
        <w:t xml:space="preserve">private sector on expanding </w:t>
      </w:r>
      <w:r w:rsidR="00A830BC" w:rsidRPr="004C11A9">
        <w:rPr>
          <w:lang w:val="en-GB"/>
        </w:rPr>
        <w:t xml:space="preserve">work </w:t>
      </w:r>
      <w:r w:rsidR="00381FB0" w:rsidRPr="004C11A9">
        <w:rPr>
          <w:lang w:val="en-GB"/>
        </w:rPr>
        <w:t>opportunities for young people, through entrepreneurship</w:t>
      </w:r>
      <w:r w:rsidR="00500761" w:rsidRPr="004C11A9">
        <w:rPr>
          <w:lang w:val="en-GB"/>
        </w:rPr>
        <w:t xml:space="preserve"> and using innovative tools and media</w:t>
      </w:r>
      <w:r w:rsidR="00E648D8" w:rsidRPr="004C11A9">
        <w:rPr>
          <w:lang w:val="en-GB"/>
        </w:rPr>
        <w:t>.</w:t>
      </w:r>
    </w:p>
    <w:p w14:paraId="48B6B0CE" w14:textId="765ACC9C" w:rsidR="001B7C61" w:rsidRPr="004C11A9" w:rsidRDefault="00E648D8" w:rsidP="000173D2">
      <w:pPr>
        <w:pStyle w:val="ListParagraph"/>
        <w:numPr>
          <w:ilvl w:val="0"/>
          <w:numId w:val="46"/>
        </w:numPr>
        <w:tabs>
          <w:tab w:val="left" w:pos="990"/>
        </w:tabs>
        <w:spacing w:after="120"/>
        <w:ind w:left="720" w:right="1210" w:firstLine="0"/>
        <w:jc w:val="both"/>
        <w:rPr>
          <w:lang w:val="en-GB"/>
        </w:rPr>
      </w:pPr>
      <w:r w:rsidRPr="004C11A9">
        <w:rPr>
          <w:lang w:val="en-GB"/>
        </w:rPr>
        <w:t xml:space="preserve"> </w:t>
      </w:r>
      <w:r w:rsidR="00D764BB" w:rsidRPr="004C11A9">
        <w:rPr>
          <w:bCs/>
          <w:i/>
          <w:iCs/>
          <w:lang w:val="en-GB"/>
        </w:rPr>
        <w:t>Recognizing w</w:t>
      </w:r>
      <w:r w:rsidRPr="004C11A9">
        <w:rPr>
          <w:bCs/>
          <w:i/>
          <w:iCs/>
          <w:lang w:val="en-GB"/>
        </w:rPr>
        <w:t xml:space="preserve">omen’s </w:t>
      </w:r>
      <w:r w:rsidR="001B7C61" w:rsidRPr="004C11A9">
        <w:rPr>
          <w:bCs/>
          <w:i/>
          <w:iCs/>
          <w:lang w:val="en-GB"/>
        </w:rPr>
        <w:t>contribution</w:t>
      </w:r>
      <w:r w:rsidRPr="004C11A9">
        <w:rPr>
          <w:bCs/>
          <w:i/>
          <w:iCs/>
          <w:lang w:val="en-GB"/>
        </w:rPr>
        <w:t xml:space="preserve"> and securin</w:t>
      </w:r>
      <w:r w:rsidR="001B7C61" w:rsidRPr="004C11A9">
        <w:rPr>
          <w:bCs/>
          <w:i/>
          <w:iCs/>
          <w:lang w:val="en-GB"/>
        </w:rPr>
        <w:t xml:space="preserve">g their </w:t>
      </w:r>
      <w:r w:rsidR="00EE66FA" w:rsidRPr="004C11A9">
        <w:rPr>
          <w:bCs/>
          <w:i/>
          <w:iCs/>
          <w:lang w:val="en-GB"/>
        </w:rPr>
        <w:t>economic</w:t>
      </w:r>
      <w:r w:rsidRPr="004C11A9">
        <w:rPr>
          <w:bCs/>
          <w:i/>
          <w:iCs/>
          <w:lang w:val="en-GB"/>
        </w:rPr>
        <w:t xml:space="preserve"> </w:t>
      </w:r>
      <w:r w:rsidR="00EE66FA" w:rsidRPr="004C11A9">
        <w:rPr>
          <w:bCs/>
          <w:i/>
          <w:iCs/>
          <w:lang w:val="en-GB"/>
        </w:rPr>
        <w:t>empowerment</w:t>
      </w:r>
      <w:r w:rsidR="009A11F8" w:rsidRPr="004C11A9">
        <w:rPr>
          <w:lang w:val="en-GB"/>
        </w:rPr>
        <w:t xml:space="preserve">. </w:t>
      </w:r>
      <w:r w:rsidR="009A11F8" w:rsidRPr="004C11A9">
        <w:rPr>
          <w:bCs/>
          <w:iCs/>
          <w:lang w:val="en-GB"/>
        </w:rPr>
        <w:t xml:space="preserve">In </w:t>
      </w:r>
      <w:r w:rsidR="00A56B73" w:rsidRPr="004C11A9">
        <w:rPr>
          <w:lang w:val="en-GB"/>
        </w:rPr>
        <w:t>collaboration</w:t>
      </w:r>
      <w:r w:rsidRPr="004C11A9">
        <w:rPr>
          <w:lang w:val="en-GB"/>
        </w:rPr>
        <w:t xml:space="preserve"> with the Mi</w:t>
      </w:r>
      <w:r w:rsidR="00EE66FA" w:rsidRPr="004C11A9">
        <w:rPr>
          <w:lang w:val="en-GB"/>
        </w:rPr>
        <w:t>ni</w:t>
      </w:r>
      <w:r w:rsidRPr="004C11A9">
        <w:rPr>
          <w:lang w:val="en-GB"/>
        </w:rPr>
        <w:t>stry of Wom</w:t>
      </w:r>
      <w:r w:rsidR="000434B5" w:rsidRPr="004C11A9">
        <w:rPr>
          <w:lang w:val="en-GB"/>
        </w:rPr>
        <w:t>e</w:t>
      </w:r>
      <w:r w:rsidRPr="004C11A9">
        <w:rPr>
          <w:lang w:val="en-GB"/>
        </w:rPr>
        <w:t>n’</w:t>
      </w:r>
      <w:r w:rsidR="00EE66FA" w:rsidRPr="004C11A9">
        <w:rPr>
          <w:lang w:val="en-GB"/>
        </w:rPr>
        <w:t>s A</w:t>
      </w:r>
      <w:r w:rsidRPr="004C11A9">
        <w:rPr>
          <w:lang w:val="en-GB"/>
        </w:rPr>
        <w:t>ffairs</w:t>
      </w:r>
      <w:r w:rsidR="00A56B73" w:rsidRPr="004C11A9">
        <w:rPr>
          <w:lang w:val="en-GB"/>
        </w:rPr>
        <w:t xml:space="preserve">, </w:t>
      </w:r>
      <w:r w:rsidR="007B05FE" w:rsidRPr="004C11A9">
        <w:rPr>
          <w:lang w:val="en-GB"/>
        </w:rPr>
        <w:t>Sweden</w:t>
      </w:r>
      <w:r w:rsidRPr="004C11A9">
        <w:rPr>
          <w:lang w:val="en-GB"/>
        </w:rPr>
        <w:t xml:space="preserve"> </w:t>
      </w:r>
      <w:r w:rsidR="00A56B73" w:rsidRPr="004C11A9">
        <w:rPr>
          <w:lang w:val="en-GB"/>
        </w:rPr>
        <w:t>and</w:t>
      </w:r>
      <w:r w:rsidR="00D764BB" w:rsidRPr="004C11A9">
        <w:rPr>
          <w:lang w:val="en-GB"/>
        </w:rPr>
        <w:t xml:space="preserve"> </w:t>
      </w:r>
      <w:r w:rsidR="009A11F8" w:rsidRPr="004C11A9">
        <w:rPr>
          <w:lang w:val="en-GB"/>
        </w:rPr>
        <w:t xml:space="preserve">the </w:t>
      </w:r>
      <w:r w:rsidR="00615F4E" w:rsidRPr="004C11A9">
        <w:rPr>
          <w:lang w:val="en-GB"/>
        </w:rPr>
        <w:t>Cambodia Development Resource Institute (</w:t>
      </w:r>
      <w:r w:rsidR="00E51CC7" w:rsidRPr="004C11A9">
        <w:rPr>
          <w:lang w:val="en-GB"/>
        </w:rPr>
        <w:t>CDRI</w:t>
      </w:r>
      <w:r w:rsidR="00615F4E" w:rsidRPr="004C11A9">
        <w:rPr>
          <w:lang w:val="en-GB"/>
        </w:rPr>
        <w:t>)</w:t>
      </w:r>
      <w:r w:rsidR="00D764BB" w:rsidRPr="004C11A9">
        <w:rPr>
          <w:lang w:val="en-GB"/>
        </w:rPr>
        <w:t xml:space="preserve">, </w:t>
      </w:r>
      <w:r w:rsidR="00A56B73" w:rsidRPr="004C11A9">
        <w:rPr>
          <w:lang w:val="en-GB"/>
        </w:rPr>
        <w:t xml:space="preserve">UNDP will provide </w:t>
      </w:r>
      <w:r w:rsidRPr="004C11A9">
        <w:rPr>
          <w:lang w:val="en-GB"/>
        </w:rPr>
        <w:t xml:space="preserve">a gender-based </w:t>
      </w:r>
      <w:r w:rsidR="00EE66FA" w:rsidRPr="004C11A9">
        <w:rPr>
          <w:lang w:val="en-GB"/>
        </w:rPr>
        <w:t>analysis</w:t>
      </w:r>
      <w:r w:rsidRPr="004C11A9">
        <w:rPr>
          <w:lang w:val="en-GB"/>
        </w:rPr>
        <w:t xml:space="preserve"> </w:t>
      </w:r>
      <w:r w:rsidR="00EE66FA" w:rsidRPr="004C11A9">
        <w:rPr>
          <w:lang w:val="en-GB"/>
        </w:rPr>
        <w:t>of</w:t>
      </w:r>
      <w:r w:rsidRPr="004C11A9">
        <w:rPr>
          <w:lang w:val="en-GB"/>
        </w:rPr>
        <w:t xml:space="preserve"> the </w:t>
      </w:r>
      <w:r w:rsidR="009A11F8" w:rsidRPr="004C11A9">
        <w:rPr>
          <w:lang w:val="en-GB"/>
        </w:rPr>
        <w:t xml:space="preserve">national </w:t>
      </w:r>
      <w:r w:rsidR="00D764BB" w:rsidRPr="004C11A9">
        <w:rPr>
          <w:lang w:val="en-GB"/>
        </w:rPr>
        <w:t>e</w:t>
      </w:r>
      <w:r w:rsidRPr="004C11A9">
        <w:rPr>
          <w:lang w:val="en-GB"/>
        </w:rPr>
        <w:t>con</w:t>
      </w:r>
      <w:r w:rsidR="00D764BB" w:rsidRPr="004C11A9">
        <w:rPr>
          <w:lang w:val="en-GB"/>
        </w:rPr>
        <w:t>omy</w:t>
      </w:r>
      <w:r w:rsidR="004659CB" w:rsidRPr="004C11A9">
        <w:rPr>
          <w:lang w:val="en-GB"/>
        </w:rPr>
        <w:t xml:space="preserve"> </w:t>
      </w:r>
      <w:r w:rsidR="00335A81" w:rsidRPr="004C11A9">
        <w:rPr>
          <w:lang w:val="en-GB"/>
        </w:rPr>
        <w:t xml:space="preserve">to </w:t>
      </w:r>
      <w:r w:rsidR="004659CB" w:rsidRPr="004C11A9">
        <w:rPr>
          <w:lang w:val="en-GB"/>
        </w:rPr>
        <w:t xml:space="preserve">inform </w:t>
      </w:r>
      <w:r w:rsidR="00335A81" w:rsidRPr="004C11A9">
        <w:rPr>
          <w:lang w:val="en-GB"/>
        </w:rPr>
        <w:t>gender equality</w:t>
      </w:r>
      <w:r w:rsidR="002847F0" w:rsidRPr="004C11A9">
        <w:rPr>
          <w:lang w:val="en-GB"/>
        </w:rPr>
        <w:t xml:space="preserve"> </w:t>
      </w:r>
      <w:r w:rsidR="004659CB" w:rsidRPr="004C11A9">
        <w:rPr>
          <w:lang w:val="en-GB"/>
        </w:rPr>
        <w:t xml:space="preserve">policies </w:t>
      </w:r>
      <w:r w:rsidR="00B25FC1" w:rsidRPr="004C11A9">
        <w:rPr>
          <w:lang w:val="en-GB"/>
        </w:rPr>
        <w:t xml:space="preserve">and </w:t>
      </w:r>
      <w:r w:rsidR="00335A81" w:rsidRPr="004C11A9">
        <w:rPr>
          <w:lang w:val="en-GB"/>
        </w:rPr>
        <w:t>enhance economic performance</w:t>
      </w:r>
      <w:r w:rsidRPr="004C11A9">
        <w:rPr>
          <w:lang w:val="en-GB"/>
        </w:rPr>
        <w:t>.</w:t>
      </w:r>
      <w:r w:rsidR="006513D2" w:rsidRPr="004C11A9">
        <w:rPr>
          <w:lang w:val="en-GB"/>
        </w:rPr>
        <w:t xml:space="preserve"> </w:t>
      </w:r>
      <w:r w:rsidRPr="004C11A9">
        <w:rPr>
          <w:lang w:val="en-GB"/>
        </w:rPr>
        <w:t xml:space="preserve">UNDP </w:t>
      </w:r>
      <w:r w:rsidR="00897A7C" w:rsidRPr="004C11A9">
        <w:rPr>
          <w:lang w:val="en-GB"/>
        </w:rPr>
        <w:t xml:space="preserve">will </w:t>
      </w:r>
      <w:r w:rsidR="00A830BC" w:rsidRPr="004C11A9">
        <w:rPr>
          <w:lang w:val="en-GB"/>
        </w:rPr>
        <w:t xml:space="preserve">sponsor initiatives to </w:t>
      </w:r>
      <w:r w:rsidR="002434CA" w:rsidRPr="004C11A9">
        <w:rPr>
          <w:lang w:val="en-GB"/>
        </w:rPr>
        <w:t>empower women</w:t>
      </w:r>
      <w:r w:rsidR="00415696" w:rsidRPr="004C11A9">
        <w:rPr>
          <w:lang w:val="en-GB"/>
        </w:rPr>
        <w:t xml:space="preserve"> </w:t>
      </w:r>
      <w:r w:rsidRPr="004C11A9">
        <w:rPr>
          <w:lang w:val="en-GB"/>
        </w:rPr>
        <w:t>an</w:t>
      </w:r>
      <w:r w:rsidR="00415696" w:rsidRPr="004C11A9">
        <w:rPr>
          <w:lang w:val="en-GB"/>
        </w:rPr>
        <w:t>d</w:t>
      </w:r>
      <w:r w:rsidRPr="004C11A9">
        <w:rPr>
          <w:lang w:val="en-GB"/>
        </w:rPr>
        <w:t xml:space="preserve"> g</w:t>
      </w:r>
      <w:r w:rsidR="00415696" w:rsidRPr="004C11A9">
        <w:rPr>
          <w:lang w:val="en-GB"/>
        </w:rPr>
        <w:t xml:space="preserve">irls </w:t>
      </w:r>
      <w:r w:rsidR="00B25FC1" w:rsidRPr="004C11A9">
        <w:rPr>
          <w:lang w:val="en-GB"/>
        </w:rPr>
        <w:t xml:space="preserve">as </w:t>
      </w:r>
      <w:r w:rsidR="006513D2" w:rsidRPr="004C11A9">
        <w:rPr>
          <w:lang w:val="en-GB"/>
        </w:rPr>
        <w:t>entrepreneurs</w:t>
      </w:r>
      <w:r w:rsidR="00B25FC1" w:rsidRPr="004C11A9">
        <w:rPr>
          <w:lang w:val="en-GB"/>
        </w:rPr>
        <w:t xml:space="preserve"> and </w:t>
      </w:r>
      <w:r w:rsidRPr="004C11A9">
        <w:rPr>
          <w:lang w:val="en-GB"/>
        </w:rPr>
        <w:t>wit</w:t>
      </w:r>
      <w:r w:rsidR="00415696" w:rsidRPr="004C11A9">
        <w:rPr>
          <w:lang w:val="en-GB"/>
        </w:rPr>
        <w:t xml:space="preserve">hin the </w:t>
      </w:r>
      <w:r w:rsidRPr="004C11A9">
        <w:rPr>
          <w:lang w:val="en-GB"/>
        </w:rPr>
        <w:t>la</w:t>
      </w:r>
      <w:r w:rsidR="00415696" w:rsidRPr="004C11A9">
        <w:rPr>
          <w:lang w:val="en-GB"/>
        </w:rPr>
        <w:t>b</w:t>
      </w:r>
      <w:r w:rsidRPr="004C11A9">
        <w:rPr>
          <w:lang w:val="en-GB"/>
        </w:rPr>
        <w:t xml:space="preserve">our </w:t>
      </w:r>
      <w:r w:rsidR="00415696" w:rsidRPr="004C11A9">
        <w:rPr>
          <w:lang w:val="en-GB"/>
        </w:rPr>
        <w:t>market</w:t>
      </w:r>
      <w:r w:rsidRPr="004C11A9">
        <w:rPr>
          <w:lang w:val="en-GB"/>
        </w:rPr>
        <w:t xml:space="preserve">. </w:t>
      </w:r>
    </w:p>
    <w:p w14:paraId="3D392963" w14:textId="7507AEB5" w:rsidR="00F65202" w:rsidRPr="004C11A9" w:rsidRDefault="009A11F8" w:rsidP="000173D2">
      <w:pPr>
        <w:shd w:val="clear" w:color="auto" w:fill="FFFFFF" w:themeFill="background1"/>
        <w:spacing w:after="120"/>
        <w:ind w:left="720" w:right="1210"/>
        <w:jc w:val="both"/>
        <w:rPr>
          <w:lang w:val="en-GB"/>
        </w:rPr>
      </w:pPr>
      <w:r w:rsidRPr="004C11A9">
        <w:rPr>
          <w:b/>
          <w:bCs/>
          <w:i/>
          <w:iCs/>
          <w:lang w:val="en-GB"/>
        </w:rPr>
        <w:t xml:space="preserve"> </w:t>
      </w:r>
      <w:r w:rsidR="007028AE" w:rsidRPr="004C11A9">
        <w:rPr>
          <w:bCs/>
          <w:i/>
          <w:iCs/>
          <w:lang w:val="en-GB"/>
        </w:rPr>
        <w:t>Leveraging private finance</w:t>
      </w:r>
      <w:r w:rsidRPr="004C11A9">
        <w:rPr>
          <w:lang w:val="en-GB"/>
        </w:rPr>
        <w:t xml:space="preserve">. </w:t>
      </w:r>
      <w:r w:rsidR="00557E38" w:rsidRPr="004C11A9">
        <w:rPr>
          <w:lang w:val="en-GB"/>
        </w:rPr>
        <w:t xml:space="preserve">UNDP will </w:t>
      </w:r>
      <w:r w:rsidR="005F0C57" w:rsidRPr="004C11A9">
        <w:rPr>
          <w:lang w:val="en-GB"/>
        </w:rPr>
        <w:t xml:space="preserve">deepen </w:t>
      </w:r>
      <w:r w:rsidR="00A830BC" w:rsidRPr="004C11A9">
        <w:rPr>
          <w:lang w:val="en-GB"/>
        </w:rPr>
        <w:t xml:space="preserve">its </w:t>
      </w:r>
      <w:r w:rsidRPr="004C11A9">
        <w:rPr>
          <w:lang w:val="en-GB"/>
        </w:rPr>
        <w:t>Goals</w:t>
      </w:r>
      <w:r w:rsidR="005F0C57" w:rsidRPr="004C11A9">
        <w:rPr>
          <w:lang w:val="en-GB"/>
        </w:rPr>
        <w:t>-related engagement with</w:t>
      </w:r>
      <w:r w:rsidR="00557E38" w:rsidRPr="004C11A9">
        <w:rPr>
          <w:lang w:val="en-GB"/>
        </w:rPr>
        <w:t xml:space="preserve"> </w:t>
      </w:r>
      <w:r w:rsidR="00B25FC1" w:rsidRPr="004C11A9">
        <w:rPr>
          <w:lang w:val="en-GB"/>
        </w:rPr>
        <w:t xml:space="preserve">the </w:t>
      </w:r>
      <w:r w:rsidR="00557E38" w:rsidRPr="004C11A9">
        <w:rPr>
          <w:lang w:val="en-GB"/>
        </w:rPr>
        <w:t xml:space="preserve">private sector </w:t>
      </w:r>
      <w:r w:rsidR="006A6859" w:rsidRPr="004C11A9">
        <w:rPr>
          <w:lang w:val="en-GB"/>
        </w:rPr>
        <w:t>and c</w:t>
      </w:r>
      <w:r w:rsidR="00557E38" w:rsidRPr="004C11A9">
        <w:rPr>
          <w:lang w:val="en-GB"/>
        </w:rPr>
        <w:t>hambers</w:t>
      </w:r>
      <w:r w:rsidR="00044A2F" w:rsidRPr="004C11A9">
        <w:rPr>
          <w:lang w:val="en-GB"/>
        </w:rPr>
        <w:t xml:space="preserve"> of </w:t>
      </w:r>
      <w:r w:rsidR="00D50B4E" w:rsidRPr="004C11A9">
        <w:rPr>
          <w:lang w:val="en-GB"/>
        </w:rPr>
        <w:t>commerce</w:t>
      </w:r>
      <w:r w:rsidR="00557E38" w:rsidRPr="004C11A9">
        <w:rPr>
          <w:lang w:val="en-GB"/>
        </w:rPr>
        <w:t xml:space="preserve">, including </w:t>
      </w:r>
      <w:r w:rsidR="003040D9" w:rsidRPr="004C11A9">
        <w:rPr>
          <w:lang w:val="en-GB"/>
        </w:rPr>
        <w:t xml:space="preserve">the </w:t>
      </w:r>
      <w:r w:rsidR="00AE3514" w:rsidRPr="004C11A9">
        <w:rPr>
          <w:lang w:val="en-GB"/>
        </w:rPr>
        <w:t xml:space="preserve">expansion of </w:t>
      </w:r>
      <w:r w:rsidR="00BD7796" w:rsidRPr="004C11A9">
        <w:rPr>
          <w:lang w:val="en-GB"/>
        </w:rPr>
        <w:t>social im</w:t>
      </w:r>
      <w:r w:rsidR="00557E38" w:rsidRPr="004C11A9">
        <w:rPr>
          <w:lang w:val="en-GB"/>
        </w:rPr>
        <w:t xml:space="preserve">pact </w:t>
      </w:r>
      <w:r w:rsidR="00A830BC" w:rsidRPr="004C11A9">
        <w:rPr>
          <w:lang w:val="en-GB"/>
        </w:rPr>
        <w:t>finance</w:t>
      </w:r>
      <w:r w:rsidR="00557E38" w:rsidRPr="004C11A9">
        <w:rPr>
          <w:lang w:val="en-GB"/>
        </w:rPr>
        <w:t>.</w:t>
      </w:r>
      <w:r w:rsidR="002313D9" w:rsidRPr="004C11A9">
        <w:rPr>
          <w:lang w:val="en-GB"/>
        </w:rPr>
        <w:t xml:space="preserve"> </w:t>
      </w:r>
      <w:r w:rsidR="00E51A65" w:rsidRPr="004C11A9">
        <w:rPr>
          <w:lang w:val="en-GB"/>
        </w:rPr>
        <w:t>UNDP will work with t</w:t>
      </w:r>
      <w:r w:rsidR="00557E38" w:rsidRPr="004C11A9">
        <w:rPr>
          <w:lang w:val="en-GB"/>
        </w:rPr>
        <w:t xml:space="preserve">he </w:t>
      </w:r>
      <w:r w:rsidR="001C1083" w:rsidRPr="004C11A9">
        <w:rPr>
          <w:lang w:val="en-GB"/>
        </w:rPr>
        <w:t>Phnom</w:t>
      </w:r>
      <w:r w:rsidR="00557E38" w:rsidRPr="004C11A9">
        <w:rPr>
          <w:lang w:val="en-GB"/>
        </w:rPr>
        <w:t xml:space="preserve"> Penh Special Economic Zone</w:t>
      </w:r>
      <w:r w:rsidR="00D50B4E" w:rsidRPr="004C11A9">
        <w:rPr>
          <w:lang w:val="en-GB"/>
        </w:rPr>
        <w:t xml:space="preserve"> </w:t>
      </w:r>
      <w:r w:rsidR="00E51CC7" w:rsidRPr="004C11A9">
        <w:rPr>
          <w:lang w:val="en-GB"/>
        </w:rPr>
        <w:t xml:space="preserve">(PPSEZ) </w:t>
      </w:r>
      <w:r w:rsidR="00E55795" w:rsidRPr="004C11A9">
        <w:rPr>
          <w:lang w:val="en-GB"/>
        </w:rPr>
        <w:t>on low-cost housing, clean energy, waste recycling and upgrading skills through the Sustainable Special Economic Zones initiative</w:t>
      </w:r>
      <w:r w:rsidR="00F65202" w:rsidRPr="004C11A9">
        <w:rPr>
          <w:lang w:val="en-GB"/>
        </w:rPr>
        <w:t>.</w:t>
      </w:r>
      <w:r w:rsidR="00F65202" w:rsidRPr="004C11A9" w:rsidDel="00E55795">
        <w:rPr>
          <w:lang w:val="en-GB"/>
        </w:rPr>
        <w:t xml:space="preserve"> </w:t>
      </w:r>
    </w:p>
    <w:p w14:paraId="3ED86519" w14:textId="77777777" w:rsidR="00C531E4" w:rsidRPr="004C11A9" w:rsidRDefault="003B7125" w:rsidP="000173D2">
      <w:pPr>
        <w:shd w:val="clear" w:color="auto" w:fill="FFFFFF" w:themeFill="background1"/>
        <w:spacing w:after="120"/>
        <w:ind w:left="720" w:right="1210"/>
        <w:jc w:val="both"/>
        <w:rPr>
          <w:b/>
          <w:lang w:val="en-GB"/>
        </w:rPr>
      </w:pPr>
      <w:r w:rsidRPr="004C11A9">
        <w:rPr>
          <w:b/>
          <w:lang w:val="en-GB"/>
        </w:rPr>
        <w:t xml:space="preserve">Planet: </w:t>
      </w:r>
      <w:r w:rsidR="00750D46" w:rsidRPr="004C11A9">
        <w:rPr>
          <w:b/>
          <w:lang w:val="en-GB"/>
        </w:rPr>
        <w:t>sustainable living</w:t>
      </w:r>
      <w:r w:rsidR="00F30F59" w:rsidRPr="004C11A9">
        <w:rPr>
          <w:b/>
          <w:lang w:val="en-GB"/>
        </w:rPr>
        <w:t xml:space="preserve"> </w:t>
      </w:r>
    </w:p>
    <w:p w14:paraId="0EAB4282" w14:textId="4AAE3F4C" w:rsidR="008E201C" w:rsidRPr="004C11A9" w:rsidRDefault="009A11F8" w:rsidP="00C5379F">
      <w:pPr>
        <w:pStyle w:val="ListParagraph"/>
        <w:numPr>
          <w:ilvl w:val="0"/>
          <w:numId w:val="46"/>
        </w:numPr>
        <w:tabs>
          <w:tab w:val="left" w:pos="990"/>
        </w:tabs>
        <w:spacing w:after="120"/>
        <w:ind w:left="720" w:right="1210" w:firstLine="0"/>
        <w:jc w:val="both"/>
        <w:rPr>
          <w:lang w:val="en-GB"/>
        </w:rPr>
      </w:pPr>
      <w:r w:rsidRPr="004C11A9">
        <w:rPr>
          <w:lang w:val="en-GB"/>
        </w:rPr>
        <w:t xml:space="preserve"> </w:t>
      </w:r>
      <w:r w:rsidR="00433061" w:rsidRPr="004C11A9">
        <w:rPr>
          <w:lang w:val="en-GB"/>
        </w:rPr>
        <w:t xml:space="preserve">In line with </w:t>
      </w:r>
      <w:r w:rsidR="009D4728" w:rsidRPr="004C11A9">
        <w:rPr>
          <w:lang w:val="en-GB"/>
        </w:rPr>
        <w:t xml:space="preserve">the </w:t>
      </w:r>
      <w:r w:rsidR="00EF4E05" w:rsidRPr="004C11A9">
        <w:rPr>
          <w:lang w:val="en-GB"/>
        </w:rPr>
        <w:t>Rectangular</w:t>
      </w:r>
      <w:r w:rsidRPr="004C11A9">
        <w:rPr>
          <w:lang w:val="en-GB"/>
        </w:rPr>
        <w:t xml:space="preserve"> Strategy </w:t>
      </w:r>
      <w:r w:rsidR="00110E9F" w:rsidRPr="004C11A9">
        <w:rPr>
          <w:lang w:val="en-GB"/>
        </w:rPr>
        <w:t>and UNDP signature solution</w:t>
      </w:r>
      <w:r w:rsidR="00E9013F" w:rsidRPr="004C11A9">
        <w:rPr>
          <w:lang w:val="en-GB"/>
        </w:rPr>
        <w:t>s</w:t>
      </w:r>
      <w:r w:rsidR="00FB0BE8" w:rsidRPr="004C11A9">
        <w:rPr>
          <w:lang w:val="en-GB"/>
        </w:rPr>
        <w:t xml:space="preserve"> </w:t>
      </w:r>
      <w:r w:rsidR="006F56AC" w:rsidRPr="004C11A9">
        <w:rPr>
          <w:lang w:val="en-GB"/>
        </w:rPr>
        <w:t xml:space="preserve">(3) building resilience and </w:t>
      </w:r>
      <w:r w:rsidR="00546EF2" w:rsidRPr="004C11A9">
        <w:rPr>
          <w:lang w:val="en-GB"/>
        </w:rPr>
        <w:t>(</w:t>
      </w:r>
      <w:r w:rsidR="00110E9F" w:rsidRPr="004C11A9">
        <w:rPr>
          <w:lang w:val="en-GB"/>
        </w:rPr>
        <w:t>4</w:t>
      </w:r>
      <w:r w:rsidR="00546EF2" w:rsidRPr="004C11A9">
        <w:rPr>
          <w:lang w:val="en-GB"/>
        </w:rPr>
        <w:t>)</w:t>
      </w:r>
      <w:r w:rsidR="00110E9F" w:rsidRPr="004C11A9">
        <w:rPr>
          <w:lang w:val="en-GB"/>
        </w:rPr>
        <w:t xml:space="preserve"> sustainable planet, </w:t>
      </w:r>
      <w:r w:rsidR="00790578" w:rsidRPr="004C11A9">
        <w:rPr>
          <w:lang w:val="en-GB"/>
        </w:rPr>
        <w:t>UNDP will</w:t>
      </w:r>
      <w:r w:rsidR="006F56AC" w:rsidRPr="004C11A9">
        <w:rPr>
          <w:lang w:val="en-GB"/>
        </w:rPr>
        <w:t xml:space="preserve"> </w:t>
      </w:r>
      <w:r w:rsidR="00110E9F" w:rsidRPr="004C11A9">
        <w:rPr>
          <w:lang w:val="en-GB"/>
        </w:rPr>
        <w:t xml:space="preserve">support </w:t>
      </w:r>
      <w:r w:rsidR="00790578" w:rsidRPr="004C11A9">
        <w:rPr>
          <w:lang w:val="en-GB"/>
        </w:rPr>
        <w:t>environmental protection</w:t>
      </w:r>
      <w:r w:rsidR="00B130CB" w:rsidRPr="004C11A9">
        <w:rPr>
          <w:lang w:val="en-GB"/>
        </w:rPr>
        <w:t>,</w:t>
      </w:r>
      <w:r w:rsidR="00071D14" w:rsidRPr="004C11A9">
        <w:rPr>
          <w:lang w:val="en-GB"/>
        </w:rPr>
        <w:t xml:space="preserve"> work</w:t>
      </w:r>
      <w:r w:rsidR="00790578" w:rsidRPr="004C11A9">
        <w:rPr>
          <w:lang w:val="en-GB"/>
        </w:rPr>
        <w:t>ing</w:t>
      </w:r>
      <w:r w:rsidR="00071D14" w:rsidRPr="004C11A9">
        <w:rPr>
          <w:lang w:val="en-GB"/>
        </w:rPr>
        <w:t xml:space="preserve"> with </w:t>
      </w:r>
      <w:r w:rsidRPr="004C11A9">
        <w:rPr>
          <w:lang w:val="en-GB"/>
        </w:rPr>
        <w:t>the G</w:t>
      </w:r>
      <w:r w:rsidR="00843FC0" w:rsidRPr="004C11A9">
        <w:rPr>
          <w:lang w:val="en-GB"/>
        </w:rPr>
        <w:t xml:space="preserve">overnment </w:t>
      </w:r>
      <w:r w:rsidR="00071D14" w:rsidRPr="004C11A9">
        <w:rPr>
          <w:lang w:val="en-GB"/>
        </w:rPr>
        <w:t>to</w:t>
      </w:r>
      <w:r w:rsidR="00EB5605" w:rsidRPr="004C11A9">
        <w:rPr>
          <w:lang w:val="en-GB"/>
        </w:rPr>
        <w:t xml:space="preserve"> ensur</w:t>
      </w:r>
      <w:r w:rsidR="00071D14" w:rsidRPr="004C11A9">
        <w:rPr>
          <w:lang w:val="en-GB"/>
        </w:rPr>
        <w:t>e</w:t>
      </w:r>
      <w:r w:rsidR="00EB5605" w:rsidRPr="004C11A9">
        <w:rPr>
          <w:lang w:val="en-GB"/>
        </w:rPr>
        <w:t xml:space="preserve"> sustainable natural resource management</w:t>
      </w:r>
      <w:r w:rsidR="00CA06EE" w:rsidRPr="004C11A9">
        <w:rPr>
          <w:lang w:val="en-GB"/>
        </w:rPr>
        <w:t xml:space="preserve"> and build climate resilience</w:t>
      </w:r>
      <w:r w:rsidR="00110E9F" w:rsidRPr="004C11A9">
        <w:rPr>
          <w:lang w:val="en-GB"/>
        </w:rPr>
        <w:t>.</w:t>
      </w:r>
      <w:r w:rsidR="00E92A51" w:rsidRPr="004C11A9">
        <w:rPr>
          <w:lang w:val="en-GB"/>
        </w:rPr>
        <w:t xml:space="preserve"> </w:t>
      </w:r>
      <w:r w:rsidR="002E4925" w:rsidRPr="004C11A9">
        <w:rPr>
          <w:lang w:val="en-GB"/>
        </w:rPr>
        <w:t xml:space="preserve">This </w:t>
      </w:r>
      <w:r w:rsidR="00154303" w:rsidRPr="004C11A9">
        <w:rPr>
          <w:lang w:val="en-GB"/>
        </w:rPr>
        <w:t>pillar is</w:t>
      </w:r>
      <w:r w:rsidR="002E4925" w:rsidRPr="004C11A9">
        <w:rPr>
          <w:lang w:val="en-GB"/>
        </w:rPr>
        <w:t xml:space="preserve"> closely associated with the </w:t>
      </w:r>
      <w:r w:rsidRPr="004C11A9">
        <w:rPr>
          <w:lang w:val="en-GB"/>
        </w:rPr>
        <w:t>p</w:t>
      </w:r>
      <w:r w:rsidR="00750D46" w:rsidRPr="004C11A9">
        <w:rPr>
          <w:lang w:val="en-GB"/>
        </w:rPr>
        <w:t xml:space="preserve">eace, </w:t>
      </w:r>
      <w:r w:rsidRPr="004C11A9">
        <w:rPr>
          <w:lang w:val="en-GB"/>
        </w:rPr>
        <w:t>p</w:t>
      </w:r>
      <w:r w:rsidR="00750D46" w:rsidRPr="004C11A9">
        <w:rPr>
          <w:lang w:val="en-GB"/>
        </w:rPr>
        <w:t xml:space="preserve">articipation and </w:t>
      </w:r>
      <w:r w:rsidRPr="004C11A9">
        <w:rPr>
          <w:lang w:val="en-GB"/>
        </w:rPr>
        <w:t>a</w:t>
      </w:r>
      <w:r w:rsidR="00750D46" w:rsidRPr="004C11A9">
        <w:rPr>
          <w:lang w:val="en-GB"/>
        </w:rPr>
        <w:t xml:space="preserve">ccountability </w:t>
      </w:r>
      <w:r w:rsidR="002E4925" w:rsidRPr="004C11A9">
        <w:rPr>
          <w:lang w:val="en-GB"/>
        </w:rPr>
        <w:t>theme</w:t>
      </w:r>
      <w:r w:rsidR="00F61C12" w:rsidRPr="004C11A9">
        <w:rPr>
          <w:lang w:val="en-GB"/>
        </w:rPr>
        <w:t xml:space="preserve">, which </w:t>
      </w:r>
      <w:r w:rsidR="002E4925" w:rsidRPr="004C11A9">
        <w:rPr>
          <w:lang w:val="en-GB"/>
        </w:rPr>
        <w:t xml:space="preserve">addresses governance </w:t>
      </w:r>
      <w:r w:rsidR="00EB1F88" w:rsidRPr="004C11A9">
        <w:rPr>
          <w:lang w:val="en-GB"/>
        </w:rPr>
        <w:t xml:space="preserve">issues </w:t>
      </w:r>
      <w:r w:rsidR="002E4925" w:rsidRPr="004C11A9">
        <w:rPr>
          <w:lang w:val="en-GB"/>
        </w:rPr>
        <w:t xml:space="preserve">to </w:t>
      </w:r>
      <w:r w:rsidR="00EB1F88" w:rsidRPr="004C11A9">
        <w:rPr>
          <w:lang w:val="en-GB"/>
        </w:rPr>
        <w:t>improve</w:t>
      </w:r>
      <w:r w:rsidR="00166A07" w:rsidRPr="004C11A9">
        <w:rPr>
          <w:lang w:val="en-GB"/>
        </w:rPr>
        <w:t xml:space="preserve"> environment and</w:t>
      </w:r>
      <w:r w:rsidR="00EB1F88" w:rsidRPr="004C11A9">
        <w:rPr>
          <w:lang w:val="en-GB"/>
        </w:rPr>
        <w:t xml:space="preserve"> </w:t>
      </w:r>
      <w:r w:rsidR="00202569" w:rsidRPr="004C11A9">
        <w:rPr>
          <w:lang w:val="en-GB"/>
        </w:rPr>
        <w:t>natural resource</w:t>
      </w:r>
      <w:r w:rsidR="00166A07" w:rsidRPr="004C11A9">
        <w:rPr>
          <w:lang w:val="en-GB"/>
        </w:rPr>
        <w:t xml:space="preserve"> </w:t>
      </w:r>
      <w:r w:rsidR="00202569" w:rsidRPr="004C11A9">
        <w:rPr>
          <w:lang w:val="en-GB"/>
        </w:rPr>
        <w:t>management</w:t>
      </w:r>
      <w:r w:rsidR="002E4925" w:rsidRPr="004C11A9">
        <w:rPr>
          <w:lang w:val="en-GB"/>
        </w:rPr>
        <w:t xml:space="preserve">. </w:t>
      </w:r>
    </w:p>
    <w:p w14:paraId="5B232135" w14:textId="206CB1E2" w:rsidR="00433061" w:rsidRPr="004C11A9" w:rsidRDefault="009A11F8" w:rsidP="00C5379F">
      <w:pPr>
        <w:pStyle w:val="ListParagraph"/>
        <w:numPr>
          <w:ilvl w:val="0"/>
          <w:numId w:val="46"/>
        </w:numPr>
        <w:tabs>
          <w:tab w:val="left" w:pos="990"/>
        </w:tabs>
        <w:spacing w:after="120"/>
        <w:ind w:left="720" w:right="1210" w:firstLine="0"/>
        <w:jc w:val="both"/>
        <w:rPr>
          <w:lang w:val="en-GB"/>
        </w:rPr>
      </w:pPr>
      <w:r w:rsidRPr="004C11A9">
        <w:rPr>
          <w:b/>
          <w:bCs/>
          <w:i/>
          <w:iCs/>
          <w:lang w:val="en-GB"/>
        </w:rPr>
        <w:t xml:space="preserve"> </w:t>
      </w:r>
      <w:r w:rsidR="00E92A51" w:rsidRPr="004C11A9">
        <w:rPr>
          <w:bCs/>
          <w:i/>
          <w:iCs/>
          <w:lang w:val="en-GB"/>
        </w:rPr>
        <w:t>Strengthening institutional capacities</w:t>
      </w:r>
      <w:r w:rsidRPr="004C11A9">
        <w:rPr>
          <w:lang w:val="en-GB"/>
        </w:rPr>
        <w:t xml:space="preserve">. </w:t>
      </w:r>
      <w:r w:rsidR="00814912" w:rsidRPr="004C11A9">
        <w:rPr>
          <w:lang w:val="en-GB"/>
        </w:rPr>
        <w:t xml:space="preserve">Through </w:t>
      </w:r>
      <w:r w:rsidRPr="004C11A9">
        <w:rPr>
          <w:lang w:val="en-GB"/>
        </w:rPr>
        <w:t xml:space="preserve">the Ministry of Environment </w:t>
      </w:r>
      <w:r w:rsidR="005C1E6A" w:rsidRPr="004C11A9">
        <w:rPr>
          <w:lang w:val="en-GB"/>
        </w:rPr>
        <w:t xml:space="preserve">and </w:t>
      </w:r>
      <w:r w:rsidR="00E51CC7" w:rsidRPr="004C11A9">
        <w:rPr>
          <w:lang w:val="en-GB"/>
        </w:rPr>
        <w:t>NCSD</w:t>
      </w:r>
      <w:r w:rsidR="00814912" w:rsidRPr="004C11A9">
        <w:rPr>
          <w:lang w:val="en-GB"/>
        </w:rPr>
        <w:t xml:space="preserve">, </w:t>
      </w:r>
      <w:r w:rsidR="00DD2452" w:rsidRPr="004C11A9">
        <w:rPr>
          <w:lang w:val="en-GB"/>
        </w:rPr>
        <w:t>and with the support of the E</w:t>
      </w:r>
      <w:r w:rsidRPr="004C11A9">
        <w:rPr>
          <w:lang w:val="en-GB"/>
        </w:rPr>
        <w:t xml:space="preserve">uropean </w:t>
      </w:r>
      <w:r w:rsidR="00DD2452" w:rsidRPr="004C11A9">
        <w:rPr>
          <w:lang w:val="en-GB"/>
        </w:rPr>
        <w:t>U</w:t>
      </w:r>
      <w:r w:rsidRPr="004C11A9">
        <w:rPr>
          <w:lang w:val="en-GB"/>
        </w:rPr>
        <w:t>nion</w:t>
      </w:r>
      <w:r w:rsidR="00DD2452" w:rsidRPr="004C11A9">
        <w:rPr>
          <w:lang w:val="en-GB"/>
        </w:rPr>
        <w:t xml:space="preserve">, </w:t>
      </w:r>
      <w:r w:rsidR="00E51CC7" w:rsidRPr="004C11A9">
        <w:rPr>
          <w:lang w:val="en-GB"/>
        </w:rPr>
        <w:t>Sweden</w:t>
      </w:r>
      <w:r w:rsidR="00DD2452" w:rsidRPr="004C11A9">
        <w:rPr>
          <w:lang w:val="en-GB"/>
        </w:rPr>
        <w:t xml:space="preserve"> and</w:t>
      </w:r>
      <w:r w:rsidRPr="004C11A9">
        <w:rPr>
          <w:lang w:val="en-GB"/>
        </w:rPr>
        <w:t xml:space="preserve"> the United States</w:t>
      </w:r>
      <w:r w:rsidR="00DD2452" w:rsidRPr="004C11A9">
        <w:rPr>
          <w:lang w:val="en-GB"/>
        </w:rPr>
        <w:t xml:space="preserve">, </w:t>
      </w:r>
      <w:r w:rsidR="00E92A51" w:rsidRPr="004C11A9">
        <w:rPr>
          <w:lang w:val="en-GB"/>
        </w:rPr>
        <w:t xml:space="preserve">UNDP will continue </w:t>
      </w:r>
      <w:r w:rsidR="009C4950" w:rsidRPr="004C11A9">
        <w:rPr>
          <w:lang w:val="en-GB"/>
        </w:rPr>
        <w:t xml:space="preserve">to support </w:t>
      </w:r>
      <w:r w:rsidR="00E92A51" w:rsidRPr="004C11A9">
        <w:rPr>
          <w:lang w:val="en-GB"/>
        </w:rPr>
        <w:t>policy formulation</w:t>
      </w:r>
      <w:r w:rsidR="00852B92" w:rsidRPr="004C11A9">
        <w:rPr>
          <w:lang w:val="en-GB"/>
        </w:rPr>
        <w:t xml:space="preserve"> </w:t>
      </w:r>
      <w:r w:rsidR="00E92A51" w:rsidRPr="004C11A9">
        <w:rPr>
          <w:lang w:val="en-GB"/>
        </w:rPr>
        <w:t>and capacity development</w:t>
      </w:r>
      <w:r w:rsidR="00EC5521" w:rsidRPr="004C11A9">
        <w:rPr>
          <w:lang w:val="en-GB"/>
        </w:rPr>
        <w:t xml:space="preserve"> </w:t>
      </w:r>
      <w:r w:rsidR="009427D3" w:rsidRPr="004C11A9">
        <w:rPr>
          <w:lang w:val="en-GB"/>
        </w:rPr>
        <w:t>for more</w:t>
      </w:r>
      <w:r w:rsidR="00814912" w:rsidRPr="004C11A9">
        <w:rPr>
          <w:lang w:val="en-GB"/>
        </w:rPr>
        <w:t xml:space="preserve"> environmentally sustainable development.</w:t>
      </w:r>
      <w:r w:rsidR="00433061" w:rsidRPr="004C11A9">
        <w:rPr>
          <w:lang w:val="en-GB"/>
        </w:rPr>
        <w:t xml:space="preserve"> </w:t>
      </w:r>
      <w:r w:rsidR="00303C09" w:rsidRPr="004C11A9">
        <w:rPr>
          <w:lang w:val="en-GB"/>
        </w:rPr>
        <w:t xml:space="preserve">In addition, UNDP will support the </w:t>
      </w:r>
      <w:r w:rsidR="00843FC0" w:rsidRPr="004C11A9">
        <w:rPr>
          <w:lang w:val="en-GB"/>
        </w:rPr>
        <w:t xml:space="preserve">Government </w:t>
      </w:r>
      <w:r w:rsidR="00303C09" w:rsidRPr="004C11A9">
        <w:rPr>
          <w:lang w:val="en-GB"/>
        </w:rPr>
        <w:t>to ensure</w:t>
      </w:r>
      <w:r w:rsidR="00250BB8" w:rsidRPr="004C11A9">
        <w:rPr>
          <w:lang w:val="en-GB"/>
        </w:rPr>
        <w:t xml:space="preserve"> </w:t>
      </w:r>
      <w:r w:rsidR="00303C09" w:rsidRPr="004C11A9">
        <w:rPr>
          <w:lang w:val="en-GB"/>
        </w:rPr>
        <w:t>effective enforcement</w:t>
      </w:r>
      <w:r w:rsidR="00250BB8" w:rsidRPr="004C11A9">
        <w:rPr>
          <w:lang w:val="en-GB"/>
        </w:rPr>
        <w:t xml:space="preserve"> of </w:t>
      </w:r>
      <w:r w:rsidR="00EB1F88" w:rsidRPr="004C11A9">
        <w:rPr>
          <w:lang w:val="en-GB"/>
        </w:rPr>
        <w:t>E</w:t>
      </w:r>
      <w:r w:rsidR="00250BB8" w:rsidRPr="004C11A9">
        <w:rPr>
          <w:lang w:val="en-GB"/>
        </w:rPr>
        <w:t>nvironment</w:t>
      </w:r>
      <w:r w:rsidR="00AE175A" w:rsidRPr="004C11A9">
        <w:rPr>
          <w:lang w:val="en-GB"/>
        </w:rPr>
        <w:t xml:space="preserve"> and Natural Resou</w:t>
      </w:r>
      <w:r w:rsidR="00513F58" w:rsidRPr="004C11A9">
        <w:rPr>
          <w:lang w:val="en-GB"/>
        </w:rPr>
        <w:t>r</w:t>
      </w:r>
      <w:r w:rsidR="00AE175A" w:rsidRPr="004C11A9">
        <w:rPr>
          <w:lang w:val="en-GB"/>
        </w:rPr>
        <w:t xml:space="preserve">ce </w:t>
      </w:r>
      <w:r w:rsidR="00EB1F88" w:rsidRPr="004C11A9">
        <w:rPr>
          <w:lang w:val="en-GB"/>
        </w:rPr>
        <w:t>C</w:t>
      </w:r>
      <w:r w:rsidR="00250BB8" w:rsidRPr="004C11A9">
        <w:rPr>
          <w:lang w:val="en-GB"/>
        </w:rPr>
        <w:t>ode</w:t>
      </w:r>
      <w:r w:rsidR="00EB1F88" w:rsidRPr="004C11A9">
        <w:rPr>
          <w:rStyle w:val="FootnoteReference"/>
          <w:lang w:val="en-GB"/>
        </w:rPr>
        <w:footnoteReference w:id="39"/>
      </w:r>
      <w:r w:rsidR="00250BB8" w:rsidRPr="004C11A9">
        <w:rPr>
          <w:lang w:val="en-GB"/>
        </w:rPr>
        <w:t xml:space="preserve"> and related laws and regulations</w:t>
      </w:r>
      <w:r w:rsidR="00303C09" w:rsidRPr="004C11A9">
        <w:rPr>
          <w:lang w:val="en-GB"/>
        </w:rPr>
        <w:t xml:space="preserve">. </w:t>
      </w:r>
      <w:r w:rsidR="002F1CFC" w:rsidRPr="004C11A9">
        <w:rPr>
          <w:lang w:val="en-GB"/>
        </w:rPr>
        <w:t xml:space="preserve">Partnerships with the </w:t>
      </w:r>
      <w:r w:rsidRPr="004C11A9">
        <w:rPr>
          <w:lang w:val="en-GB"/>
        </w:rPr>
        <w:t xml:space="preserve">Ministry of Economy and Finance </w:t>
      </w:r>
      <w:r w:rsidR="002F1CFC" w:rsidRPr="004C11A9">
        <w:rPr>
          <w:lang w:val="en-GB"/>
        </w:rPr>
        <w:t>and the Supreme National Economic Council (SNEC) will analyze and institutionalize an economic case for sustainable development.</w:t>
      </w:r>
    </w:p>
    <w:p w14:paraId="6DBDDFFE" w14:textId="6D8C2F59" w:rsidR="00017FE9" w:rsidRPr="004C11A9" w:rsidRDefault="00267FEE" w:rsidP="00017FE9">
      <w:pPr>
        <w:pStyle w:val="ListParagraph"/>
        <w:numPr>
          <w:ilvl w:val="0"/>
          <w:numId w:val="46"/>
        </w:numPr>
        <w:tabs>
          <w:tab w:val="left" w:pos="990"/>
        </w:tabs>
        <w:spacing w:after="120"/>
        <w:ind w:left="720" w:right="1210" w:firstLine="0"/>
        <w:jc w:val="both"/>
        <w:rPr>
          <w:lang w:val="en-GB"/>
        </w:rPr>
      </w:pPr>
      <w:r w:rsidRPr="004C11A9">
        <w:rPr>
          <w:b/>
          <w:i/>
          <w:lang w:val="en-GB"/>
        </w:rPr>
        <w:t xml:space="preserve"> </w:t>
      </w:r>
      <w:r w:rsidR="003230B2" w:rsidRPr="004C11A9">
        <w:rPr>
          <w:i/>
          <w:lang w:val="en-GB"/>
        </w:rPr>
        <w:t>Promoting</w:t>
      </w:r>
      <w:r w:rsidR="00B625B6" w:rsidRPr="004C11A9">
        <w:rPr>
          <w:i/>
          <w:lang w:val="en-GB"/>
        </w:rPr>
        <w:t xml:space="preserve"> climate</w:t>
      </w:r>
      <w:r w:rsidR="00A879C5" w:rsidRPr="004C11A9">
        <w:rPr>
          <w:i/>
          <w:lang w:val="en-GB"/>
        </w:rPr>
        <w:t xml:space="preserve"> </w:t>
      </w:r>
      <w:r w:rsidR="007727BD" w:rsidRPr="004C11A9">
        <w:rPr>
          <w:i/>
          <w:lang w:val="en-GB"/>
        </w:rPr>
        <w:t xml:space="preserve">adaptation </w:t>
      </w:r>
      <w:r w:rsidR="00B625B6" w:rsidRPr="004C11A9">
        <w:rPr>
          <w:i/>
          <w:lang w:val="en-GB"/>
        </w:rPr>
        <w:t>and mitigation</w:t>
      </w:r>
      <w:r w:rsidRPr="004C11A9">
        <w:rPr>
          <w:lang w:val="en-GB"/>
        </w:rPr>
        <w:t xml:space="preserve">. </w:t>
      </w:r>
      <w:r w:rsidR="009B584A" w:rsidRPr="004C11A9">
        <w:rPr>
          <w:lang w:val="en-GB"/>
        </w:rPr>
        <w:t xml:space="preserve">Through </w:t>
      </w:r>
      <w:r w:rsidRPr="004C11A9">
        <w:rPr>
          <w:lang w:val="en-GB"/>
        </w:rPr>
        <w:t xml:space="preserve">the </w:t>
      </w:r>
      <w:r w:rsidR="00A74799" w:rsidRPr="004C11A9">
        <w:rPr>
          <w:lang w:val="en-GB"/>
        </w:rPr>
        <w:t xml:space="preserve">Global </w:t>
      </w:r>
      <w:r w:rsidR="00EF4E05" w:rsidRPr="004C11A9">
        <w:rPr>
          <w:lang w:val="en-GB"/>
        </w:rPr>
        <w:t>Environmental</w:t>
      </w:r>
      <w:r w:rsidR="00A74799" w:rsidRPr="004C11A9">
        <w:rPr>
          <w:lang w:val="en-GB"/>
        </w:rPr>
        <w:t xml:space="preserve"> Facility (</w:t>
      </w:r>
      <w:r w:rsidR="00167676" w:rsidRPr="004C11A9">
        <w:rPr>
          <w:lang w:val="en-GB"/>
        </w:rPr>
        <w:t>GEF</w:t>
      </w:r>
      <w:r w:rsidR="00A74799" w:rsidRPr="004C11A9">
        <w:rPr>
          <w:lang w:val="en-GB"/>
        </w:rPr>
        <w:t>)</w:t>
      </w:r>
      <w:r w:rsidRPr="004C11A9">
        <w:rPr>
          <w:lang w:val="en-GB"/>
        </w:rPr>
        <w:t xml:space="preserve"> </w:t>
      </w:r>
      <w:r w:rsidR="00513BE7" w:rsidRPr="004C11A9">
        <w:rPr>
          <w:lang w:val="en-GB"/>
        </w:rPr>
        <w:t xml:space="preserve">Green Climate Fund, </w:t>
      </w:r>
      <w:r w:rsidR="00167676" w:rsidRPr="004C11A9">
        <w:rPr>
          <w:lang w:val="en-GB"/>
        </w:rPr>
        <w:t xml:space="preserve">and </w:t>
      </w:r>
      <w:r w:rsidR="009A3CDC" w:rsidRPr="004C11A9">
        <w:rPr>
          <w:lang w:val="en-GB"/>
        </w:rPr>
        <w:t>the Forest Partner Carbon Facility (</w:t>
      </w:r>
      <w:r w:rsidR="00167676" w:rsidRPr="004C11A9">
        <w:rPr>
          <w:lang w:val="en-GB"/>
        </w:rPr>
        <w:t>FCPF</w:t>
      </w:r>
      <w:r w:rsidR="009A3CDC" w:rsidRPr="004C11A9">
        <w:rPr>
          <w:lang w:val="en-GB"/>
        </w:rPr>
        <w:t>),</w:t>
      </w:r>
      <w:r w:rsidR="00167676" w:rsidRPr="004C11A9">
        <w:rPr>
          <w:lang w:val="en-GB"/>
        </w:rPr>
        <w:t xml:space="preserve"> and with </w:t>
      </w:r>
      <w:r w:rsidRPr="004C11A9">
        <w:rPr>
          <w:lang w:val="en-GB"/>
        </w:rPr>
        <w:t xml:space="preserve">the Ministry of Environment </w:t>
      </w:r>
      <w:r w:rsidR="00167676" w:rsidRPr="004C11A9">
        <w:rPr>
          <w:lang w:val="en-GB"/>
        </w:rPr>
        <w:t xml:space="preserve">and NCSD, </w:t>
      </w:r>
      <w:r w:rsidR="00AE175A" w:rsidRPr="004C11A9">
        <w:rPr>
          <w:lang w:val="en-GB"/>
        </w:rPr>
        <w:t xml:space="preserve">UNDP will continue to </w:t>
      </w:r>
      <w:r w:rsidR="00C77460" w:rsidRPr="004C11A9">
        <w:rPr>
          <w:lang w:val="en-GB"/>
        </w:rPr>
        <w:t xml:space="preserve">support line ministries </w:t>
      </w:r>
      <w:r w:rsidR="001D4A52" w:rsidRPr="004C11A9">
        <w:rPr>
          <w:lang w:val="en-GB"/>
        </w:rPr>
        <w:t xml:space="preserve">in </w:t>
      </w:r>
      <w:r w:rsidR="00C77460" w:rsidRPr="004C11A9">
        <w:rPr>
          <w:lang w:val="en-GB"/>
        </w:rPr>
        <w:t>adopt</w:t>
      </w:r>
      <w:r w:rsidR="001D4A52" w:rsidRPr="004C11A9">
        <w:rPr>
          <w:lang w:val="en-GB"/>
        </w:rPr>
        <w:t>ing</w:t>
      </w:r>
      <w:r w:rsidR="00C77460" w:rsidRPr="004C11A9">
        <w:rPr>
          <w:lang w:val="en-GB"/>
        </w:rPr>
        <w:t xml:space="preserve"> and implement</w:t>
      </w:r>
      <w:r w:rsidR="001D4A52" w:rsidRPr="004C11A9">
        <w:rPr>
          <w:lang w:val="en-GB"/>
        </w:rPr>
        <w:t xml:space="preserve">ing </w:t>
      </w:r>
      <w:r w:rsidR="009427D3" w:rsidRPr="004C11A9">
        <w:rPr>
          <w:lang w:val="en-GB"/>
        </w:rPr>
        <w:t>gender</w:t>
      </w:r>
      <w:r w:rsidRPr="004C11A9">
        <w:rPr>
          <w:lang w:val="en-GB"/>
        </w:rPr>
        <w:t>-</w:t>
      </w:r>
      <w:r w:rsidR="009427D3" w:rsidRPr="004C11A9">
        <w:rPr>
          <w:lang w:val="en-GB"/>
        </w:rPr>
        <w:t xml:space="preserve">responsive </w:t>
      </w:r>
      <w:r w:rsidR="00AE2C4D" w:rsidRPr="004C11A9">
        <w:rPr>
          <w:lang w:val="en-GB"/>
        </w:rPr>
        <w:t xml:space="preserve">climate </w:t>
      </w:r>
      <w:r w:rsidR="009A3CDC" w:rsidRPr="004C11A9">
        <w:rPr>
          <w:lang w:val="en-GB"/>
        </w:rPr>
        <w:t>action</w:t>
      </w:r>
      <w:r w:rsidR="00344B62" w:rsidRPr="004C11A9">
        <w:rPr>
          <w:lang w:val="en-GB"/>
        </w:rPr>
        <w:t xml:space="preserve">. UNDP will support </w:t>
      </w:r>
      <w:r w:rsidR="00017FE9" w:rsidRPr="004C11A9">
        <w:rPr>
          <w:lang w:val="en-GB"/>
        </w:rPr>
        <w:t xml:space="preserve">REDD+ to </w:t>
      </w:r>
      <w:r w:rsidR="00344B62" w:rsidRPr="004C11A9">
        <w:rPr>
          <w:lang w:val="en-GB"/>
        </w:rPr>
        <w:t xml:space="preserve">enable </w:t>
      </w:r>
      <w:r w:rsidR="00887036" w:rsidRPr="004C11A9">
        <w:rPr>
          <w:lang w:val="en-GB"/>
        </w:rPr>
        <w:t xml:space="preserve">the Government to </w:t>
      </w:r>
      <w:r w:rsidR="00017FE9" w:rsidRPr="004C11A9">
        <w:rPr>
          <w:lang w:val="en-GB"/>
        </w:rPr>
        <w:t>access results-based payments for reducing emissions from forestry</w:t>
      </w:r>
      <w:r w:rsidR="001D4A52" w:rsidRPr="004C11A9">
        <w:rPr>
          <w:lang w:val="en-GB"/>
        </w:rPr>
        <w:t xml:space="preserve">. </w:t>
      </w:r>
      <w:r w:rsidR="00E840FB" w:rsidRPr="004C11A9">
        <w:rPr>
          <w:lang w:val="en-GB"/>
        </w:rPr>
        <w:t xml:space="preserve">UNDP </w:t>
      </w:r>
      <w:r w:rsidR="00E63F60" w:rsidRPr="004C11A9">
        <w:rPr>
          <w:lang w:val="en-GB"/>
        </w:rPr>
        <w:t xml:space="preserve">will </w:t>
      </w:r>
      <w:r w:rsidR="002614FB" w:rsidRPr="004C11A9">
        <w:rPr>
          <w:lang w:val="en-GB"/>
        </w:rPr>
        <w:t xml:space="preserve">continue to </w:t>
      </w:r>
      <w:r w:rsidR="00F230E1" w:rsidRPr="004C11A9">
        <w:rPr>
          <w:lang w:val="en-GB"/>
        </w:rPr>
        <w:t xml:space="preserve">support </w:t>
      </w:r>
      <w:r w:rsidR="00FC148A" w:rsidRPr="004C11A9">
        <w:rPr>
          <w:lang w:val="en-GB"/>
        </w:rPr>
        <w:t xml:space="preserve">the </w:t>
      </w:r>
      <w:r w:rsidR="00D657B2" w:rsidRPr="004C11A9">
        <w:rPr>
          <w:lang w:val="en-GB"/>
        </w:rPr>
        <w:t>G</w:t>
      </w:r>
      <w:r w:rsidR="00FC148A" w:rsidRPr="004C11A9">
        <w:rPr>
          <w:lang w:val="en-GB"/>
        </w:rPr>
        <w:t xml:space="preserve">overnment </w:t>
      </w:r>
      <w:r w:rsidR="00192CA1" w:rsidRPr="004C11A9">
        <w:rPr>
          <w:lang w:val="en-GB"/>
        </w:rPr>
        <w:t>on</w:t>
      </w:r>
      <w:r w:rsidR="006715EC" w:rsidRPr="004C11A9">
        <w:rPr>
          <w:lang w:val="en-GB"/>
        </w:rPr>
        <w:t xml:space="preserve"> </w:t>
      </w:r>
      <w:r w:rsidR="00AE175A" w:rsidRPr="004C11A9">
        <w:rPr>
          <w:lang w:val="en-GB"/>
        </w:rPr>
        <w:t>disaster preparedness</w:t>
      </w:r>
      <w:r w:rsidR="00E5416A" w:rsidRPr="004C11A9">
        <w:rPr>
          <w:lang w:val="en-GB"/>
        </w:rPr>
        <w:t>,</w:t>
      </w:r>
      <w:r w:rsidR="00AE175A" w:rsidRPr="004C11A9">
        <w:rPr>
          <w:lang w:val="en-GB"/>
        </w:rPr>
        <w:t xml:space="preserve"> operationalizing early warning and monitoring systems</w:t>
      </w:r>
      <w:r w:rsidR="00101E21" w:rsidRPr="004C11A9">
        <w:rPr>
          <w:lang w:val="en-GB"/>
        </w:rPr>
        <w:t xml:space="preserve"> and </w:t>
      </w:r>
      <w:r w:rsidR="00AE175A" w:rsidRPr="004C11A9">
        <w:rPr>
          <w:lang w:val="en-GB"/>
        </w:rPr>
        <w:t>establish</w:t>
      </w:r>
      <w:r w:rsidR="00192CA1" w:rsidRPr="004C11A9">
        <w:rPr>
          <w:lang w:val="en-GB"/>
        </w:rPr>
        <w:t>ing</w:t>
      </w:r>
      <w:r w:rsidR="00AE175A" w:rsidRPr="004C11A9">
        <w:rPr>
          <w:lang w:val="en-GB"/>
        </w:rPr>
        <w:t xml:space="preserve"> and strengthen</w:t>
      </w:r>
      <w:r w:rsidR="00192CA1" w:rsidRPr="004C11A9">
        <w:rPr>
          <w:lang w:val="en-GB"/>
        </w:rPr>
        <w:t>ing</w:t>
      </w:r>
      <w:r w:rsidR="00AE175A" w:rsidRPr="004C11A9">
        <w:rPr>
          <w:lang w:val="en-GB"/>
        </w:rPr>
        <w:t xml:space="preserve"> regional collaboration with </w:t>
      </w:r>
      <w:r w:rsidR="00192CA1" w:rsidRPr="004C11A9">
        <w:rPr>
          <w:lang w:val="en-GB"/>
        </w:rPr>
        <w:t xml:space="preserve">the </w:t>
      </w:r>
      <w:r w:rsidR="00AE175A" w:rsidRPr="004C11A9">
        <w:rPr>
          <w:lang w:val="en-GB"/>
        </w:rPr>
        <w:t xml:space="preserve">Mekong River Commission, </w:t>
      </w:r>
      <w:r w:rsidRPr="004C11A9">
        <w:rPr>
          <w:lang w:val="en-GB"/>
        </w:rPr>
        <w:t>the Association of Southeast Asian Nations (</w:t>
      </w:r>
      <w:r w:rsidR="00AE175A" w:rsidRPr="004C11A9">
        <w:rPr>
          <w:lang w:val="en-GB"/>
        </w:rPr>
        <w:t>ASEAN</w:t>
      </w:r>
      <w:r w:rsidRPr="004C11A9">
        <w:rPr>
          <w:lang w:val="en-GB"/>
        </w:rPr>
        <w:t>)</w:t>
      </w:r>
      <w:r w:rsidR="00AE175A" w:rsidRPr="004C11A9">
        <w:rPr>
          <w:lang w:val="en-GB"/>
        </w:rPr>
        <w:t xml:space="preserve"> and others for climate data</w:t>
      </w:r>
      <w:r w:rsidR="003951DC" w:rsidRPr="004C11A9">
        <w:rPr>
          <w:lang w:val="en-GB"/>
        </w:rPr>
        <w:t xml:space="preserve"> </w:t>
      </w:r>
      <w:r w:rsidRPr="004C11A9">
        <w:rPr>
          <w:lang w:val="en-GB"/>
        </w:rPr>
        <w:t>-</w:t>
      </w:r>
      <w:r w:rsidR="00AE175A" w:rsidRPr="004C11A9">
        <w:rPr>
          <w:lang w:val="en-GB"/>
        </w:rPr>
        <w:t xml:space="preserve">sharing. </w:t>
      </w:r>
      <w:r w:rsidR="00017FE9" w:rsidRPr="004C11A9">
        <w:rPr>
          <w:lang w:val="en-GB"/>
        </w:rPr>
        <w:t xml:space="preserve">UNDP will </w:t>
      </w:r>
      <w:r w:rsidR="00357DB9" w:rsidRPr="004C11A9">
        <w:rPr>
          <w:lang w:val="en-GB"/>
        </w:rPr>
        <w:t xml:space="preserve">support </w:t>
      </w:r>
      <w:r w:rsidR="00563F44" w:rsidRPr="004C11A9">
        <w:rPr>
          <w:lang w:val="en-GB"/>
        </w:rPr>
        <w:t xml:space="preserve">the </w:t>
      </w:r>
      <w:r w:rsidRPr="004C11A9">
        <w:rPr>
          <w:lang w:val="en-GB"/>
        </w:rPr>
        <w:t>Ministry of Environment</w:t>
      </w:r>
      <w:r w:rsidR="006715EC" w:rsidRPr="004C11A9">
        <w:rPr>
          <w:lang w:val="en-GB"/>
        </w:rPr>
        <w:t xml:space="preserve">, NCSD, </w:t>
      </w:r>
      <w:r w:rsidR="00170C24" w:rsidRPr="004C11A9">
        <w:rPr>
          <w:lang w:val="en-GB"/>
        </w:rPr>
        <w:t xml:space="preserve">the Ministry of Mines and </w:t>
      </w:r>
      <w:r w:rsidR="00170C24" w:rsidRPr="004C11A9">
        <w:rPr>
          <w:lang w:val="en-GB"/>
        </w:rPr>
        <w:lastRenderedPageBreak/>
        <w:t>Energy</w:t>
      </w:r>
      <w:r w:rsidR="00A526A9" w:rsidRPr="004C11A9">
        <w:rPr>
          <w:lang w:val="en-GB"/>
        </w:rPr>
        <w:t>, and</w:t>
      </w:r>
      <w:r w:rsidR="006715EC" w:rsidRPr="004C11A9">
        <w:rPr>
          <w:lang w:val="en-GB"/>
        </w:rPr>
        <w:t xml:space="preserve"> </w:t>
      </w:r>
      <w:r w:rsidR="003F174E" w:rsidRPr="004C11A9">
        <w:rPr>
          <w:lang w:val="en-GB"/>
        </w:rPr>
        <w:t xml:space="preserve">the </w:t>
      </w:r>
      <w:r w:rsidR="00563F44" w:rsidRPr="004C11A9">
        <w:rPr>
          <w:lang w:val="en-GB"/>
        </w:rPr>
        <w:t>National Committee for Sub-</w:t>
      </w:r>
      <w:r w:rsidRPr="004C11A9">
        <w:rPr>
          <w:lang w:val="en-GB"/>
        </w:rPr>
        <w:t>n</w:t>
      </w:r>
      <w:r w:rsidR="00563F44" w:rsidRPr="004C11A9">
        <w:rPr>
          <w:lang w:val="en-GB"/>
        </w:rPr>
        <w:t>ational</w:t>
      </w:r>
      <w:r w:rsidR="006715EC" w:rsidRPr="004C11A9">
        <w:rPr>
          <w:lang w:val="en-GB"/>
        </w:rPr>
        <w:t xml:space="preserve"> </w:t>
      </w:r>
      <w:r w:rsidR="00563F44" w:rsidRPr="004C11A9">
        <w:rPr>
          <w:lang w:val="en-GB"/>
        </w:rPr>
        <w:t>Development (NCDD</w:t>
      </w:r>
      <w:r w:rsidR="006715EC" w:rsidRPr="004C11A9">
        <w:rPr>
          <w:lang w:val="en-GB"/>
        </w:rPr>
        <w:t>S</w:t>
      </w:r>
      <w:r w:rsidR="00563F44" w:rsidRPr="004C11A9">
        <w:rPr>
          <w:lang w:val="en-GB"/>
        </w:rPr>
        <w:t xml:space="preserve">) </w:t>
      </w:r>
      <w:r w:rsidR="00F230E1" w:rsidRPr="004C11A9">
        <w:rPr>
          <w:lang w:val="en-GB"/>
        </w:rPr>
        <w:t xml:space="preserve">to </w:t>
      </w:r>
      <w:r w:rsidR="00017FE9" w:rsidRPr="004C11A9">
        <w:rPr>
          <w:lang w:val="en-GB"/>
        </w:rPr>
        <w:t xml:space="preserve">promote </w:t>
      </w:r>
      <w:r w:rsidR="00F230E1" w:rsidRPr="004C11A9">
        <w:rPr>
          <w:lang w:val="en-GB"/>
        </w:rPr>
        <w:t xml:space="preserve">a </w:t>
      </w:r>
      <w:r w:rsidR="00017FE9" w:rsidRPr="004C11A9">
        <w:rPr>
          <w:lang w:val="en-GB"/>
        </w:rPr>
        <w:t>green</w:t>
      </w:r>
      <w:r w:rsidR="003951DC" w:rsidRPr="004C11A9">
        <w:rPr>
          <w:lang w:val="en-GB"/>
        </w:rPr>
        <w:t>,</w:t>
      </w:r>
      <w:r w:rsidR="00017FE9" w:rsidRPr="004C11A9">
        <w:rPr>
          <w:lang w:val="en-GB"/>
        </w:rPr>
        <w:t xml:space="preserve"> circular economy </w:t>
      </w:r>
      <w:r w:rsidR="00D657B2" w:rsidRPr="004C11A9">
        <w:rPr>
          <w:lang w:val="en-GB"/>
        </w:rPr>
        <w:t xml:space="preserve">through </w:t>
      </w:r>
      <w:r w:rsidR="00357DB9" w:rsidRPr="004C11A9">
        <w:rPr>
          <w:lang w:val="en-GB"/>
        </w:rPr>
        <w:t xml:space="preserve">sustainable waste management, </w:t>
      </w:r>
      <w:r w:rsidR="00017FE9" w:rsidRPr="004C11A9">
        <w:rPr>
          <w:lang w:val="en-GB"/>
        </w:rPr>
        <w:t>sustainable transport management</w:t>
      </w:r>
      <w:r w:rsidR="00F230E1" w:rsidRPr="004C11A9">
        <w:rPr>
          <w:lang w:val="en-GB"/>
        </w:rPr>
        <w:t xml:space="preserve">, </w:t>
      </w:r>
      <w:r w:rsidR="00D657B2" w:rsidRPr="004C11A9">
        <w:rPr>
          <w:lang w:val="en-GB"/>
        </w:rPr>
        <w:t xml:space="preserve">improved </w:t>
      </w:r>
      <w:r w:rsidR="00D9623C" w:rsidRPr="004C11A9">
        <w:rPr>
          <w:lang w:val="en-GB"/>
        </w:rPr>
        <w:t xml:space="preserve">energy efficiency, </w:t>
      </w:r>
      <w:r w:rsidR="00D657B2" w:rsidRPr="004C11A9">
        <w:rPr>
          <w:lang w:val="en-GB"/>
        </w:rPr>
        <w:t xml:space="preserve">and </w:t>
      </w:r>
      <w:r w:rsidR="00806C32" w:rsidRPr="004C11A9">
        <w:rPr>
          <w:lang w:val="en-GB"/>
        </w:rPr>
        <w:t xml:space="preserve">the </w:t>
      </w:r>
      <w:r w:rsidR="00D657B2" w:rsidRPr="004C11A9">
        <w:rPr>
          <w:lang w:val="en-GB"/>
        </w:rPr>
        <w:t>adoption of clean energy.</w:t>
      </w:r>
      <w:r w:rsidR="00EF4E05" w:rsidRPr="004C11A9">
        <w:rPr>
          <w:lang w:val="en-GB"/>
        </w:rPr>
        <w:t xml:space="preserve"> </w:t>
      </w:r>
    </w:p>
    <w:p w14:paraId="28470923" w14:textId="68D83304" w:rsidR="00897614" w:rsidRPr="004C11A9" w:rsidRDefault="00267FEE" w:rsidP="00EF4E05">
      <w:pPr>
        <w:pStyle w:val="ListParagraph"/>
        <w:numPr>
          <w:ilvl w:val="0"/>
          <w:numId w:val="46"/>
        </w:numPr>
        <w:tabs>
          <w:tab w:val="left" w:pos="990"/>
        </w:tabs>
        <w:spacing w:after="120"/>
        <w:ind w:left="720" w:right="1210" w:firstLine="0"/>
        <w:jc w:val="both"/>
        <w:rPr>
          <w:lang w:val="en-GB"/>
        </w:rPr>
      </w:pPr>
      <w:r w:rsidRPr="004C11A9">
        <w:rPr>
          <w:b/>
          <w:bCs/>
          <w:i/>
          <w:iCs/>
          <w:lang w:val="en-GB"/>
        </w:rPr>
        <w:t xml:space="preserve"> </w:t>
      </w:r>
      <w:r w:rsidR="00EC5521" w:rsidRPr="004C11A9">
        <w:rPr>
          <w:bCs/>
          <w:i/>
          <w:iCs/>
          <w:lang w:val="en-GB"/>
        </w:rPr>
        <w:t>Strengthening conservation and environmental services</w:t>
      </w:r>
      <w:r w:rsidRPr="004C11A9">
        <w:rPr>
          <w:lang w:val="en-GB"/>
        </w:rPr>
        <w:t xml:space="preserve">. </w:t>
      </w:r>
      <w:r w:rsidR="0053187C" w:rsidRPr="004C11A9">
        <w:rPr>
          <w:lang w:val="en-GB"/>
        </w:rPr>
        <w:t xml:space="preserve">The programme will continue to </w:t>
      </w:r>
      <w:r w:rsidR="00DD6EDE" w:rsidRPr="004C11A9">
        <w:rPr>
          <w:lang w:val="en-GB"/>
        </w:rPr>
        <w:t>support</w:t>
      </w:r>
      <w:r w:rsidRPr="004C11A9">
        <w:rPr>
          <w:lang w:val="en-GB"/>
        </w:rPr>
        <w:t xml:space="preserve"> the Ministry of Environment and </w:t>
      </w:r>
      <w:r w:rsidR="00563F44" w:rsidRPr="004C11A9">
        <w:rPr>
          <w:lang w:val="en-GB"/>
        </w:rPr>
        <w:t xml:space="preserve">the Ministry of Agriculture, Forestry and Fisheries </w:t>
      </w:r>
      <w:r w:rsidR="00383D64" w:rsidRPr="004C11A9">
        <w:rPr>
          <w:lang w:val="en-GB"/>
        </w:rPr>
        <w:t xml:space="preserve">(MAFF) </w:t>
      </w:r>
      <w:r w:rsidR="00F661E8" w:rsidRPr="004C11A9">
        <w:rPr>
          <w:lang w:val="en-GB"/>
        </w:rPr>
        <w:t xml:space="preserve">for </w:t>
      </w:r>
      <w:r w:rsidR="00806C32" w:rsidRPr="004C11A9">
        <w:rPr>
          <w:lang w:val="en-GB"/>
        </w:rPr>
        <w:t xml:space="preserve">the </w:t>
      </w:r>
      <w:r w:rsidR="00DD6EDE" w:rsidRPr="004C11A9">
        <w:rPr>
          <w:lang w:val="en-GB"/>
        </w:rPr>
        <w:t>sustainable management of natural resources</w:t>
      </w:r>
      <w:r w:rsidR="00BF042B" w:rsidRPr="004C11A9">
        <w:rPr>
          <w:lang w:val="en-GB"/>
        </w:rPr>
        <w:t xml:space="preserve"> </w:t>
      </w:r>
      <w:r w:rsidR="002A4DAE" w:rsidRPr="004C11A9">
        <w:rPr>
          <w:lang w:val="en-GB"/>
        </w:rPr>
        <w:t>and biodiv</w:t>
      </w:r>
      <w:r w:rsidR="00355522" w:rsidRPr="004C11A9">
        <w:rPr>
          <w:lang w:val="en-GB"/>
        </w:rPr>
        <w:t>ersit</w:t>
      </w:r>
      <w:r w:rsidR="002A4DAE" w:rsidRPr="004C11A9">
        <w:rPr>
          <w:lang w:val="en-GB"/>
        </w:rPr>
        <w:t xml:space="preserve">y conservation </w:t>
      </w:r>
      <w:r w:rsidR="00BF042B" w:rsidRPr="004C11A9">
        <w:rPr>
          <w:lang w:val="en-GB"/>
        </w:rPr>
        <w:t xml:space="preserve">while </w:t>
      </w:r>
      <w:r w:rsidR="00125B8A" w:rsidRPr="004C11A9">
        <w:rPr>
          <w:lang w:val="en-GB"/>
        </w:rPr>
        <w:t>strengthening cap</w:t>
      </w:r>
      <w:r w:rsidR="00EF66F9" w:rsidRPr="004C11A9">
        <w:rPr>
          <w:lang w:val="en-GB"/>
        </w:rPr>
        <w:t>a</w:t>
      </w:r>
      <w:r w:rsidR="00125B8A" w:rsidRPr="004C11A9">
        <w:rPr>
          <w:lang w:val="en-GB"/>
        </w:rPr>
        <w:t>cities of local authorities and community-based organizations to improve rural livelihoods</w:t>
      </w:r>
      <w:r w:rsidR="00D076D4" w:rsidRPr="004C11A9">
        <w:rPr>
          <w:lang w:val="en-GB"/>
        </w:rPr>
        <w:t xml:space="preserve">, </w:t>
      </w:r>
      <w:r w:rsidR="00125B8A" w:rsidRPr="004C11A9">
        <w:rPr>
          <w:lang w:val="en-GB"/>
        </w:rPr>
        <w:t>food security</w:t>
      </w:r>
      <w:r w:rsidR="00D076D4" w:rsidRPr="004C11A9">
        <w:rPr>
          <w:lang w:val="en-GB"/>
        </w:rPr>
        <w:t xml:space="preserve"> and effective climate responses</w:t>
      </w:r>
      <w:r w:rsidR="00200051" w:rsidRPr="004C11A9">
        <w:rPr>
          <w:lang w:val="en-GB"/>
        </w:rPr>
        <w:t>.</w:t>
      </w:r>
      <w:r w:rsidR="00DD6EDE" w:rsidRPr="004C11A9">
        <w:rPr>
          <w:lang w:val="en-GB"/>
        </w:rPr>
        <w:t xml:space="preserve"> </w:t>
      </w:r>
      <w:r w:rsidR="00A74799" w:rsidRPr="004C11A9">
        <w:rPr>
          <w:lang w:val="en-GB"/>
        </w:rPr>
        <w:t xml:space="preserve">GEF, </w:t>
      </w:r>
      <w:r w:rsidR="00EC5521" w:rsidRPr="004C11A9">
        <w:rPr>
          <w:lang w:val="en-GB"/>
        </w:rPr>
        <w:t>BIOFIN</w:t>
      </w:r>
      <w:r w:rsidR="00EC5521" w:rsidRPr="004C11A9">
        <w:rPr>
          <w:rStyle w:val="FootnoteReference"/>
          <w:lang w:val="en-GB"/>
        </w:rPr>
        <w:footnoteReference w:id="40"/>
      </w:r>
      <w:r w:rsidR="00EC5521" w:rsidRPr="004C11A9">
        <w:rPr>
          <w:lang w:val="en-GB"/>
        </w:rPr>
        <w:t xml:space="preserve"> and Payment for Ecosystem Services</w:t>
      </w:r>
      <w:r w:rsidR="00B40FA5" w:rsidRPr="004C11A9">
        <w:rPr>
          <w:lang w:val="en-GB"/>
        </w:rPr>
        <w:t xml:space="preserve"> initiatives will introduce incentive-based innovations that strengthen </w:t>
      </w:r>
      <w:r w:rsidR="00AA713E" w:rsidRPr="004C11A9">
        <w:rPr>
          <w:lang w:val="en-GB"/>
        </w:rPr>
        <w:t>watershed restoration, biodiversity conservation</w:t>
      </w:r>
      <w:r w:rsidR="00AA713E" w:rsidRPr="004C11A9" w:rsidDel="00AB7597">
        <w:rPr>
          <w:lang w:val="en-GB"/>
        </w:rPr>
        <w:t xml:space="preserve"> </w:t>
      </w:r>
      <w:r w:rsidR="00355522" w:rsidRPr="004C11A9">
        <w:rPr>
          <w:lang w:val="en-GB"/>
        </w:rPr>
        <w:t>an</w:t>
      </w:r>
      <w:r w:rsidR="00AA713E" w:rsidRPr="004C11A9">
        <w:rPr>
          <w:lang w:val="en-GB"/>
        </w:rPr>
        <w:t xml:space="preserve">d </w:t>
      </w:r>
      <w:r w:rsidR="00490E38" w:rsidRPr="004C11A9">
        <w:rPr>
          <w:lang w:val="en-GB"/>
        </w:rPr>
        <w:t>natural resource</w:t>
      </w:r>
      <w:r w:rsidR="00B40FA5" w:rsidRPr="004C11A9">
        <w:rPr>
          <w:lang w:val="en-GB"/>
        </w:rPr>
        <w:t xml:space="preserve"> management.</w:t>
      </w:r>
    </w:p>
    <w:p w14:paraId="483652EA" w14:textId="19C15586" w:rsidR="00342390" w:rsidRPr="004C11A9" w:rsidRDefault="00267FEE" w:rsidP="00342390">
      <w:pPr>
        <w:pStyle w:val="ListParagraph"/>
        <w:numPr>
          <w:ilvl w:val="0"/>
          <w:numId w:val="46"/>
        </w:numPr>
        <w:tabs>
          <w:tab w:val="left" w:pos="990"/>
        </w:tabs>
        <w:spacing w:after="120"/>
        <w:ind w:left="720" w:right="1210" w:firstLine="0"/>
        <w:jc w:val="both"/>
        <w:rPr>
          <w:lang w:val="en-GB"/>
        </w:rPr>
      </w:pPr>
      <w:r w:rsidRPr="004C11A9">
        <w:rPr>
          <w:b/>
          <w:bCs/>
          <w:i/>
          <w:iCs/>
          <w:lang w:val="en-GB"/>
        </w:rPr>
        <w:t xml:space="preserve"> </w:t>
      </w:r>
      <w:r w:rsidR="00342390" w:rsidRPr="004C11A9">
        <w:rPr>
          <w:bCs/>
          <w:i/>
          <w:iCs/>
          <w:lang w:val="en-GB"/>
        </w:rPr>
        <w:t>Leveraging private finance</w:t>
      </w:r>
      <w:r w:rsidRPr="004C11A9">
        <w:rPr>
          <w:lang w:val="en-GB"/>
        </w:rPr>
        <w:t xml:space="preserve">. </w:t>
      </w:r>
      <w:r w:rsidR="005C1372" w:rsidRPr="004C11A9">
        <w:rPr>
          <w:lang w:val="en-GB"/>
        </w:rPr>
        <w:t xml:space="preserve">In partnership with the </w:t>
      </w:r>
      <w:r w:rsidR="005446CB" w:rsidRPr="004C11A9">
        <w:rPr>
          <w:lang w:val="en-GB"/>
        </w:rPr>
        <w:t>Govern</w:t>
      </w:r>
      <w:r w:rsidR="007D5E3B" w:rsidRPr="004C11A9">
        <w:rPr>
          <w:lang w:val="en-GB"/>
        </w:rPr>
        <w:t>ment</w:t>
      </w:r>
      <w:r w:rsidRPr="004C11A9">
        <w:rPr>
          <w:lang w:val="en-GB"/>
        </w:rPr>
        <w:t>,</w:t>
      </w:r>
      <w:r w:rsidR="007D5E3B" w:rsidRPr="004C11A9">
        <w:rPr>
          <w:lang w:val="en-GB"/>
        </w:rPr>
        <w:t xml:space="preserve"> the programme will leverage private sector investment for scalable climate initiatives</w:t>
      </w:r>
      <w:r w:rsidR="004814BB" w:rsidRPr="004C11A9">
        <w:rPr>
          <w:lang w:val="en-GB"/>
        </w:rPr>
        <w:t xml:space="preserve"> and </w:t>
      </w:r>
      <w:r w:rsidR="009D346D" w:rsidRPr="004C11A9">
        <w:rPr>
          <w:lang w:val="en-GB"/>
        </w:rPr>
        <w:t xml:space="preserve">a </w:t>
      </w:r>
      <w:r w:rsidR="004814BB" w:rsidRPr="004C11A9">
        <w:rPr>
          <w:lang w:val="en-GB"/>
        </w:rPr>
        <w:t>circular economy</w:t>
      </w:r>
      <w:r w:rsidR="007D5E3B" w:rsidRPr="004C11A9">
        <w:rPr>
          <w:lang w:val="en-GB"/>
        </w:rPr>
        <w:t>.</w:t>
      </w:r>
      <w:r w:rsidR="005C1372" w:rsidRPr="004C11A9">
        <w:rPr>
          <w:lang w:val="en-GB"/>
        </w:rPr>
        <w:t xml:space="preserve"> </w:t>
      </w:r>
    </w:p>
    <w:p w14:paraId="6717B49F" w14:textId="77777777" w:rsidR="00932303" w:rsidRPr="004C11A9" w:rsidRDefault="00932303" w:rsidP="004D1049">
      <w:pPr>
        <w:shd w:val="clear" w:color="auto" w:fill="FFFFFF" w:themeFill="background1"/>
        <w:spacing w:after="120"/>
        <w:ind w:left="720" w:right="1210"/>
        <w:jc w:val="both"/>
        <w:rPr>
          <w:b/>
          <w:lang w:val="en-GB"/>
        </w:rPr>
      </w:pPr>
      <w:r w:rsidRPr="004C11A9">
        <w:rPr>
          <w:b/>
          <w:lang w:val="en-GB"/>
        </w:rPr>
        <w:t>Peace: participation and accountability</w:t>
      </w:r>
    </w:p>
    <w:p w14:paraId="13791AE5" w14:textId="786366EC" w:rsidR="00932303" w:rsidRPr="004C11A9" w:rsidRDefault="00F61C12" w:rsidP="00342390">
      <w:pPr>
        <w:pStyle w:val="ListParagraph"/>
        <w:numPr>
          <w:ilvl w:val="0"/>
          <w:numId w:val="46"/>
        </w:numPr>
        <w:tabs>
          <w:tab w:val="left" w:pos="990"/>
        </w:tabs>
        <w:spacing w:after="120"/>
        <w:ind w:left="720" w:right="1210" w:firstLine="0"/>
        <w:jc w:val="both"/>
        <w:rPr>
          <w:lang w:val="en-GB"/>
        </w:rPr>
      </w:pPr>
      <w:r w:rsidRPr="004C11A9">
        <w:rPr>
          <w:lang w:val="en-GB"/>
        </w:rPr>
        <w:t xml:space="preserve"> </w:t>
      </w:r>
      <w:r w:rsidR="0036661F" w:rsidRPr="004C11A9">
        <w:rPr>
          <w:lang w:val="en-GB"/>
        </w:rPr>
        <w:t>Just as good governance under</w:t>
      </w:r>
      <w:r w:rsidR="00932303" w:rsidRPr="004C11A9">
        <w:rPr>
          <w:lang w:val="en-GB"/>
        </w:rPr>
        <w:t xml:space="preserve">pins the </w:t>
      </w:r>
      <w:r w:rsidR="00D95790" w:rsidRPr="004C11A9">
        <w:rPr>
          <w:lang w:val="en-GB"/>
        </w:rPr>
        <w:t xml:space="preserve">wider </w:t>
      </w:r>
      <w:r w:rsidR="00EF4E05" w:rsidRPr="004C11A9">
        <w:rPr>
          <w:lang w:val="en-GB"/>
        </w:rPr>
        <w:t>Rectangular</w:t>
      </w:r>
      <w:r w:rsidR="00267FEE" w:rsidRPr="004C11A9">
        <w:rPr>
          <w:lang w:val="en-GB"/>
        </w:rPr>
        <w:t xml:space="preserve"> Strategy</w:t>
      </w:r>
      <w:r w:rsidR="00932303" w:rsidRPr="004C11A9">
        <w:rPr>
          <w:lang w:val="en-GB"/>
        </w:rPr>
        <w:t xml:space="preserve">, </w:t>
      </w:r>
      <w:r w:rsidR="00CE5DA6" w:rsidRPr="004C11A9">
        <w:rPr>
          <w:lang w:val="en-GB"/>
        </w:rPr>
        <w:t xml:space="preserve">the </w:t>
      </w:r>
      <w:r w:rsidR="00D43468" w:rsidRPr="004C11A9">
        <w:rPr>
          <w:lang w:val="en-GB"/>
        </w:rPr>
        <w:t>‘</w:t>
      </w:r>
      <w:r w:rsidR="00267FEE" w:rsidRPr="004C11A9">
        <w:rPr>
          <w:lang w:val="en-GB"/>
        </w:rPr>
        <w:t>p</w:t>
      </w:r>
      <w:r w:rsidR="00932303" w:rsidRPr="004C11A9">
        <w:rPr>
          <w:lang w:val="en-GB"/>
        </w:rPr>
        <w:t>eace</w:t>
      </w:r>
      <w:r w:rsidR="00D43468" w:rsidRPr="004C11A9">
        <w:rPr>
          <w:lang w:val="en-GB"/>
        </w:rPr>
        <w:t>’</w:t>
      </w:r>
      <w:r w:rsidR="00CE5DA6" w:rsidRPr="004C11A9">
        <w:rPr>
          <w:lang w:val="en-GB"/>
        </w:rPr>
        <w:t xml:space="preserve"> pillar is </w:t>
      </w:r>
      <w:r w:rsidR="00932303" w:rsidRPr="004C11A9">
        <w:rPr>
          <w:lang w:val="en-GB"/>
        </w:rPr>
        <w:t>central to the success of the other two.</w:t>
      </w:r>
      <w:r w:rsidR="00EF4E05" w:rsidRPr="004C11A9">
        <w:rPr>
          <w:lang w:val="en-GB"/>
        </w:rPr>
        <w:t xml:space="preserve"> </w:t>
      </w:r>
      <w:r w:rsidR="00932303" w:rsidRPr="004C11A9">
        <w:rPr>
          <w:lang w:val="en-GB"/>
        </w:rPr>
        <w:t xml:space="preserve">Improved state institutions, with more effective </w:t>
      </w:r>
      <w:r w:rsidR="00267FEE" w:rsidRPr="004C11A9">
        <w:rPr>
          <w:lang w:val="en-GB"/>
        </w:rPr>
        <w:t>g</w:t>
      </w:r>
      <w:r w:rsidR="00932303" w:rsidRPr="004C11A9">
        <w:rPr>
          <w:lang w:val="en-GB"/>
        </w:rPr>
        <w:t>overnment-to-people delivery, can improve the quality and inclusiveness of economic growth, through social protection and protection of the rights of minorities.</w:t>
      </w:r>
      <w:r w:rsidR="00EF4E05" w:rsidRPr="004C11A9">
        <w:rPr>
          <w:lang w:val="en-GB"/>
        </w:rPr>
        <w:t xml:space="preserve"> </w:t>
      </w:r>
      <w:r w:rsidR="00932303" w:rsidRPr="004C11A9">
        <w:rPr>
          <w:lang w:val="en-GB"/>
        </w:rPr>
        <w:t xml:space="preserve">Environmental outcomes can be improved through </w:t>
      </w:r>
      <w:r w:rsidR="0036661F" w:rsidRPr="004C11A9">
        <w:rPr>
          <w:lang w:val="en-GB"/>
        </w:rPr>
        <w:t>more effective</w:t>
      </w:r>
      <w:r w:rsidR="00932303" w:rsidRPr="004C11A9">
        <w:rPr>
          <w:lang w:val="en-GB"/>
        </w:rPr>
        <w:t xml:space="preserve"> local governance.</w:t>
      </w:r>
      <w:r w:rsidR="00EF4E05" w:rsidRPr="004C11A9">
        <w:rPr>
          <w:lang w:val="en-GB"/>
        </w:rPr>
        <w:t xml:space="preserve"> </w:t>
      </w:r>
      <w:r w:rsidR="00932303" w:rsidRPr="004C11A9">
        <w:rPr>
          <w:lang w:val="en-GB"/>
        </w:rPr>
        <w:t xml:space="preserve">UNDP will explore innovative ways to </w:t>
      </w:r>
      <w:r w:rsidR="00FF3F94" w:rsidRPr="004C11A9">
        <w:rPr>
          <w:lang w:val="en-GB"/>
        </w:rPr>
        <w:t xml:space="preserve">empower citizens and </w:t>
      </w:r>
      <w:r w:rsidR="00932303" w:rsidRPr="004C11A9">
        <w:rPr>
          <w:lang w:val="en-GB"/>
        </w:rPr>
        <w:t>work with</w:t>
      </w:r>
      <w:r w:rsidR="00901EA2" w:rsidRPr="004C11A9">
        <w:rPr>
          <w:lang w:val="en-GB"/>
        </w:rPr>
        <w:t xml:space="preserve"> Government</w:t>
      </w:r>
      <w:r w:rsidR="00EF4E05" w:rsidRPr="004C11A9">
        <w:rPr>
          <w:lang w:val="en-GB"/>
        </w:rPr>
        <w:t xml:space="preserve"> </w:t>
      </w:r>
      <w:r w:rsidR="00932303" w:rsidRPr="004C11A9">
        <w:rPr>
          <w:lang w:val="en-GB"/>
        </w:rPr>
        <w:t xml:space="preserve">incentive structures to help build demand for better service delivery. </w:t>
      </w:r>
      <w:r w:rsidR="00D43468" w:rsidRPr="004C11A9">
        <w:rPr>
          <w:lang w:val="en-GB"/>
        </w:rPr>
        <w:t>This</w:t>
      </w:r>
      <w:r w:rsidR="009427D3" w:rsidRPr="004C11A9">
        <w:rPr>
          <w:lang w:val="en-GB"/>
        </w:rPr>
        <w:t xml:space="preserve"> pillar utilizes</w:t>
      </w:r>
      <w:r w:rsidR="00932303" w:rsidRPr="004C11A9">
        <w:rPr>
          <w:lang w:val="en-GB"/>
        </w:rPr>
        <w:t xml:space="preserve"> signature solutions (2) effective, accountable an</w:t>
      </w:r>
      <w:r w:rsidR="00D91DA5" w:rsidRPr="004C11A9">
        <w:rPr>
          <w:lang w:val="en-GB"/>
        </w:rPr>
        <w:t>d inclusive governance, and (6) </w:t>
      </w:r>
      <w:r w:rsidR="00932303" w:rsidRPr="004C11A9">
        <w:rPr>
          <w:lang w:val="en-GB"/>
        </w:rPr>
        <w:t>gender equality</w:t>
      </w:r>
      <w:r w:rsidR="00D95790" w:rsidRPr="004C11A9">
        <w:rPr>
          <w:lang w:val="en-GB"/>
        </w:rPr>
        <w:t>.</w:t>
      </w:r>
    </w:p>
    <w:p w14:paraId="28098295" w14:textId="188464D0" w:rsidR="00AD0776" w:rsidRPr="004C11A9" w:rsidRDefault="00267FEE" w:rsidP="00AB51C8">
      <w:pPr>
        <w:pStyle w:val="ListParagraph"/>
        <w:numPr>
          <w:ilvl w:val="0"/>
          <w:numId w:val="46"/>
        </w:numPr>
        <w:tabs>
          <w:tab w:val="left" w:pos="990"/>
        </w:tabs>
        <w:spacing w:after="120"/>
        <w:ind w:left="720" w:right="1210" w:firstLine="0"/>
        <w:jc w:val="both"/>
        <w:rPr>
          <w:lang w:val="en-GB"/>
        </w:rPr>
      </w:pPr>
      <w:r w:rsidRPr="004C11A9">
        <w:rPr>
          <w:b/>
          <w:bCs/>
          <w:i/>
          <w:iCs/>
          <w:lang w:val="en-GB"/>
        </w:rPr>
        <w:t xml:space="preserve"> </w:t>
      </w:r>
      <w:r w:rsidR="00E16895" w:rsidRPr="004C11A9">
        <w:rPr>
          <w:bCs/>
          <w:i/>
          <w:iCs/>
          <w:lang w:val="en-GB"/>
        </w:rPr>
        <w:t xml:space="preserve">Strengthening institutional capacity for </w:t>
      </w:r>
      <w:r w:rsidR="004E30D3" w:rsidRPr="004C11A9">
        <w:rPr>
          <w:bCs/>
          <w:i/>
          <w:iCs/>
          <w:lang w:val="en-GB"/>
        </w:rPr>
        <w:t xml:space="preserve">the </w:t>
      </w:r>
      <w:r w:rsidRPr="004C11A9">
        <w:rPr>
          <w:bCs/>
          <w:i/>
          <w:iCs/>
          <w:lang w:val="en-GB"/>
        </w:rPr>
        <w:t xml:space="preserve">Goals </w:t>
      </w:r>
      <w:r w:rsidR="004E30D3" w:rsidRPr="004C11A9">
        <w:rPr>
          <w:bCs/>
          <w:i/>
          <w:iCs/>
          <w:lang w:val="en-GB"/>
        </w:rPr>
        <w:t xml:space="preserve">and </w:t>
      </w:r>
      <w:r w:rsidR="006426B8" w:rsidRPr="004C11A9">
        <w:rPr>
          <w:bCs/>
          <w:i/>
          <w:iCs/>
          <w:lang w:val="en-GB"/>
        </w:rPr>
        <w:t>accountable public services</w:t>
      </w:r>
      <w:r w:rsidRPr="004C11A9">
        <w:rPr>
          <w:lang w:val="en-GB"/>
        </w:rPr>
        <w:t xml:space="preserve">. </w:t>
      </w:r>
      <w:r w:rsidR="004E30D3" w:rsidRPr="004C11A9">
        <w:rPr>
          <w:lang w:val="en-GB"/>
        </w:rPr>
        <w:t xml:space="preserve">Working with </w:t>
      </w:r>
      <w:r w:rsidR="00E51CC7" w:rsidRPr="004C11A9">
        <w:rPr>
          <w:lang w:val="en-GB"/>
        </w:rPr>
        <w:t xml:space="preserve">the </w:t>
      </w:r>
      <w:r w:rsidRPr="004C11A9">
        <w:rPr>
          <w:lang w:val="en-GB"/>
        </w:rPr>
        <w:t xml:space="preserve">Ministry of Planning </w:t>
      </w:r>
      <w:r w:rsidR="00A9654C" w:rsidRPr="004C11A9">
        <w:rPr>
          <w:lang w:val="en-GB"/>
        </w:rPr>
        <w:t xml:space="preserve">and the </w:t>
      </w:r>
      <w:r w:rsidR="006513D2" w:rsidRPr="004C11A9">
        <w:rPr>
          <w:lang w:val="en-GB"/>
        </w:rPr>
        <w:t>Government as</w:t>
      </w:r>
      <w:r w:rsidR="00A9654C" w:rsidRPr="004C11A9">
        <w:rPr>
          <w:lang w:val="en-GB"/>
        </w:rPr>
        <w:t xml:space="preserve"> a whole</w:t>
      </w:r>
      <w:r w:rsidR="00EC462B" w:rsidRPr="004C11A9">
        <w:rPr>
          <w:lang w:val="en-GB"/>
        </w:rPr>
        <w:t>,</w:t>
      </w:r>
      <w:r w:rsidR="004E30D3" w:rsidRPr="004C11A9">
        <w:rPr>
          <w:lang w:val="en-GB"/>
        </w:rPr>
        <w:t xml:space="preserve"> UNDP will support </w:t>
      </w:r>
      <w:r w:rsidR="00A9654C" w:rsidRPr="004C11A9">
        <w:rPr>
          <w:lang w:val="en-GB"/>
        </w:rPr>
        <w:t xml:space="preserve">the </w:t>
      </w:r>
      <w:r w:rsidR="004E30D3" w:rsidRPr="004C11A9">
        <w:rPr>
          <w:lang w:val="en-GB"/>
        </w:rPr>
        <w:t xml:space="preserve">development, </w:t>
      </w:r>
      <w:r w:rsidR="006D689F" w:rsidRPr="004C11A9">
        <w:rPr>
          <w:lang w:val="en-GB"/>
        </w:rPr>
        <w:t xml:space="preserve">adoption and monitoring of the </w:t>
      </w:r>
      <w:r w:rsidRPr="004C11A9">
        <w:rPr>
          <w:lang w:val="en-GB"/>
        </w:rPr>
        <w:t xml:space="preserve">national Goals </w:t>
      </w:r>
      <w:r w:rsidR="006D689F" w:rsidRPr="004C11A9">
        <w:rPr>
          <w:lang w:val="en-GB"/>
        </w:rPr>
        <w:t xml:space="preserve">and </w:t>
      </w:r>
      <w:r w:rsidR="000950B8" w:rsidRPr="004C11A9">
        <w:rPr>
          <w:lang w:val="en-GB"/>
        </w:rPr>
        <w:t xml:space="preserve">their </w:t>
      </w:r>
      <w:r w:rsidR="00D95790" w:rsidRPr="004C11A9">
        <w:rPr>
          <w:lang w:val="en-GB"/>
        </w:rPr>
        <w:t>integration within</w:t>
      </w:r>
      <w:r w:rsidR="00AF6C41" w:rsidRPr="004C11A9">
        <w:rPr>
          <w:lang w:val="en-GB"/>
        </w:rPr>
        <w:t xml:space="preserve"> </w:t>
      </w:r>
      <w:r w:rsidR="006D689F" w:rsidRPr="004C11A9">
        <w:rPr>
          <w:lang w:val="en-GB"/>
        </w:rPr>
        <w:t xml:space="preserve">national planning and </w:t>
      </w:r>
      <w:r w:rsidR="00CE2DD1" w:rsidRPr="004C11A9">
        <w:rPr>
          <w:lang w:val="en-GB"/>
        </w:rPr>
        <w:t xml:space="preserve">sector </w:t>
      </w:r>
      <w:r w:rsidR="006D689F" w:rsidRPr="004C11A9">
        <w:rPr>
          <w:lang w:val="en-GB"/>
        </w:rPr>
        <w:t xml:space="preserve">budgeting. </w:t>
      </w:r>
      <w:r w:rsidR="00A9654C" w:rsidRPr="004C11A9">
        <w:rPr>
          <w:lang w:val="en-GB"/>
        </w:rPr>
        <w:t xml:space="preserve">This will include assisting </w:t>
      </w:r>
      <w:r w:rsidRPr="004C11A9">
        <w:rPr>
          <w:lang w:val="en-GB"/>
        </w:rPr>
        <w:t xml:space="preserve">the </w:t>
      </w:r>
      <w:r w:rsidR="00843FC0" w:rsidRPr="004C11A9">
        <w:rPr>
          <w:lang w:val="en-GB"/>
        </w:rPr>
        <w:t>Government</w:t>
      </w:r>
      <w:r w:rsidR="00A9654C" w:rsidRPr="004C11A9">
        <w:rPr>
          <w:lang w:val="en-GB"/>
        </w:rPr>
        <w:t xml:space="preserve"> </w:t>
      </w:r>
      <w:r w:rsidR="00D95790" w:rsidRPr="004C11A9">
        <w:rPr>
          <w:lang w:val="en-GB"/>
        </w:rPr>
        <w:t xml:space="preserve">to prepare </w:t>
      </w:r>
      <w:r w:rsidR="00A9654C" w:rsidRPr="004C11A9">
        <w:rPr>
          <w:lang w:val="en-GB"/>
        </w:rPr>
        <w:t xml:space="preserve">a </w:t>
      </w:r>
      <w:r w:rsidRPr="004C11A9">
        <w:rPr>
          <w:lang w:val="en-GB"/>
        </w:rPr>
        <w:t>v</w:t>
      </w:r>
      <w:r w:rsidR="00A9654C" w:rsidRPr="004C11A9">
        <w:rPr>
          <w:lang w:val="en-GB"/>
        </w:rPr>
        <w:t xml:space="preserve">oluntary </w:t>
      </w:r>
      <w:r w:rsidRPr="004C11A9">
        <w:rPr>
          <w:lang w:val="en-GB"/>
        </w:rPr>
        <w:t>n</w:t>
      </w:r>
      <w:r w:rsidR="00A9654C" w:rsidRPr="004C11A9">
        <w:rPr>
          <w:lang w:val="en-GB"/>
        </w:rPr>
        <w:t xml:space="preserve">ational </w:t>
      </w:r>
      <w:r w:rsidRPr="004C11A9">
        <w:rPr>
          <w:lang w:val="en-GB"/>
        </w:rPr>
        <w:t>r</w:t>
      </w:r>
      <w:r w:rsidR="00A9654C" w:rsidRPr="004C11A9">
        <w:rPr>
          <w:lang w:val="en-GB"/>
        </w:rPr>
        <w:t>eview</w:t>
      </w:r>
      <w:r w:rsidRPr="004C11A9">
        <w:rPr>
          <w:lang w:val="en-GB"/>
        </w:rPr>
        <w:t>.</w:t>
      </w:r>
      <w:r w:rsidR="00A9654C" w:rsidRPr="004C11A9">
        <w:rPr>
          <w:rStyle w:val="FootnoteReference"/>
          <w:lang w:val="en-GB"/>
        </w:rPr>
        <w:footnoteReference w:id="41"/>
      </w:r>
      <w:r w:rsidR="00A9654C" w:rsidRPr="004C11A9">
        <w:rPr>
          <w:lang w:val="en-GB"/>
        </w:rPr>
        <w:t xml:space="preserve"> </w:t>
      </w:r>
      <w:r w:rsidR="00EB2518" w:rsidRPr="004C11A9">
        <w:rPr>
          <w:lang w:val="en-GB"/>
        </w:rPr>
        <w:t>W</w:t>
      </w:r>
      <w:r w:rsidR="00743550" w:rsidRPr="004C11A9">
        <w:rPr>
          <w:lang w:val="en-GB"/>
        </w:rPr>
        <w:t>ith</w:t>
      </w:r>
      <w:r w:rsidR="008B6E2F" w:rsidRPr="004C11A9">
        <w:rPr>
          <w:lang w:val="en-GB"/>
        </w:rPr>
        <w:t xml:space="preserve"> </w:t>
      </w:r>
      <w:r w:rsidR="009427D3" w:rsidRPr="004C11A9">
        <w:rPr>
          <w:lang w:val="en-GB"/>
        </w:rPr>
        <w:t>G</w:t>
      </w:r>
      <w:r w:rsidR="00D95790" w:rsidRPr="004C11A9">
        <w:rPr>
          <w:lang w:val="en-GB"/>
        </w:rPr>
        <w:t xml:space="preserve">overnment </w:t>
      </w:r>
      <w:r w:rsidR="00743550" w:rsidRPr="004C11A9">
        <w:rPr>
          <w:lang w:val="en-GB"/>
        </w:rPr>
        <w:t xml:space="preserve">and other partners, </w:t>
      </w:r>
      <w:r w:rsidR="00441288" w:rsidRPr="004C11A9">
        <w:rPr>
          <w:lang w:val="en-GB"/>
        </w:rPr>
        <w:t xml:space="preserve">UNDP will </w:t>
      </w:r>
      <w:r w:rsidR="00EC462B" w:rsidRPr="004C11A9">
        <w:rPr>
          <w:lang w:val="en-GB"/>
        </w:rPr>
        <w:t>assist</w:t>
      </w:r>
      <w:r w:rsidR="00F61401" w:rsidRPr="004C11A9">
        <w:rPr>
          <w:lang w:val="en-GB"/>
        </w:rPr>
        <w:t xml:space="preserve"> in strengthening</w:t>
      </w:r>
      <w:r w:rsidR="005277FD" w:rsidRPr="004C11A9">
        <w:rPr>
          <w:lang w:val="en-GB"/>
        </w:rPr>
        <w:t xml:space="preserve"> public service </w:t>
      </w:r>
      <w:r w:rsidR="00441288" w:rsidRPr="004C11A9">
        <w:rPr>
          <w:lang w:val="en-GB"/>
        </w:rPr>
        <w:t>accountability and feedback mechanisms</w:t>
      </w:r>
      <w:r w:rsidR="00D95790" w:rsidRPr="004C11A9">
        <w:rPr>
          <w:lang w:val="en-GB"/>
        </w:rPr>
        <w:t>,</w:t>
      </w:r>
      <w:r w:rsidR="000950B8" w:rsidRPr="004C11A9">
        <w:rPr>
          <w:lang w:val="en-GB"/>
        </w:rPr>
        <w:t xml:space="preserve"> and</w:t>
      </w:r>
      <w:r w:rsidR="00441288" w:rsidRPr="004C11A9">
        <w:rPr>
          <w:lang w:val="en-GB"/>
        </w:rPr>
        <w:t xml:space="preserve"> inform</w:t>
      </w:r>
      <w:r w:rsidR="00D95790" w:rsidRPr="004C11A9">
        <w:rPr>
          <w:lang w:val="en-GB"/>
        </w:rPr>
        <w:t>ing</w:t>
      </w:r>
      <w:r w:rsidR="00441288" w:rsidRPr="004C11A9">
        <w:rPr>
          <w:lang w:val="en-GB"/>
        </w:rPr>
        <w:t xml:space="preserve"> </w:t>
      </w:r>
      <w:r w:rsidR="000C5DD9" w:rsidRPr="004C11A9">
        <w:rPr>
          <w:lang w:val="en-GB"/>
        </w:rPr>
        <w:t xml:space="preserve">government </w:t>
      </w:r>
      <w:r w:rsidR="007B05FE" w:rsidRPr="004C11A9">
        <w:rPr>
          <w:lang w:val="en-GB"/>
        </w:rPr>
        <w:t>reforms</w:t>
      </w:r>
      <w:r w:rsidR="000B1DED" w:rsidRPr="004C11A9">
        <w:rPr>
          <w:lang w:val="en-GB"/>
        </w:rPr>
        <w:t xml:space="preserve"> </w:t>
      </w:r>
      <w:r w:rsidR="00A830BC" w:rsidRPr="004C11A9">
        <w:rPr>
          <w:lang w:val="en-GB"/>
        </w:rPr>
        <w:t xml:space="preserve">and </w:t>
      </w:r>
      <w:r w:rsidR="00876B10" w:rsidRPr="004C11A9">
        <w:rPr>
          <w:lang w:val="en-GB"/>
        </w:rPr>
        <w:t xml:space="preserve">innovations </w:t>
      </w:r>
      <w:r w:rsidR="000950B8" w:rsidRPr="004C11A9">
        <w:rPr>
          <w:lang w:val="en-GB"/>
        </w:rPr>
        <w:t>to</w:t>
      </w:r>
      <w:r w:rsidR="00876B10" w:rsidRPr="004C11A9">
        <w:rPr>
          <w:lang w:val="en-GB"/>
        </w:rPr>
        <w:t xml:space="preserve"> </w:t>
      </w:r>
      <w:r w:rsidR="00441288" w:rsidRPr="004C11A9">
        <w:rPr>
          <w:lang w:val="en-GB"/>
        </w:rPr>
        <w:t>implement</w:t>
      </w:r>
      <w:r w:rsidR="000950B8" w:rsidRPr="004C11A9">
        <w:rPr>
          <w:lang w:val="en-GB"/>
        </w:rPr>
        <w:t xml:space="preserve"> </w:t>
      </w:r>
      <w:r w:rsidR="00441288" w:rsidRPr="004C11A9">
        <w:rPr>
          <w:lang w:val="en-GB"/>
        </w:rPr>
        <w:t>and monitor</w:t>
      </w:r>
      <w:r w:rsidR="000950B8" w:rsidRPr="004C11A9">
        <w:rPr>
          <w:lang w:val="en-GB"/>
        </w:rPr>
        <w:t xml:space="preserve"> </w:t>
      </w:r>
      <w:r w:rsidR="00441288" w:rsidRPr="004C11A9">
        <w:rPr>
          <w:lang w:val="en-GB"/>
        </w:rPr>
        <w:t xml:space="preserve">the </w:t>
      </w:r>
      <w:r w:rsidR="000C5DD9" w:rsidRPr="004C11A9">
        <w:rPr>
          <w:lang w:val="en-GB"/>
        </w:rPr>
        <w:t>Goals</w:t>
      </w:r>
      <w:r w:rsidR="00441288" w:rsidRPr="004C11A9">
        <w:rPr>
          <w:lang w:val="en-GB"/>
        </w:rPr>
        <w:t>.</w:t>
      </w:r>
    </w:p>
    <w:p w14:paraId="0FE35B3C" w14:textId="2C7D3AF8" w:rsidR="00303C09" w:rsidRPr="004C11A9" w:rsidRDefault="000C5DD9" w:rsidP="00161D1E">
      <w:pPr>
        <w:pStyle w:val="ListParagraph"/>
        <w:numPr>
          <w:ilvl w:val="0"/>
          <w:numId w:val="46"/>
        </w:numPr>
        <w:tabs>
          <w:tab w:val="left" w:pos="990"/>
        </w:tabs>
        <w:spacing w:after="120"/>
        <w:ind w:left="720" w:right="1210" w:firstLine="0"/>
        <w:jc w:val="both"/>
        <w:rPr>
          <w:lang w:val="en-GB"/>
        </w:rPr>
      </w:pPr>
      <w:r w:rsidRPr="004C11A9">
        <w:rPr>
          <w:b/>
          <w:bCs/>
          <w:i/>
          <w:iCs/>
          <w:lang w:val="en-GB"/>
        </w:rPr>
        <w:t xml:space="preserve"> </w:t>
      </w:r>
      <w:r w:rsidR="00205D1D" w:rsidRPr="004C11A9">
        <w:rPr>
          <w:bCs/>
          <w:i/>
          <w:iCs/>
          <w:lang w:val="en-GB"/>
        </w:rPr>
        <w:t>Promoting gender equality</w:t>
      </w:r>
      <w:r w:rsidRPr="004C11A9">
        <w:rPr>
          <w:lang w:val="en-GB"/>
        </w:rPr>
        <w:t>. W</w:t>
      </w:r>
      <w:r w:rsidR="003E7AFB" w:rsidRPr="004C11A9">
        <w:rPr>
          <w:lang w:val="en-GB"/>
        </w:rPr>
        <w:t xml:space="preserve">ith </w:t>
      </w:r>
      <w:r w:rsidR="000B1DED" w:rsidRPr="004C11A9">
        <w:rPr>
          <w:lang w:val="en-GB"/>
        </w:rPr>
        <w:t xml:space="preserve">support from </w:t>
      </w:r>
      <w:r w:rsidR="007B05FE" w:rsidRPr="004C11A9">
        <w:rPr>
          <w:lang w:val="en-GB"/>
        </w:rPr>
        <w:t>Sweden</w:t>
      </w:r>
      <w:r w:rsidR="00F77C6F" w:rsidRPr="004C11A9">
        <w:rPr>
          <w:lang w:val="en-GB"/>
        </w:rPr>
        <w:t xml:space="preserve"> and others</w:t>
      </w:r>
      <w:r w:rsidR="000B1DED" w:rsidRPr="004C11A9">
        <w:rPr>
          <w:lang w:val="en-GB"/>
        </w:rPr>
        <w:t xml:space="preserve">, </w:t>
      </w:r>
      <w:r w:rsidR="00E728C8" w:rsidRPr="004C11A9">
        <w:rPr>
          <w:lang w:val="en-GB"/>
        </w:rPr>
        <w:t xml:space="preserve">UNDP will continue policy </w:t>
      </w:r>
      <w:r w:rsidR="00194EA1" w:rsidRPr="004C11A9">
        <w:rPr>
          <w:lang w:val="en-GB"/>
        </w:rPr>
        <w:t xml:space="preserve">and institutional </w:t>
      </w:r>
      <w:r w:rsidR="00E728C8" w:rsidRPr="004C11A9">
        <w:rPr>
          <w:lang w:val="en-GB"/>
        </w:rPr>
        <w:t>support to</w:t>
      </w:r>
      <w:r w:rsidR="00E02870" w:rsidRPr="004C11A9">
        <w:rPr>
          <w:lang w:val="en-GB"/>
        </w:rPr>
        <w:t xml:space="preserve"> </w:t>
      </w:r>
      <w:r w:rsidRPr="004C11A9">
        <w:rPr>
          <w:lang w:val="en-GB"/>
        </w:rPr>
        <w:t>the Ministry of Women’s Affairs</w:t>
      </w:r>
      <w:r w:rsidR="00E1711D" w:rsidRPr="004C11A9">
        <w:rPr>
          <w:lang w:val="en-GB"/>
        </w:rPr>
        <w:t xml:space="preserve"> to </w:t>
      </w:r>
      <w:r w:rsidR="00D00155" w:rsidRPr="004C11A9">
        <w:rPr>
          <w:lang w:val="en-GB"/>
        </w:rPr>
        <w:t>address social norms that discriminate against women</w:t>
      </w:r>
      <w:r w:rsidR="00094F66" w:rsidRPr="004C11A9">
        <w:rPr>
          <w:lang w:val="en-GB"/>
        </w:rPr>
        <w:t xml:space="preserve">, </w:t>
      </w:r>
      <w:r w:rsidR="005277FD" w:rsidRPr="004C11A9">
        <w:rPr>
          <w:lang w:val="en-GB"/>
        </w:rPr>
        <w:t xml:space="preserve">and to promote </w:t>
      </w:r>
      <w:r w:rsidR="00DD6EDE" w:rsidRPr="004C11A9">
        <w:rPr>
          <w:lang w:val="en-GB"/>
        </w:rPr>
        <w:t>their</w:t>
      </w:r>
      <w:r w:rsidR="005277FD" w:rsidRPr="004C11A9">
        <w:rPr>
          <w:lang w:val="en-GB"/>
        </w:rPr>
        <w:t xml:space="preserve"> economic empowerment,</w:t>
      </w:r>
      <w:r w:rsidR="00D00155" w:rsidRPr="004C11A9">
        <w:rPr>
          <w:lang w:val="en-GB"/>
        </w:rPr>
        <w:t xml:space="preserve"> </w:t>
      </w:r>
      <w:r w:rsidR="006C66A4" w:rsidRPr="004C11A9">
        <w:rPr>
          <w:lang w:val="en-GB"/>
        </w:rPr>
        <w:t>leadership</w:t>
      </w:r>
      <w:r w:rsidR="005277FD" w:rsidRPr="004C11A9">
        <w:rPr>
          <w:lang w:val="en-GB"/>
        </w:rPr>
        <w:t>,</w:t>
      </w:r>
      <w:r w:rsidR="006C66A4" w:rsidRPr="004C11A9">
        <w:rPr>
          <w:lang w:val="en-GB"/>
        </w:rPr>
        <w:t xml:space="preserve"> and participation in decision</w:t>
      </w:r>
      <w:r w:rsidRPr="004C11A9">
        <w:rPr>
          <w:lang w:val="en-GB"/>
        </w:rPr>
        <w:t>-</w:t>
      </w:r>
      <w:r w:rsidR="006C66A4" w:rsidRPr="004C11A9">
        <w:rPr>
          <w:lang w:val="en-GB"/>
        </w:rPr>
        <w:t>making</w:t>
      </w:r>
      <w:r w:rsidR="0080151E" w:rsidRPr="004C11A9">
        <w:rPr>
          <w:lang w:val="en-GB"/>
        </w:rPr>
        <w:t xml:space="preserve">. </w:t>
      </w:r>
      <w:r w:rsidR="00094F66" w:rsidRPr="004C11A9">
        <w:rPr>
          <w:lang w:val="en-GB"/>
        </w:rPr>
        <w:t>Together with UN</w:t>
      </w:r>
      <w:r w:rsidRPr="004C11A9">
        <w:rPr>
          <w:lang w:val="en-GB"/>
        </w:rPr>
        <w:t>-</w:t>
      </w:r>
      <w:r w:rsidR="00094F66" w:rsidRPr="004C11A9">
        <w:rPr>
          <w:lang w:val="en-GB"/>
        </w:rPr>
        <w:t xml:space="preserve">Women and UNFPA, UNDP will contribute to </w:t>
      </w:r>
      <w:r w:rsidR="009D4728" w:rsidRPr="004C11A9">
        <w:rPr>
          <w:lang w:val="en-GB"/>
        </w:rPr>
        <w:t>national</w:t>
      </w:r>
      <w:r w:rsidR="00094F66" w:rsidRPr="004C11A9">
        <w:rPr>
          <w:lang w:val="en-GB"/>
        </w:rPr>
        <w:t xml:space="preserve"> effort</w:t>
      </w:r>
      <w:r w:rsidR="00D95790" w:rsidRPr="004C11A9">
        <w:rPr>
          <w:lang w:val="en-GB"/>
        </w:rPr>
        <w:t>s</w:t>
      </w:r>
      <w:r w:rsidR="00094F66" w:rsidRPr="004C11A9">
        <w:rPr>
          <w:lang w:val="en-GB"/>
        </w:rPr>
        <w:t xml:space="preserve"> to eliminate violence against women</w:t>
      </w:r>
      <w:r w:rsidRPr="004C11A9">
        <w:rPr>
          <w:lang w:val="en-GB"/>
        </w:rPr>
        <w:t>,</w:t>
      </w:r>
      <w:r w:rsidR="00094F66" w:rsidRPr="004C11A9">
        <w:rPr>
          <w:lang w:val="en-GB"/>
        </w:rPr>
        <w:t xml:space="preserve"> </w:t>
      </w:r>
      <w:r w:rsidR="009427D3" w:rsidRPr="004C11A9">
        <w:rPr>
          <w:lang w:val="en-GB"/>
        </w:rPr>
        <w:t>including through revision of domestic violence law</w:t>
      </w:r>
      <w:r w:rsidR="00094F66" w:rsidRPr="004C11A9">
        <w:rPr>
          <w:lang w:val="en-GB"/>
        </w:rPr>
        <w:t xml:space="preserve">. </w:t>
      </w:r>
    </w:p>
    <w:p w14:paraId="202FBCC1" w14:textId="362E0BE3" w:rsidR="00E728C8" w:rsidRPr="004C11A9" w:rsidRDefault="003C1838" w:rsidP="00AB198E">
      <w:pPr>
        <w:pStyle w:val="ListParagraph"/>
        <w:numPr>
          <w:ilvl w:val="0"/>
          <w:numId w:val="46"/>
        </w:numPr>
        <w:tabs>
          <w:tab w:val="left" w:pos="990"/>
        </w:tabs>
        <w:spacing w:after="240"/>
        <w:ind w:left="720" w:right="1210" w:firstLine="0"/>
        <w:jc w:val="both"/>
        <w:rPr>
          <w:lang w:val="en-GB"/>
        </w:rPr>
      </w:pPr>
      <w:bookmarkStart w:id="3" w:name="_Hlk518661594"/>
      <w:r w:rsidRPr="004C11A9">
        <w:rPr>
          <w:b/>
          <w:bCs/>
          <w:i/>
          <w:iCs/>
          <w:lang w:val="en-GB"/>
        </w:rPr>
        <w:t xml:space="preserve"> </w:t>
      </w:r>
      <w:r w:rsidR="003C41F0" w:rsidRPr="004C11A9">
        <w:rPr>
          <w:bCs/>
          <w:i/>
          <w:iCs/>
          <w:lang w:val="en-GB"/>
        </w:rPr>
        <w:t xml:space="preserve">Supporting rights and </w:t>
      </w:r>
      <w:r w:rsidRPr="004C11A9">
        <w:rPr>
          <w:bCs/>
          <w:i/>
          <w:iCs/>
          <w:lang w:val="en-GB"/>
        </w:rPr>
        <w:t>l</w:t>
      </w:r>
      <w:r w:rsidR="003C41F0" w:rsidRPr="004C11A9">
        <w:rPr>
          <w:bCs/>
          <w:i/>
          <w:iCs/>
          <w:lang w:val="en-GB"/>
        </w:rPr>
        <w:t xml:space="preserve">eaving </w:t>
      </w:r>
      <w:r w:rsidRPr="004C11A9">
        <w:rPr>
          <w:bCs/>
          <w:i/>
          <w:iCs/>
          <w:lang w:val="en-GB"/>
        </w:rPr>
        <w:t>n</w:t>
      </w:r>
      <w:r w:rsidR="003C41F0" w:rsidRPr="004C11A9">
        <w:rPr>
          <w:bCs/>
          <w:i/>
          <w:iCs/>
          <w:lang w:val="en-GB"/>
        </w:rPr>
        <w:t xml:space="preserve">o </w:t>
      </w:r>
      <w:r w:rsidRPr="004C11A9">
        <w:rPr>
          <w:bCs/>
          <w:i/>
          <w:iCs/>
          <w:lang w:val="en-GB"/>
        </w:rPr>
        <w:t>o</w:t>
      </w:r>
      <w:r w:rsidR="003C41F0" w:rsidRPr="004C11A9">
        <w:rPr>
          <w:bCs/>
          <w:i/>
          <w:iCs/>
          <w:lang w:val="en-GB"/>
        </w:rPr>
        <w:t xml:space="preserve">ne </w:t>
      </w:r>
      <w:r w:rsidRPr="004C11A9">
        <w:rPr>
          <w:bCs/>
          <w:i/>
          <w:iCs/>
          <w:lang w:val="en-GB"/>
        </w:rPr>
        <w:t>b</w:t>
      </w:r>
      <w:r w:rsidR="003C41F0" w:rsidRPr="004C11A9">
        <w:rPr>
          <w:bCs/>
          <w:i/>
          <w:iCs/>
          <w:lang w:val="en-GB"/>
        </w:rPr>
        <w:t>ehind</w:t>
      </w:r>
      <w:r w:rsidRPr="004C11A9">
        <w:rPr>
          <w:lang w:val="en-GB"/>
        </w:rPr>
        <w:t xml:space="preserve">. </w:t>
      </w:r>
      <w:r w:rsidR="00E728C8" w:rsidRPr="004C11A9">
        <w:rPr>
          <w:lang w:val="en-GB"/>
        </w:rPr>
        <w:t xml:space="preserve">Rapid social and economic progress risks </w:t>
      </w:r>
      <w:r w:rsidR="003C41F0" w:rsidRPr="004C11A9">
        <w:rPr>
          <w:lang w:val="en-GB"/>
        </w:rPr>
        <w:t>excluding</w:t>
      </w:r>
      <w:r w:rsidR="00E728C8" w:rsidRPr="004C11A9">
        <w:rPr>
          <w:lang w:val="en-GB"/>
        </w:rPr>
        <w:t xml:space="preserve"> minority</w:t>
      </w:r>
      <w:r w:rsidR="001D6D36" w:rsidRPr="004C11A9">
        <w:rPr>
          <w:lang w:val="en-GB"/>
        </w:rPr>
        <w:t>, marginalized and vulnerable</w:t>
      </w:r>
      <w:r w:rsidR="00E728C8" w:rsidRPr="004C11A9">
        <w:rPr>
          <w:lang w:val="en-GB"/>
        </w:rPr>
        <w:t xml:space="preserve"> groups</w:t>
      </w:r>
      <w:r w:rsidR="00A34B41" w:rsidRPr="004C11A9">
        <w:rPr>
          <w:lang w:val="en-GB"/>
        </w:rPr>
        <w:t xml:space="preserve">. </w:t>
      </w:r>
      <w:bookmarkEnd w:id="3"/>
      <w:r w:rsidR="003C41F0" w:rsidRPr="004C11A9">
        <w:rPr>
          <w:lang w:val="en-GB"/>
        </w:rPr>
        <w:t>Building on</w:t>
      </w:r>
      <w:r w:rsidR="00E728C8" w:rsidRPr="004C11A9">
        <w:rPr>
          <w:lang w:val="en-GB"/>
        </w:rPr>
        <w:t xml:space="preserve"> a U</w:t>
      </w:r>
      <w:r w:rsidRPr="004C11A9">
        <w:rPr>
          <w:lang w:val="en-GB"/>
        </w:rPr>
        <w:t xml:space="preserve">nited </w:t>
      </w:r>
      <w:r w:rsidR="00E728C8" w:rsidRPr="004C11A9">
        <w:rPr>
          <w:lang w:val="en-GB"/>
        </w:rPr>
        <w:t>N</w:t>
      </w:r>
      <w:r w:rsidRPr="004C11A9">
        <w:rPr>
          <w:lang w:val="en-GB"/>
        </w:rPr>
        <w:t>ations</w:t>
      </w:r>
      <w:r w:rsidR="00E728C8" w:rsidRPr="004C11A9">
        <w:rPr>
          <w:lang w:val="en-GB"/>
        </w:rPr>
        <w:t xml:space="preserve"> joint programme,</w:t>
      </w:r>
      <w:r w:rsidR="00E728C8" w:rsidRPr="004C11A9">
        <w:rPr>
          <w:rStyle w:val="FootnoteReference"/>
          <w:lang w:val="en-GB"/>
        </w:rPr>
        <w:footnoteReference w:id="42"/>
      </w:r>
      <w:r w:rsidR="00E728C8" w:rsidRPr="004C11A9">
        <w:rPr>
          <w:lang w:val="en-GB"/>
        </w:rPr>
        <w:t xml:space="preserve"> UNDP will wo</w:t>
      </w:r>
      <w:r w:rsidR="003C41F0" w:rsidRPr="004C11A9">
        <w:rPr>
          <w:lang w:val="en-GB"/>
        </w:rPr>
        <w:t>rk with the Ministry of Justice</w:t>
      </w:r>
      <w:r w:rsidR="00E728C8" w:rsidRPr="004C11A9">
        <w:rPr>
          <w:lang w:val="en-GB"/>
        </w:rPr>
        <w:t xml:space="preserve"> </w:t>
      </w:r>
      <w:r w:rsidR="00383D64" w:rsidRPr="004C11A9">
        <w:rPr>
          <w:lang w:val="en-GB"/>
        </w:rPr>
        <w:t xml:space="preserve">(MOJ) </w:t>
      </w:r>
      <w:r w:rsidR="00E9013F" w:rsidRPr="004C11A9">
        <w:rPr>
          <w:lang w:val="en-GB"/>
        </w:rPr>
        <w:t xml:space="preserve">and </w:t>
      </w:r>
      <w:r w:rsidR="00B156B0" w:rsidRPr="004C11A9">
        <w:rPr>
          <w:lang w:val="en-GB"/>
        </w:rPr>
        <w:t xml:space="preserve">the </w:t>
      </w:r>
      <w:r w:rsidR="00E9013F" w:rsidRPr="004C11A9">
        <w:rPr>
          <w:lang w:val="en-GB"/>
        </w:rPr>
        <w:t>Ministry of Social Affairs</w:t>
      </w:r>
      <w:r w:rsidR="00B156B0" w:rsidRPr="004C11A9">
        <w:rPr>
          <w:lang w:val="en-GB"/>
        </w:rPr>
        <w:t>,</w:t>
      </w:r>
      <w:r w:rsidR="00E9013F" w:rsidRPr="004C11A9">
        <w:rPr>
          <w:lang w:val="en-GB"/>
        </w:rPr>
        <w:t xml:space="preserve"> Veterans </w:t>
      </w:r>
      <w:r w:rsidR="00B156B0" w:rsidRPr="004C11A9">
        <w:rPr>
          <w:lang w:val="en-GB"/>
        </w:rPr>
        <w:t>and Youth Rehabilitation</w:t>
      </w:r>
      <w:r w:rsidR="00E51CC7" w:rsidRPr="004C11A9">
        <w:rPr>
          <w:lang w:val="en-GB"/>
        </w:rPr>
        <w:t xml:space="preserve"> </w:t>
      </w:r>
      <w:r w:rsidR="00383D64" w:rsidRPr="004C11A9">
        <w:rPr>
          <w:lang w:val="en-GB"/>
        </w:rPr>
        <w:t xml:space="preserve">(MOSVY) </w:t>
      </w:r>
      <w:r w:rsidR="00D95790" w:rsidRPr="004C11A9">
        <w:rPr>
          <w:lang w:val="en-GB"/>
        </w:rPr>
        <w:t xml:space="preserve">on </w:t>
      </w:r>
      <w:r w:rsidR="00E728C8" w:rsidRPr="004C11A9">
        <w:rPr>
          <w:lang w:val="en-GB"/>
        </w:rPr>
        <w:t>legal reforms t</w:t>
      </w:r>
      <w:r w:rsidR="00D95790" w:rsidRPr="004C11A9">
        <w:rPr>
          <w:lang w:val="en-GB"/>
        </w:rPr>
        <w:t xml:space="preserve">o </w:t>
      </w:r>
      <w:r w:rsidR="00E728C8" w:rsidRPr="004C11A9">
        <w:rPr>
          <w:lang w:val="en-GB"/>
        </w:rPr>
        <w:t>protect and inclu</w:t>
      </w:r>
      <w:r w:rsidR="00D95790" w:rsidRPr="004C11A9">
        <w:rPr>
          <w:lang w:val="en-GB"/>
        </w:rPr>
        <w:t xml:space="preserve">de </w:t>
      </w:r>
      <w:r w:rsidRPr="004C11A9">
        <w:rPr>
          <w:lang w:val="en-GB"/>
        </w:rPr>
        <w:t>persons with disabilities</w:t>
      </w:r>
      <w:r w:rsidR="00E728C8" w:rsidRPr="004C11A9">
        <w:rPr>
          <w:lang w:val="en-GB"/>
        </w:rPr>
        <w:t xml:space="preserve">. Through the regional programme </w:t>
      </w:r>
      <w:r w:rsidR="003C41F0" w:rsidRPr="004C11A9">
        <w:rPr>
          <w:lang w:val="en-GB"/>
        </w:rPr>
        <w:t>‘</w:t>
      </w:r>
      <w:r w:rsidR="00E728C8" w:rsidRPr="004C11A9">
        <w:rPr>
          <w:lang w:val="en-GB"/>
        </w:rPr>
        <w:t>Being LGBTI</w:t>
      </w:r>
      <w:r w:rsidR="00AF1DBA" w:rsidRPr="004C11A9">
        <w:rPr>
          <w:rStyle w:val="FootnoteReference"/>
          <w:lang w:val="en-GB"/>
        </w:rPr>
        <w:footnoteReference w:id="43"/>
      </w:r>
      <w:r w:rsidR="00E728C8" w:rsidRPr="004C11A9">
        <w:rPr>
          <w:lang w:val="en-GB"/>
        </w:rPr>
        <w:t xml:space="preserve"> in Asia</w:t>
      </w:r>
      <w:r w:rsidR="003C41F0" w:rsidRPr="004C11A9">
        <w:rPr>
          <w:lang w:val="en-GB"/>
        </w:rPr>
        <w:t>’</w:t>
      </w:r>
      <w:r w:rsidR="00E728C8" w:rsidRPr="004C11A9">
        <w:rPr>
          <w:lang w:val="en-GB"/>
        </w:rPr>
        <w:t>, UNDP will</w:t>
      </w:r>
      <w:r w:rsidR="000B1DED" w:rsidRPr="004C11A9">
        <w:rPr>
          <w:lang w:val="en-GB"/>
        </w:rPr>
        <w:t xml:space="preserve"> work with </w:t>
      </w:r>
      <w:r w:rsidR="00D95790" w:rsidRPr="004C11A9">
        <w:rPr>
          <w:lang w:val="en-GB"/>
        </w:rPr>
        <w:t xml:space="preserve">national </w:t>
      </w:r>
      <w:r w:rsidR="000B1DED" w:rsidRPr="004C11A9">
        <w:rPr>
          <w:lang w:val="en-GB"/>
        </w:rPr>
        <w:t>networks</w:t>
      </w:r>
      <w:r w:rsidR="00E1711D" w:rsidRPr="004C11A9">
        <w:rPr>
          <w:lang w:val="en-GB"/>
        </w:rPr>
        <w:t xml:space="preserve">, supporting </w:t>
      </w:r>
      <w:r w:rsidR="00F7643F" w:rsidRPr="004C11A9">
        <w:rPr>
          <w:lang w:val="en-GB"/>
        </w:rPr>
        <w:t>social tolerance and openness</w:t>
      </w:r>
      <w:r w:rsidR="00431833" w:rsidRPr="004C11A9">
        <w:rPr>
          <w:lang w:val="en-GB"/>
        </w:rPr>
        <w:t xml:space="preserve"> to</w:t>
      </w:r>
      <w:r w:rsidR="00E728C8" w:rsidRPr="004C11A9">
        <w:rPr>
          <w:lang w:val="en-GB"/>
        </w:rPr>
        <w:t xml:space="preserve"> </w:t>
      </w:r>
      <w:r w:rsidR="00F7643F" w:rsidRPr="004C11A9">
        <w:rPr>
          <w:lang w:val="en-GB"/>
        </w:rPr>
        <w:t>promote the rights of sexual minorities</w:t>
      </w:r>
      <w:r w:rsidR="00E728C8" w:rsidRPr="004C11A9">
        <w:rPr>
          <w:lang w:val="en-GB"/>
        </w:rPr>
        <w:t>.</w:t>
      </w:r>
      <w:r w:rsidR="00F7643F" w:rsidRPr="004C11A9">
        <w:rPr>
          <w:lang w:val="en-GB"/>
        </w:rPr>
        <w:t xml:space="preserve"> </w:t>
      </w:r>
      <w:r w:rsidR="00E61D50" w:rsidRPr="004C11A9">
        <w:rPr>
          <w:lang w:val="en-GB"/>
        </w:rPr>
        <w:t>F</w:t>
      </w:r>
      <w:r w:rsidR="00F7643F" w:rsidRPr="004C11A9">
        <w:rPr>
          <w:lang w:val="en-GB"/>
        </w:rPr>
        <w:t>ollow</w:t>
      </w:r>
      <w:r w:rsidR="00E61D50" w:rsidRPr="004C11A9">
        <w:rPr>
          <w:lang w:val="en-GB"/>
        </w:rPr>
        <w:t>ing</w:t>
      </w:r>
      <w:r w:rsidR="00576088" w:rsidRPr="004C11A9">
        <w:rPr>
          <w:lang w:val="en-GB"/>
        </w:rPr>
        <w:t xml:space="preserve"> </w:t>
      </w:r>
      <w:r w:rsidR="00F7643F" w:rsidRPr="004C11A9">
        <w:rPr>
          <w:lang w:val="en-GB"/>
        </w:rPr>
        <w:t xml:space="preserve">up on </w:t>
      </w:r>
      <w:r w:rsidRPr="004C11A9">
        <w:rPr>
          <w:lang w:val="en-GB"/>
        </w:rPr>
        <w:t xml:space="preserve">the </w:t>
      </w:r>
      <w:r w:rsidR="00F7643F" w:rsidRPr="004C11A9">
        <w:rPr>
          <w:lang w:val="en-GB"/>
        </w:rPr>
        <w:t xml:space="preserve">Universal </w:t>
      </w:r>
      <w:r w:rsidR="00D03046" w:rsidRPr="004C11A9">
        <w:rPr>
          <w:lang w:val="en-GB"/>
        </w:rPr>
        <w:t>Periodic</w:t>
      </w:r>
      <w:r w:rsidR="00F7643F" w:rsidRPr="004C11A9">
        <w:rPr>
          <w:lang w:val="en-GB"/>
        </w:rPr>
        <w:t xml:space="preserve"> Review</w:t>
      </w:r>
      <w:r w:rsidR="002434CA" w:rsidRPr="004C11A9">
        <w:rPr>
          <w:lang w:val="en-GB"/>
        </w:rPr>
        <w:t>, UNDP</w:t>
      </w:r>
      <w:r w:rsidR="00E61D50" w:rsidRPr="004C11A9">
        <w:rPr>
          <w:lang w:val="en-GB"/>
        </w:rPr>
        <w:t xml:space="preserve"> will develop rights-based initiative</w:t>
      </w:r>
      <w:r w:rsidR="00CE2DD1" w:rsidRPr="004C11A9">
        <w:rPr>
          <w:lang w:val="en-GB"/>
        </w:rPr>
        <w:t>s</w:t>
      </w:r>
      <w:r w:rsidR="00E61D50" w:rsidRPr="004C11A9">
        <w:rPr>
          <w:lang w:val="en-GB"/>
        </w:rPr>
        <w:t xml:space="preserve"> on which </w:t>
      </w:r>
      <w:r w:rsidR="009D4728" w:rsidRPr="004C11A9">
        <w:rPr>
          <w:lang w:val="en-GB"/>
        </w:rPr>
        <w:t xml:space="preserve">the </w:t>
      </w:r>
      <w:r w:rsidR="00843FC0" w:rsidRPr="004C11A9">
        <w:rPr>
          <w:lang w:val="en-GB"/>
        </w:rPr>
        <w:t xml:space="preserve">Government </w:t>
      </w:r>
      <w:r w:rsidR="00E61D50" w:rsidRPr="004C11A9">
        <w:rPr>
          <w:lang w:val="en-GB"/>
        </w:rPr>
        <w:t xml:space="preserve">is able </w:t>
      </w:r>
      <w:r w:rsidR="00222E2E" w:rsidRPr="004C11A9">
        <w:rPr>
          <w:lang w:val="en-GB"/>
        </w:rPr>
        <w:t xml:space="preserve">to </w:t>
      </w:r>
      <w:r w:rsidR="00E61D50" w:rsidRPr="004C11A9">
        <w:rPr>
          <w:lang w:val="en-GB"/>
        </w:rPr>
        <w:t>engage. UND</w:t>
      </w:r>
      <w:r w:rsidR="005C5FA1" w:rsidRPr="004C11A9">
        <w:rPr>
          <w:lang w:val="en-GB"/>
        </w:rPr>
        <w:t xml:space="preserve">P will support </w:t>
      </w:r>
      <w:r w:rsidRPr="004C11A9">
        <w:rPr>
          <w:lang w:val="en-GB"/>
        </w:rPr>
        <w:t xml:space="preserve">national </w:t>
      </w:r>
      <w:r w:rsidR="002B3962" w:rsidRPr="004C11A9">
        <w:rPr>
          <w:lang w:val="en-GB"/>
        </w:rPr>
        <w:t>commitment</w:t>
      </w:r>
      <w:r w:rsidR="005C5FA1" w:rsidRPr="004C11A9">
        <w:rPr>
          <w:lang w:val="en-GB"/>
        </w:rPr>
        <w:t>s</w:t>
      </w:r>
      <w:r w:rsidR="002B3962" w:rsidRPr="004C11A9">
        <w:rPr>
          <w:lang w:val="en-GB"/>
        </w:rPr>
        <w:t xml:space="preserve"> to ex</w:t>
      </w:r>
      <w:r w:rsidR="005C5FA1" w:rsidRPr="004C11A9">
        <w:rPr>
          <w:lang w:val="en-GB"/>
        </w:rPr>
        <w:t xml:space="preserve">pand </w:t>
      </w:r>
      <w:r w:rsidR="002B3962" w:rsidRPr="004C11A9">
        <w:rPr>
          <w:lang w:val="en-GB"/>
        </w:rPr>
        <w:t xml:space="preserve">social protection </w:t>
      </w:r>
      <w:r w:rsidR="00750D46" w:rsidRPr="004C11A9">
        <w:rPr>
          <w:lang w:val="en-GB"/>
        </w:rPr>
        <w:t>for</w:t>
      </w:r>
      <w:r w:rsidR="002B3962" w:rsidRPr="004C11A9">
        <w:rPr>
          <w:lang w:val="en-GB"/>
        </w:rPr>
        <w:t xml:space="preserve"> the vulnerable, </w:t>
      </w:r>
      <w:r w:rsidR="00B42FB8" w:rsidRPr="004C11A9">
        <w:rPr>
          <w:lang w:val="en-GB"/>
        </w:rPr>
        <w:t xml:space="preserve">specifically </w:t>
      </w:r>
      <w:r w:rsidRPr="004C11A9">
        <w:rPr>
          <w:lang w:val="en-GB"/>
        </w:rPr>
        <w:t xml:space="preserve">persons with disabilities </w:t>
      </w:r>
      <w:r w:rsidR="002B3962" w:rsidRPr="004C11A9">
        <w:rPr>
          <w:lang w:val="en-GB"/>
        </w:rPr>
        <w:t xml:space="preserve">and </w:t>
      </w:r>
      <w:r w:rsidR="00D83419" w:rsidRPr="004C11A9">
        <w:rPr>
          <w:lang w:val="en-GB"/>
        </w:rPr>
        <w:t>PLHIV</w:t>
      </w:r>
      <w:r w:rsidR="00576088" w:rsidRPr="004C11A9">
        <w:rPr>
          <w:lang w:val="en-GB"/>
        </w:rPr>
        <w:t>.</w:t>
      </w:r>
    </w:p>
    <w:p w14:paraId="6268F52E" w14:textId="77777777" w:rsidR="0063402B" w:rsidRPr="004C11A9" w:rsidRDefault="0063402B" w:rsidP="00AB198E">
      <w:pPr>
        <w:pStyle w:val="Heading1"/>
        <w:tabs>
          <w:tab w:val="left" w:pos="1800"/>
        </w:tabs>
        <w:spacing w:before="120" w:after="200"/>
        <w:ind w:left="720" w:right="1267" w:hanging="540"/>
        <w:jc w:val="both"/>
        <w:rPr>
          <w:rFonts w:ascii="Times New Roman" w:hAnsi="Times New Roman"/>
          <w:color w:val="000000"/>
          <w:sz w:val="20"/>
          <w:lang w:val="en-GB"/>
        </w:rPr>
      </w:pPr>
      <w:r w:rsidRPr="004C11A9">
        <w:rPr>
          <w:rFonts w:ascii="Times New Roman" w:hAnsi="Times New Roman"/>
          <w:color w:val="000000"/>
          <w:sz w:val="24"/>
          <w:szCs w:val="24"/>
          <w:lang w:val="en-GB"/>
        </w:rPr>
        <w:lastRenderedPageBreak/>
        <w:t>III.</w:t>
      </w:r>
      <w:r w:rsidR="00AB198E" w:rsidRPr="004C11A9">
        <w:rPr>
          <w:rFonts w:ascii="Times New Roman" w:hAnsi="Times New Roman"/>
          <w:color w:val="000000"/>
          <w:sz w:val="24"/>
          <w:szCs w:val="24"/>
          <w:lang w:val="en-GB"/>
        </w:rPr>
        <w:tab/>
      </w:r>
      <w:r w:rsidRPr="004C11A9">
        <w:rPr>
          <w:rFonts w:ascii="Times New Roman" w:hAnsi="Times New Roman"/>
          <w:color w:val="000000"/>
          <w:sz w:val="24"/>
          <w:szCs w:val="24"/>
          <w:lang w:val="en-GB"/>
        </w:rPr>
        <w:t xml:space="preserve">Programme and </w:t>
      </w:r>
      <w:r w:rsidR="00AB198E" w:rsidRPr="004C11A9">
        <w:rPr>
          <w:rFonts w:ascii="Times New Roman" w:hAnsi="Times New Roman"/>
          <w:color w:val="000000"/>
          <w:sz w:val="24"/>
          <w:szCs w:val="24"/>
          <w:lang w:val="en-GB"/>
        </w:rPr>
        <w:t>r</w:t>
      </w:r>
      <w:r w:rsidRPr="004C11A9">
        <w:rPr>
          <w:rFonts w:ascii="Times New Roman" w:hAnsi="Times New Roman"/>
          <w:color w:val="000000"/>
          <w:sz w:val="24"/>
          <w:szCs w:val="24"/>
          <w:lang w:val="en-GB"/>
        </w:rPr>
        <w:t>isk</w:t>
      </w:r>
      <w:r w:rsidR="00AC1BE7" w:rsidRPr="004C11A9">
        <w:rPr>
          <w:rFonts w:ascii="Times New Roman" w:hAnsi="Times New Roman"/>
          <w:color w:val="000000"/>
          <w:sz w:val="24"/>
          <w:szCs w:val="24"/>
          <w:lang w:val="en-GB"/>
        </w:rPr>
        <w:t xml:space="preserve"> </w:t>
      </w:r>
      <w:r w:rsidR="00AB198E" w:rsidRPr="004C11A9">
        <w:rPr>
          <w:rFonts w:ascii="Times New Roman" w:hAnsi="Times New Roman"/>
          <w:color w:val="000000"/>
          <w:sz w:val="24"/>
          <w:szCs w:val="24"/>
          <w:lang w:val="en-GB"/>
        </w:rPr>
        <w:t>m</w:t>
      </w:r>
      <w:r w:rsidR="001C6C08" w:rsidRPr="004C11A9">
        <w:rPr>
          <w:rFonts w:ascii="Times New Roman" w:hAnsi="Times New Roman"/>
          <w:color w:val="000000"/>
          <w:sz w:val="24"/>
          <w:szCs w:val="24"/>
          <w:lang w:val="en-GB"/>
        </w:rPr>
        <w:t>anagement</w:t>
      </w:r>
      <w:r w:rsidRPr="004C11A9">
        <w:rPr>
          <w:rFonts w:ascii="Times New Roman" w:hAnsi="Times New Roman"/>
          <w:color w:val="000000"/>
          <w:sz w:val="24"/>
          <w:szCs w:val="24"/>
          <w:lang w:val="en-GB"/>
        </w:rPr>
        <w:t xml:space="preserve"> </w:t>
      </w:r>
    </w:p>
    <w:p w14:paraId="6F92C0F9" w14:textId="7327C774" w:rsidR="00B41EA6" w:rsidRPr="004C11A9" w:rsidRDefault="003C1838" w:rsidP="004D1049">
      <w:pPr>
        <w:pStyle w:val="ListParagraph"/>
        <w:numPr>
          <w:ilvl w:val="0"/>
          <w:numId w:val="46"/>
        </w:numPr>
        <w:tabs>
          <w:tab w:val="left" w:pos="990"/>
        </w:tabs>
        <w:spacing w:after="120"/>
        <w:ind w:left="720" w:right="1210" w:firstLine="0"/>
        <w:jc w:val="both"/>
        <w:rPr>
          <w:lang w:val="en-GB"/>
        </w:rPr>
      </w:pPr>
      <w:r w:rsidRPr="004C11A9">
        <w:rPr>
          <w:lang w:val="en-GB"/>
        </w:rPr>
        <w:t xml:space="preserve"> </w:t>
      </w:r>
      <w:r w:rsidR="001F0B73" w:rsidRPr="004C11A9">
        <w:rPr>
          <w:lang w:val="en-GB"/>
        </w:rPr>
        <w:t>The programme</w:t>
      </w:r>
      <w:r w:rsidR="00D5452A" w:rsidRPr="004C11A9">
        <w:rPr>
          <w:lang w:val="en-GB"/>
        </w:rPr>
        <w:t xml:space="preserve"> </w:t>
      </w:r>
      <w:r w:rsidR="00C1179E" w:rsidRPr="004C11A9">
        <w:rPr>
          <w:lang w:val="en-GB"/>
        </w:rPr>
        <w:t>will be nationally executed</w:t>
      </w:r>
      <w:r w:rsidR="00E91F85" w:rsidRPr="004C11A9">
        <w:rPr>
          <w:lang w:val="en-GB"/>
        </w:rPr>
        <w:t xml:space="preserve">. Implementing partner selection will be guided by an assessment of capacities </w:t>
      </w:r>
      <w:r w:rsidR="0098124C" w:rsidRPr="004C11A9">
        <w:rPr>
          <w:lang w:val="en-GB"/>
        </w:rPr>
        <w:t xml:space="preserve">to </w:t>
      </w:r>
      <w:r w:rsidR="00E91F85" w:rsidRPr="004C11A9">
        <w:rPr>
          <w:lang w:val="en-GB"/>
        </w:rPr>
        <w:t>maximiz</w:t>
      </w:r>
      <w:r w:rsidR="0098124C" w:rsidRPr="004C11A9">
        <w:rPr>
          <w:lang w:val="en-GB"/>
        </w:rPr>
        <w:t>e</w:t>
      </w:r>
      <w:r w:rsidR="00E91F85" w:rsidRPr="004C11A9">
        <w:rPr>
          <w:lang w:val="en-GB"/>
        </w:rPr>
        <w:t xml:space="preserve"> relevance, efficiency, effectiveness and sustainability of interventions. The </w:t>
      </w:r>
      <w:r w:rsidR="00DC65C8" w:rsidRPr="004C11A9">
        <w:rPr>
          <w:lang w:val="en-GB"/>
        </w:rPr>
        <w:t>h</w:t>
      </w:r>
      <w:r w:rsidR="00E91F85" w:rsidRPr="004C11A9">
        <w:rPr>
          <w:lang w:val="en-GB"/>
        </w:rPr>
        <w:t xml:space="preserve">armonized </w:t>
      </w:r>
      <w:r w:rsidR="00DC65C8" w:rsidRPr="004C11A9">
        <w:rPr>
          <w:lang w:val="en-GB"/>
        </w:rPr>
        <w:t>a</w:t>
      </w:r>
      <w:r w:rsidR="00E91F85" w:rsidRPr="004C11A9">
        <w:rPr>
          <w:lang w:val="en-GB"/>
        </w:rPr>
        <w:t xml:space="preserve">pproach to </w:t>
      </w:r>
      <w:r w:rsidR="00DC65C8" w:rsidRPr="004C11A9">
        <w:rPr>
          <w:lang w:val="en-GB"/>
        </w:rPr>
        <w:t>c</w:t>
      </w:r>
      <w:r w:rsidR="00E91F85" w:rsidRPr="004C11A9">
        <w:rPr>
          <w:lang w:val="en-GB"/>
        </w:rPr>
        <w:t xml:space="preserve">ash </w:t>
      </w:r>
      <w:r w:rsidR="00DC65C8" w:rsidRPr="004C11A9">
        <w:rPr>
          <w:lang w:val="en-GB"/>
        </w:rPr>
        <w:t>t</w:t>
      </w:r>
      <w:r w:rsidR="00E91F85" w:rsidRPr="004C11A9">
        <w:rPr>
          <w:lang w:val="en-GB"/>
        </w:rPr>
        <w:t>ransfers (HACT) framework will be used in collaboration with other U</w:t>
      </w:r>
      <w:r w:rsidR="00DC65C8" w:rsidRPr="004C11A9">
        <w:rPr>
          <w:lang w:val="en-GB"/>
        </w:rPr>
        <w:t xml:space="preserve">nited </w:t>
      </w:r>
      <w:r w:rsidR="00E91F85" w:rsidRPr="004C11A9">
        <w:rPr>
          <w:lang w:val="en-GB"/>
        </w:rPr>
        <w:t>N</w:t>
      </w:r>
      <w:r w:rsidR="00DC65C8" w:rsidRPr="004C11A9">
        <w:rPr>
          <w:lang w:val="en-GB"/>
        </w:rPr>
        <w:t>ations</w:t>
      </w:r>
      <w:r w:rsidR="00E91F85" w:rsidRPr="004C11A9">
        <w:rPr>
          <w:lang w:val="en-GB"/>
        </w:rPr>
        <w:t xml:space="preserve"> </w:t>
      </w:r>
      <w:r w:rsidR="00DC65C8" w:rsidRPr="004C11A9">
        <w:rPr>
          <w:lang w:val="en-GB"/>
        </w:rPr>
        <w:t xml:space="preserve">organizations </w:t>
      </w:r>
      <w:r w:rsidR="00E91F85" w:rsidRPr="004C11A9">
        <w:rPr>
          <w:lang w:val="en-GB"/>
        </w:rPr>
        <w:t>to assess and manage financial risks.</w:t>
      </w:r>
      <w:r w:rsidR="00EF4E05" w:rsidRPr="004C11A9">
        <w:rPr>
          <w:lang w:val="en-GB"/>
        </w:rPr>
        <w:t xml:space="preserve"> </w:t>
      </w:r>
      <w:r w:rsidR="0098124C" w:rsidRPr="004C11A9">
        <w:rPr>
          <w:lang w:val="en-GB"/>
        </w:rPr>
        <w:t xml:space="preserve">Project </w:t>
      </w:r>
      <w:r w:rsidR="00DC65C8" w:rsidRPr="004C11A9">
        <w:rPr>
          <w:lang w:val="en-GB"/>
        </w:rPr>
        <w:t>i</w:t>
      </w:r>
      <w:r w:rsidR="00E91F85" w:rsidRPr="004C11A9">
        <w:rPr>
          <w:lang w:val="en-GB"/>
        </w:rPr>
        <w:t>mplementation modalit</w:t>
      </w:r>
      <w:r w:rsidR="0098124C" w:rsidRPr="004C11A9">
        <w:rPr>
          <w:lang w:val="en-GB"/>
        </w:rPr>
        <w:t>ies</w:t>
      </w:r>
      <w:r w:rsidR="00DC65C8" w:rsidRPr="004C11A9">
        <w:rPr>
          <w:lang w:val="en-GB"/>
        </w:rPr>
        <w:t xml:space="preserve"> </w:t>
      </w:r>
      <w:r w:rsidR="00E91F85" w:rsidRPr="004C11A9">
        <w:rPr>
          <w:lang w:val="en-GB"/>
        </w:rPr>
        <w:t>– national implementation, national implementation with UNDP support, or direct implementation –</w:t>
      </w:r>
      <w:r w:rsidR="00DC65C8" w:rsidRPr="004C11A9">
        <w:rPr>
          <w:lang w:val="en-GB"/>
        </w:rPr>
        <w:t xml:space="preserve"> will </w:t>
      </w:r>
      <w:r w:rsidR="00E91F85" w:rsidRPr="004C11A9">
        <w:rPr>
          <w:lang w:val="en-GB"/>
        </w:rPr>
        <w:t xml:space="preserve">be determined in consultation with the </w:t>
      </w:r>
      <w:r w:rsidR="00843FC0" w:rsidRPr="004C11A9">
        <w:rPr>
          <w:lang w:val="en-GB"/>
        </w:rPr>
        <w:t>Government</w:t>
      </w:r>
      <w:r w:rsidR="00E91F85" w:rsidRPr="004C11A9">
        <w:rPr>
          <w:lang w:val="en-GB"/>
        </w:rPr>
        <w:t xml:space="preserve"> based on assessed risk rating</w:t>
      </w:r>
      <w:r w:rsidR="0098124C" w:rsidRPr="004C11A9">
        <w:rPr>
          <w:lang w:val="en-GB"/>
        </w:rPr>
        <w:t>s</w:t>
      </w:r>
      <w:r w:rsidR="00E91F85" w:rsidRPr="004C11A9">
        <w:rPr>
          <w:lang w:val="en-GB"/>
        </w:rPr>
        <w:t xml:space="preserve"> further to the HACT assessment of potential implementing partners</w:t>
      </w:r>
      <w:r w:rsidR="00DC65C8" w:rsidRPr="004C11A9">
        <w:rPr>
          <w:lang w:val="en-GB"/>
        </w:rPr>
        <w:t>,</w:t>
      </w:r>
      <w:r w:rsidR="00E91F85" w:rsidRPr="004C11A9">
        <w:rPr>
          <w:lang w:val="en-GB"/>
        </w:rPr>
        <w:t xml:space="preserve"> and selected to maximize the efficiency and effectiveness of UNDP contributions to development results. In all cases, </w:t>
      </w:r>
      <w:r w:rsidR="00DC65C8" w:rsidRPr="004C11A9">
        <w:rPr>
          <w:lang w:val="en-GB"/>
        </w:rPr>
        <w:t xml:space="preserve">the </w:t>
      </w:r>
      <w:r w:rsidR="00E91F85" w:rsidRPr="004C11A9">
        <w:rPr>
          <w:lang w:val="en-GB"/>
        </w:rPr>
        <w:t>implementation modality will be grounded in strong national ownership. In accordance with Executive Board decision 2013/32</w:t>
      </w:r>
      <w:r w:rsidR="00E97D27" w:rsidRPr="004C11A9">
        <w:rPr>
          <w:lang w:val="en-GB"/>
        </w:rPr>
        <w:t>, all direct costs associated with project implementation will be charged to concerned projects.</w:t>
      </w:r>
      <w:r w:rsidR="00A13030" w:rsidRPr="004C11A9">
        <w:rPr>
          <w:lang w:val="en-GB"/>
        </w:rPr>
        <w:t xml:space="preserve"> </w:t>
      </w:r>
      <w:r w:rsidR="00121DCC" w:rsidRPr="004C11A9">
        <w:rPr>
          <w:lang w:val="en-GB"/>
        </w:rPr>
        <w:t xml:space="preserve">Long-established </w:t>
      </w:r>
      <w:r w:rsidR="00A13030" w:rsidRPr="004C11A9">
        <w:rPr>
          <w:lang w:val="en-GB"/>
        </w:rPr>
        <w:t xml:space="preserve">working relations and </w:t>
      </w:r>
      <w:r w:rsidR="00121DCC" w:rsidRPr="004C11A9">
        <w:rPr>
          <w:lang w:val="en-GB"/>
        </w:rPr>
        <w:t xml:space="preserve">excellent </w:t>
      </w:r>
      <w:r w:rsidR="00A13030" w:rsidRPr="004C11A9">
        <w:rPr>
          <w:lang w:val="en-GB"/>
        </w:rPr>
        <w:t>communications with</w:t>
      </w:r>
      <w:r w:rsidR="0098124C" w:rsidRPr="004C11A9">
        <w:rPr>
          <w:lang w:val="en-GB"/>
        </w:rPr>
        <w:t xml:space="preserve"> </w:t>
      </w:r>
      <w:r w:rsidR="00A13030" w:rsidRPr="004C11A9">
        <w:rPr>
          <w:lang w:val="en-GB"/>
        </w:rPr>
        <w:t>CDC</w:t>
      </w:r>
      <w:r w:rsidR="00A76D95" w:rsidRPr="004C11A9">
        <w:rPr>
          <w:lang w:val="en-GB"/>
        </w:rPr>
        <w:t xml:space="preserve"> </w:t>
      </w:r>
      <w:r w:rsidR="00A13030" w:rsidRPr="004C11A9">
        <w:rPr>
          <w:lang w:val="en-GB"/>
        </w:rPr>
        <w:t xml:space="preserve">will ensure </w:t>
      </w:r>
      <w:r w:rsidR="00B70210" w:rsidRPr="004C11A9">
        <w:rPr>
          <w:lang w:val="en-GB"/>
        </w:rPr>
        <w:t xml:space="preserve">a results focus, </w:t>
      </w:r>
      <w:r w:rsidR="00A13030" w:rsidRPr="004C11A9">
        <w:rPr>
          <w:lang w:val="en-GB"/>
        </w:rPr>
        <w:t xml:space="preserve">effective programme </w:t>
      </w:r>
      <w:r w:rsidR="007B4259" w:rsidRPr="004C11A9">
        <w:rPr>
          <w:lang w:val="en-GB"/>
        </w:rPr>
        <w:t xml:space="preserve">management </w:t>
      </w:r>
      <w:r w:rsidR="00A13030" w:rsidRPr="004C11A9">
        <w:rPr>
          <w:lang w:val="en-GB"/>
        </w:rPr>
        <w:t xml:space="preserve">and </w:t>
      </w:r>
      <w:r w:rsidR="00B70210" w:rsidRPr="004C11A9">
        <w:rPr>
          <w:lang w:val="en-GB"/>
        </w:rPr>
        <w:t xml:space="preserve">proactive </w:t>
      </w:r>
      <w:r w:rsidR="004E0FF8" w:rsidRPr="004C11A9">
        <w:rPr>
          <w:lang w:val="en-GB"/>
        </w:rPr>
        <w:t xml:space="preserve">risk </w:t>
      </w:r>
      <w:r w:rsidR="007B4259" w:rsidRPr="004C11A9">
        <w:rPr>
          <w:lang w:val="en-GB"/>
        </w:rPr>
        <w:t>response</w:t>
      </w:r>
      <w:r w:rsidR="00650870" w:rsidRPr="004C11A9">
        <w:rPr>
          <w:lang w:val="en-GB"/>
        </w:rPr>
        <w:t xml:space="preserve">. Project formulation will </w:t>
      </w:r>
      <w:r w:rsidR="00A13030" w:rsidRPr="004C11A9">
        <w:rPr>
          <w:lang w:val="en-GB"/>
        </w:rPr>
        <w:t>provid</w:t>
      </w:r>
      <w:r w:rsidR="00650870" w:rsidRPr="004C11A9">
        <w:rPr>
          <w:lang w:val="en-GB"/>
        </w:rPr>
        <w:t>e an opportunity</w:t>
      </w:r>
      <w:r w:rsidR="00A13030" w:rsidRPr="004C11A9">
        <w:rPr>
          <w:lang w:val="en-GB"/>
        </w:rPr>
        <w:t xml:space="preserve"> for dialogue </w:t>
      </w:r>
      <w:r w:rsidR="00D26B76" w:rsidRPr="004C11A9">
        <w:rPr>
          <w:lang w:val="en-GB"/>
        </w:rPr>
        <w:t xml:space="preserve">with </w:t>
      </w:r>
      <w:r w:rsidR="00DC65C8" w:rsidRPr="004C11A9">
        <w:rPr>
          <w:lang w:val="en-GB"/>
        </w:rPr>
        <w:t xml:space="preserve">the Ministry of Economy and Finance </w:t>
      </w:r>
      <w:r w:rsidR="00A13030" w:rsidRPr="004C11A9">
        <w:rPr>
          <w:lang w:val="en-GB"/>
        </w:rPr>
        <w:t xml:space="preserve">to </w:t>
      </w:r>
      <w:r w:rsidR="00F37493" w:rsidRPr="004C11A9">
        <w:rPr>
          <w:lang w:val="en-GB"/>
        </w:rPr>
        <w:t xml:space="preserve">explore options for </w:t>
      </w:r>
      <w:r w:rsidR="009D4728" w:rsidRPr="004C11A9">
        <w:rPr>
          <w:lang w:val="en-GB"/>
        </w:rPr>
        <w:t xml:space="preserve">national </w:t>
      </w:r>
      <w:r w:rsidR="00F37493" w:rsidRPr="004C11A9">
        <w:rPr>
          <w:lang w:val="en-GB"/>
        </w:rPr>
        <w:t>funding.</w:t>
      </w:r>
      <w:r w:rsidR="00AD17CE" w:rsidRPr="004C11A9">
        <w:rPr>
          <w:lang w:val="en-GB"/>
        </w:rPr>
        <w:t xml:space="preserve"> </w:t>
      </w:r>
      <w:r w:rsidR="00B37B1F" w:rsidRPr="004C11A9">
        <w:rPr>
          <w:lang w:val="en-GB"/>
        </w:rPr>
        <w:t>UNDP</w:t>
      </w:r>
      <w:r w:rsidR="00AD17CE" w:rsidRPr="004C11A9">
        <w:rPr>
          <w:lang w:val="en-GB"/>
        </w:rPr>
        <w:t xml:space="preserve"> </w:t>
      </w:r>
      <w:r w:rsidR="00952723" w:rsidRPr="004C11A9">
        <w:rPr>
          <w:lang w:val="en-GB"/>
        </w:rPr>
        <w:t>active engagement</w:t>
      </w:r>
      <w:r w:rsidR="00AD17CE" w:rsidRPr="004C11A9">
        <w:rPr>
          <w:lang w:val="en-GB"/>
        </w:rPr>
        <w:t xml:space="preserve"> in the </w:t>
      </w:r>
      <w:r w:rsidR="00DC65C8" w:rsidRPr="004C11A9">
        <w:rPr>
          <w:lang w:val="en-GB"/>
        </w:rPr>
        <w:t xml:space="preserve">country </w:t>
      </w:r>
      <w:r w:rsidR="00EF4E05" w:rsidRPr="004C11A9">
        <w:rPr>
          <w:lang w:val="en-GB"/>
        </w:rPr>
        <w:t>team</w:t>
      </w:r>
      <w:r w:rsidR="00DC65C8" w:rsidRPr="004C11A9">
        <w:rPr>
          <w:lang w:val="en-GB"/>
        </w:rPr>
        <w:t xml:space="preserve"> </w:t>
      </w:r>
      <w:r w:rsidR="00AD17CE" w:rsidRPr="004C11A9">
        <w:rPr>
          <w:lang w:val="en-GB"/>
        </w:rPr>
        <w:t xml:space="preserve">and collaboration with the </w:t>
      </w:r>
      <w:r w:rsidR="00DC65C8" w:rsidRPr="004C11A9">
        <w:rPr>
          <w:lang w:val="en-GB"/>
        </w:rPr>
        <w:t>r</w:t>
      </w:r>
      <w:r w:rsidR="00AD17CE" w:rsidRPr="004C11A9">
        <w:rPr>
          <w:lang w:val="en-GB"/>
        </w:rPr>
        <w:t xml:space="preserve">esident </w:t>
      </w:r>
      <w:r w:rsidR="00DC65C8" w:rsidRPr="004C11A9">
        <w:rPr>
          <w:lang w:val="en-GB"/>
        </w:rPr>
        <w:t>c</w:t>
      </w:r>
      <w:r w:rsidR="00AD17CE" w:rsidRPr="004C11A9">
        <w:rPr>
          <w:lang w:val="en-GB"/>
        </w:rPr>
        <w:t>oordinator</w:t>
      </w:r>
      <w:r w:rsidR="008B4752" w:rsidRPr="004C11A9">
        <w:rPr>
          <w:lang w:val="en-GB"/>
        </w:rPr>
        <w:t xml:space="preserve"> </w:t>
      </w:r>
      <w:r w:rsidR="00DC65C8" w:rsidRPr="004C11A9">
        <w:rPr>
          <w:lang w:val="en-GB"/>
        </w:rPr>
        <w:t xml:space="preserve">allow </w:t>
      </w:r>
      <w:r w:rsidR="008B4752" w:rsidRPr="004C11A9">
        <w:rPr>
          <w:lang w:val="en-GB"/>
        </w:rPr>
        <w:t xml:space="preserve">risks to be identified and managed in partnership with </w:t>
      </w:r>
      <w:r w:rsidR="009D4728" w:rsidRPr="004C11A9">
        <w:rPr>
          <w:lang w:val="en-GB"/>
        </w:rPr>
        <w:t xml:space="preserve">the </w:t>
      </w:r>
      <w:r w:rsidR="00843FC0" w:rsidRPr="004C11A9">
        <w:rPr>
          <w:lang w:val="en-GB"/>
        </w:rPr>
        <w:t xml:space="preserve">Government </w:t>
      </w:r>
      <w:r w:rsidR="008B4752" w:rsidRPr="004C11A9">
        <w:rPr>
          <w:lang w:val="en-GB"/>
        </w:rPr>
        <w:t>by adhering to</w:t>
      </w:r>
      <w:r w:rsidR="0098124C" w:rsidRPr="004C11A9">
        <w:rPr>
          <w:lang w:val="en-GB"/>
        </w:rPr>
        <w:t xml:space="preserve"> </w:t>
      </w:r>
      <w:r w:rsidR="008B4752" w:rsidRPr="004C11A9">
        <w:rPr>
          <w:lang w:val="en-GB"/>
        </w:rPr>
        <w:t>U</w:t>
      </w:r>
      <w:r w:rsidR="00DC65C8" w:rsidRPr="004C11A9">
        <w:rPr>
          <w:lang w:val="en-GB"/>
        </w:rPr>
        <w:t xml:space="preserve">nited </w:t>
      </w:r>
      <w:r w:rsidR="008B4752" w:rsidRPr="004C11A9">
        <w:rPr>
          <w:lang w:val="en-GB"/>
        </w:rPr>
        <w:t>N</w:t>
      </w:r>
      <w:r w:rsidR="00DC65C8" w:rsidRPr="004C11A9">
        <w:rPr>
          <w:lang w:val="en-GB"/>
        </w:rPr>
        <w:t>ations</w:t>
      </w:r>
      <w:r w:rsidR="008B4752" w:rsidRPr="004C11A9">
        <w:rPr>
          <w:lang w:val="en-GB"/>
        </w:rPr>
        <w:t xml:space="preserve"> norms</w:t>
      </w:r>
      <w:r w:rsidR="003158B0" w:rsidRPr="004C11A9">
        <w:rPr>
          <w:lang w:val="en-GB"/>
        </w:rPr>
        <w:t xml:space="preserve"> and conventions</w:t>
      </w:r>
      <w:r w:rsidR="00B41EA6" w:rsidRPr="004C11A9">
        <w:rPr>
          <w:lang w:val="en-GB"/>
        </w:rPr>
        <w:t>, including those related to human rights.</w:t>
      </w:r>
    </w:p>
    <w:p w14:paraId="6C01F36F" w14:textId="3515C5E9" w:rsidR="00D6389F" w:rsidRPr="004C11A9" w:rsidRDefault="003963F4" w:rsidP="00D6389F">
      <w:pPr>
        <w:pStyle w:val="ListParagraph"/>
        <w:numPr>
          <w:ilvl w:val="0"/>
          <w:numId w:val="46"/>
        </w:numPr>
        <w:tabs>
          <w:tab w:val="left" w:pos="990"/>
        </w:tabs>
        <w:spacing w:after="120"/>
        <w:ind w:left="720" w:right="1210" w:firstLine="0"/>
        <w:jc w:val="both"/>
        <w:rPr>
          <w:lang w:val="en-GB"/>
        </w:rPr>
      </w:pPr>
      <w:r w:rsidRPr="004C11A9" w:rsidDel="003963F4">
        <w:rPr>
          <w:lang w:val="en-GB"/>
        </w:rPr>
        <w:t xml:space="preserve"> </w:t>
      </w:r>
      <w:r w:rsidR="004E30D3" w:rsidRPr="004C11A9">
        <w:rPr>
          <w:lang w:val="en-GB"/>
        </w:rPr>
        <w:t xml:space="preserve">UNDP will seek to </w:t>
      </w:r>
      <w:r w:rsidR="00F61401" w:rsidRPr="004C11A9">
        <w:rPr>
          <w:lang w:val="en-GB"/>
        </w:rPr>
        <w:t xml:space="preserve">manage political risks </w:t>
      </w:r>
      <w:r w:rsidR="003F0AD9" w:rsidRPr="004C11A9">
        <w:rPr>
          <w:lang w:val="en-GB"/>
        </w:rPr>
        <w:t xml:space="preserve">by </w:t>
      </w:r>
      <w:r w:rsidR="00F8385C" w:rsidRPr="004C11A9">
        <w:rPr>
          <w:lang w:val="en-GB"/>
        </w:rPr>
        <w:t>maint</w:t>
      </w:r>
      <w:r w:rsidR="003F0AD9" w:rsidRPr="004C11A9">
        <w:rPr>
          <w:lang w:val="en-GB"/>
        </w:rPr>
        <w:t xml:space="preserve">aining </w:t>
      </w:r>
      <w:r w:rsidR="004E30D3" w:rsidRPr="004C11A9">
        <w:rPr>
          <w:lang w:val="en-GB"/>
        </w:rPr>
        <w:t xml:space="preserve">a </w:t>
      </w:r>
      <w:r w:rsidR="00F8385C" w:rsidRPr="004C11A9">
        <w:rPr>
          <w:lang w:val="en-GB"/>
        </w:rPr>
        <w:t>strong</w:t>
      </w:r>
      <w:r w:rsidR="004E30D3" w:rsidRPr="004C11A9">
        <w:rPr>
          <w:lang w:val="en-GB"/>
        </w:rPr>
        <w:t xml:space="preserve"> </w:t>
      </w:r>
      <w:r w:rsidR="00F8385C" w:rsidRPr="004C11A9">
        <w:rPr>
          <w:lang w:val="en-GB"/>
        </w:rPr>
        <w:t>relationship</w:t>
      </w:r>
      <w:r w:rsidR="004E30D3" w:rsidRPr="004C11A9">
        <w:rPr>
          <w:lang w:val="en-GB"/>
        </w:rPr>
        <w:t xml:space="preserve"> with </w:t>
      </w:r>
      <w:r w:rsidR="00DC65C8" w:rsidRPr="004C11A9">
        <w:rPr>
          <w:lang w:val="en-GB"/>
        </w:rPr>
        <w:t xml:space="preserve">the </w:t>
      </w:r>
      <w:r w:rsidR="00843FC0" w:rsidRPr="004C11A9">
        <w:rPr>
          <w:lang w:val="en-GB"/>
        </w:rPr>
        <w:t xml:space="preserve">Government </w:t>
      </w:r>
      <w:r w:rsidR="001D6D36" w:rsidRPr="004C11A9">
        <w:rPr>
          <w:lang w:val="en-GB"/>
        </w:rPr>
        <w:t>and stakeholders,</w:t>
      </w:r>
      <w:r w:rsidR="004E30D3" w:rsidRPr="004C11A9">
        <w:rPr>
          <w:lang w:val="en-GB"/>
        </w:rPr>
        <w:t xml:space="preserve"> </w:t>
      </w:r>
      <w:r w:rsidR="00DC65C8" w:rsidRPr="004C11A9">
        <w:rPr>
          <w:lang w:val="en-GB"/>
        </w:rPr>
        <w:t xml:space="preserve">while </w:t>
      </w:r>
      <w:r w:rsidR="00F8385C" w:rsidRPr="004C11A9">
        <w:rPr>
          <w:lang w:val="en-GB"/>
        </w:rPr>
        <w:t>maintaining</w:t>
      </w:r>
      <w:r w:rsidR="004E30D3" w:rsidRPr="004C11A9">
        <w:rPr>
          <w:lang w:val="en-GB"/>
        </w:rPr>
        <w:t xml:space="preserve"> a </w:t>
      </w:r>
      <w:r w:rsidR="00F8385C" w:rsidRPr="004C11A9">
        <w:rPr>
          <w:lang w:val="en-GB"/>
        </w:rPr>
        <w:t>strictly impartial</w:t>
      </w:r>
      <w:r w:rsidR="004E30D3" w:rsidRPr="004C11A9">
        <w:rPr>
          <w:lang w:val="en-GB"/>
        </w:rPr>
        <w:t xml:space="preserve"> </w:t>
      </w:r>
      <w:r w:rsidR="00F8385C" w:rsidRPr="004C11A9">
        <w:rPr>
          <w:lang w:val="en-GB"/>
        </w:rPr>
        <w:t xml:space="preserve">stance and </w:t>
      </w:r>
      <w:r w:rsidR="00963CDF" w:rsidRPr="004C11A9">
        <w:rPr>
          <w:lang w:val="en-GB"/>
        </w:rPr>
        <w:t xml:space="preserve">adhering </w:t>
      </w:r>
      <w:r w:rsidR="00F8385C" w:rsidRPr="004C11A9">
        <w:rPr>
          <w:lang w:val="en-GB"/>
        </w:rPr>
        <w:t>to the normative values of the U</w:t>
      </w:r>
      <w:r w:rsidR="00DC65C8" w:rsidRPr="004C11A9">
        <w:rPr>
          <w:lang w:val="en-GB"/>
        </w:rPr>
        <w:t xml:space="preserve">nited </w:t>
      </w:r>
      <w:r w:rsidR="00F8385C" w:rsidRPr="004C11A9">
        <w:rPr>
          <w:lang w:val="en-GB"/>
        </w:rPr>
        <w:t>N</w:t>
      </w:r>
      <w:r w:rsidR="00DC65C8" w:rsidRPr="004C11A9">
        <w:rPr>
          <w:lang w:val="en-GB"/>
        </w:rPr>
        <w:t>ations</w:t>
      </w:r>
      <w:r w:rsidR="00F8385C" w:rsidRPr="004C11A9">
        <w:rPr>
          <w:lang w:val="en-GB"/>
        </w:rPr>
        <w:t>. UNDP will regularly</w:t>
      </w:r>
      <w:r w:rsidR="004E30D3" w:rsidRPr="004C11A9">
        <w:rPr>
          <w:lang w:val="en-GB"/>
        </w:rPr>
        <w:t xml:space="preserve"> </w:t>
      </w:r>
      <w:r w:rsidR="00374D4C" w:rsidRPr="004C11A9">
        <w:rPr>
          <w:lang w:val="en-GB"/>
        </w:rPr>
        <w:t xml:space="preserve">share information </w:t>
      </w:r>
      <w:r w:rsidR="004E30D3" w:rsidRPr="004C11A9">
        <w:rPr>
          <w:lang w:val="en-GB"/>
        </w:rPr>
        <w:t xml:space="preserve">with </w:t>
      </w:r>
      <w:r w:rsidR="00F8385C" w:rsidRPr="004C11A9">
        <w:rPr>
          <w:lang w:val="en-GB"/>
        </w:rPr>
        <w:t>other U</w:t>
      </w:r>
      <w:r w:rsidR="00DC65C8" w:rsidRPr="004C11A9">
        <w:rPr>
          <w:lang w:val="en-GB"/>
        </w:rPr>
        <w:t xml:space="preserve">nited </w:t>
      </w:r>
      <w:r w:rsidR="00F8385C" w:rsidRPr="004C11A9">
        <w:rPr>
          <w:lang w:val="en-GB"/>
        </w:rPr>
        <w:t>N</w:t>
      </w:r>
      <w:r w:rsidR="00DC65C8" w:rsidRPr="004C11A9">
        <w:rPr>
          <w:lang w:val="en-GB"/>
        </w:rPr>
        <w:t>ations</w:t>
      </w:r>
      <w:r w:rsidR="00F8385C" w:rsidRPr="004C11A9">
        <w:rPr>
          <w:lang w:val="en-GB"/>
        </w:rPr>
        <w:t xml:space="preserve"> </w:t>
      </w:r>
      <w:r w:rsidR="00EF4E05" w:rsidRPr="004C11A9">
        <w:rPr>
          <w:lang w:val="en-GB"/>
        </w:rPr>
        <w:t>organizations</w:t>
      </w:r>
      <w:r w:rsidR="00DC65C8" w:rsidRPr="004C11A9">
        <w:rPr>
          <w:lang w:val="en-GB"/>
        </w:rPr>
        <w:t xml:space="preserve"> </w:t>
      </w:r>
      <w:r w:rsidR="00F8385C" w:rsidRPr="004C11A9">
        <w:rPr>
          <w:lang w:val="en-GB"/>
        </w:rPr>
        <w:t>and development</w:t>
      </w:r>
      <w:r w:rsidR="004E30D3" w:rsidRPr="004C11A9">
        <w:rPr>
          <w:lang w:val="en-GB"/>
        </w:rPr>
        <w:t xml:space="preserve"> </w:t>
      </w:r>
      <w:r w:rsidR="00F8385C" w:rsidRPr="004C11A9">
        <w:rPr>
          <w:lang w:val="en-GB"/>
        </w:rPr>
        <w:t>partners</w:t>
      </w:r>
      <w:r w:rsidR="004E30D3" w:rsidRPr="004C11A9">
        <w:rPr>
          <w:lang w:val="en-GB"/>
        </w:rPr>
        <w:t xml:space="preserve">. UNDP will </w:t>
      </w:r>
      <w:r w:rsidR="00F8385C" w:rsidRPr="004C11A9">
        <w:rPr>
          <w:lang w:val="en-GB"/>
        </w:rPr>
        <w:t>undertake</w:t>
      </w:r>
      <w:r w:rsidR="004E30D3" w:rsidRPr="004C11A9">
        <w:rPr>
          <w:lang w:val="en-GB"/>
        </w:rPr>
        <w:t xml:space="preserve"> </w:t>
      </w:r>
      <w:r w:rsidR="00F8385C" w:rsidRPr="004C11A9">
        <w:rPr>
          <w:lang w:val="en-GB"/>
        </w:rPr>
        <w:t>regular</w:t>
      </w:r>
      <w:r w:rsidR="004E30D3" w:rsidRPr="004C11A9">
        <w:rPr>
          <w:lang w:val="en-GB"/>
        </w:rPr>
        <w:t xml:space="preserve"> </w:t>
      </w:r>
      <w:r w:rsidR="00F8385C" w:rsidRPr="004C11A9">
        <w:rPr>
          <w:lang w:val="en-GB"/>
        </w:rPr>
        <w:t>monitoring</w:t>
      </w:r>
      <w:r w:rsidR="004E30D3" w:rsidRPr="004C11A9">
        <w:rPr>
          <w:lang w:val="en-GB"/>
        </w:rPr>
        <w:t xml:space="preserve"> th</w:t>
      </w:r>
      <w:r w:rsidR="00F8385C" w:rsidRPr="004C11A9">
        <w:rPr>
          <w:lang w:val="en-GB"/>
        </w:rPr>
        <w:t>r</w:t>
      </w:r>
      <w:r w:rsidR="004E30D3" w:rsidRPr="004C11A9">
        <w:rPr>
          <w:lang w:val="en-GB"/>
        </w:rPr>
        <w:t xml:space="preserve">ough its own </w:t>
      </w:r>
      <w:r w:rsidR="00F8385C" w:rsidRPr="004C11A9">
        <w:rPr>
          <w:lang w:val="en-GB"/>
        </w:rPr>
        <w:t>mechanisms</w:t>
      </w:r>
      <w:r w:rsidR="004E30D3" w:rsidRPr="004C11A9">
        <w:rPr>
          <w:lang w:val="en-GB"/>
        </w:rPr>
        <w:t xml:space="preserve"> </w:t>
      </w:r>
      <w:r w:rsidR="00963CDF" w:rsidRPr="004C11A9">
        <w:rPr>
          <w:lang w:val="en-GB"/>
        </w:rPr>
        <w:t xml:space="preserve">as well as </w:t>
      </w:r>
      <w:r w:rsidR="00F8385C" w:rsidRPr="004C11A9">
        <w:rPr>
          <w:lang w:val="en-GB"/>
        </w:rPr>
        <w:t>via</w:t>
      </w:r>
      <w:r w:rsidR="004E30D3" w:rsidRPr="004C11A9">
        <w:rPr>
          <w:lang w:val="en-GB"/>
        </w:rPr>
        <w:t xml:space="preserve"> </w:t>
      </w:r>
      <w:r w:rsidR="00DC65C8" w:rsidRPr="004C11A9">
        <w:rPr>
          <w:lang w:val="en-GB"/>
        </w:rPr>
        <w:t>the United Nations Department of Safety and Security (</w:t>
      </w:r>
      <w:r w:rsidR="004E30D3" w:rsidRPr="004C11A9">
        <w:rPr>
          <w:lang w:val="en-GB"/>
        </w:rPr>
        <w:t>UNDSS</w:t>
      </w:r>
      <w:r w:rsidR="00DC65C8" w:rsidRPr="004C11A9">
        <w:rPr>
          <w:lang w:val="en-GB"/>
        </w:rPr>
        <w:t>)</w:t>
      </w:r>
      <w:r w:rsidR="004E30D3" w:rsidRPr="004C11A9">
        <w:rPr>
          <w:lang w:val="en-GB"/>
        </w:rPr>
        <w:t xml:space="preserve"> and will deploy </w:t>
      </w:r>
      <w:r w:rsidR="00F8385C" w:rsidRPr="004C11A9">
        <w:rPr>
          <w:lang w:val="en-GB"/>
        </w:rPr>
        <w:t>appropriate</w:t>
      </w:r>
      <w:r w:rsidR="004E30D3" w:rsidRPr="004C11A9">
        <w:rPr>
          <w:lang w:val="en-GB"/>
        </w:rPr>
        <w:t xml:space="preserve"> </w:t>
      </w:r>
      <w:r w:rsidR="00F8385C" w:rsidRPr="004C11A9">
        <w:rPr>
          <w:lang w:val="en-GB"/>
        </w:rPr>
        <w:t>measures</w:t>
      </w:r>
      <w:r w:rsidR="004E30D3" w:rsidRPr="004C11A9">
        <w:rPr>
          <w:lang w:val="en-GB"/>
        </w:rPr>
        <w:t xml:space="preserve"> in the event of </w:t>
      </w:r>
      <w:r w:rsidR="00F8385C" w:rsidRPr="004C11A9">
        <w:rPr>
          <w:lang w:val="en-GB"/>
        </w:rPr>
        <w:t>emerging challenges</w:t>
      </w:r>
      <w:r w:rsidR="004E30D3" w:rsidRPr="004C11A9">
        <w:rPr>
          <w:lang w:val="en-GB"/>
        </w:rPr>
        <w:t>.</w:t>
      </w:r>
      <w:r w:rsidR="00D6389F" w:rsidRPr="004C11A9">
        <w:rPr>
          <w:lang w:val="en-GB"/>
        </w:rPr>
        <w:t xml:space="preserve"> </w:t>
      </w:r>
      <w:bookmarkStart w:id="4" w:name="_Hlk518661759"/>
      <w:r w:rsidR="00D6389F" w:rsidRPr="004C11A9">
        <w:rPr>
          <w:lang w:val="en-GB"/>
        </w:rPr>
        <w:t>UNDP will adopt context-sensitiv</w:t>
      </w:r>
      <w:r w:rsidR="00374D4C" w:rsidRPr="004C11A9">
        <w:rPr>
          <w:lang w:val="en-GB"/>
        </w:rPr>
        <w:t>e</w:t>
      </w:r>
      <w:r w:rsidR="00644632" w:rsidRPr="004C11A9">
        <w:rPr>
          <w:lang w:val="en-GB"/>
        </w:rPr>
        <w:t xml:space="preserve">, </w:t>
      </w:r>
      <w:r w:rsidR="00DC65C8" w:rsidRPr="004C11A9">
        <w:rPr>
          <w:lang w:val="en-GB"/>
        </w:rPr>
        <w:t>d</w:t>
      </w:r>
      <w:r w:rsidR="00D6389F" w:rsidRPr="004C11A9">
        <w:rPr>
          <w:lang w:val="en-GB"/>
        </w:rPr>
        <w:t>o-</w:t>
      </w:r>
      <w:r w:rsidR="00DC65C8" w:rsidRPr="004C11A9">
        <w:rPr>
          <w:lang w:val="en-GB"/>
        </w:rPr>
        <w:t>n</w:t>
      </w:r>
      <w:r w:rsidR="00D6389F" w:rsidRPr="004C11A9">
        <w:rPr>
          <w:lang w:val="en-GB"/>
        </w:rPr>
        <w:t>o</w:t>
      </w:r>
      <w:r w:rsidR="00576088" w:rsidRPr="004C11A9">
        <w:rPr>
          <w:lang w:val="en-GB"/>
        </w:rPr>
        <w:t>-</w:t>
      </w:r>
      <w:r w:rsidR="00DC65C8" w:rsidRPr="004C11A9">
        <w:rPr>
          <w:lang w:val="en-GB"/>
        </w:rPr>
        <w:t>h</w:t>
      </w:r>
      <w:r w:rsidR="00D6389F" w:rsidRPr="004C11A9">
        <w:rPr>
          <w:lang w:val="en-GB"/>
        </w:rPr>
        <w:t xml:space="preserve">arm principles to guide design and implementation </w:t>
      </w:r>
      <w:r w:rsidR="00750D46" w:rsidRPr="004C11A9">
        <w:rPr>
          <w:lang w:val="en-GB"/>
        </w:rPr>
        <w:t>of this programme</w:t>
      </w:r>
      <w:r w:rsidR="00D6389F" w:rsidRPr="004C11A9">
        <w:rPr>
          <w:lang w:val="en-GB"/>
        </w:rPr>
        <w:t>.</w:t>
      </w:r>
    </w:p>
    <w:bookmarkEnd w:id="4"/>
    <w:p w14:paraId="21E4E795" w14:textId="24C2921C" w:rsidR="00011B2C" w:rsidRPr="004C11A9" w:rsidRDefault="00374D4C" w:rsidP="00750D46">
      <w:pPr>
        <w:pStyle w:val="ListParagraph"/>
        <w:numPr>
          <w:ilvl w:val="0"/>
          <w:numId w:val="46"/>
        </w:numPr>
        <w:tabs>
          <w:tab w:val="left" w:pos="990"/>
        </w:tabs>
        <w:spacing w:after="120"/>
        <w:ind w:left="720" w:right="1210" w:firstLine="0"/>
        <w:jc w:val="both"/>
        <w:rPr>
          <w:lang w:val="en-GB"/>
        </w:rPr>
      </w:pPr>
      <w:r w:rsidRPr="004C11A9">
        <w:rPr>
          <w:lang w:val="en-GB"/>
        </w:rPr>
        <w:t xml:space="preserve"> UNDP will manage resource mobilization risks by widening the funding base to include new partners, including private and public domestic sources. </w:t>
      </w:r>
      <w:r w:rsidR="007F59D6" w:rsidRPr="004C11A9">
        <w:rPr>
          <w:lang w:val="en-GB"/>
        </w:rPr>
        <w:t xml:space="preserve">Taking advantage of improved rules and regulations, UNDP expects to improve </w:t>
      </w:r>
      <w:r w:rsidR="00DC65C8" w:rsidRPr="004C11A9">
        <w:rPr>
          <w:lang w:val="en-GB"/>
        </w:rPr>
        <w:t xml:space="preserve">delivery </w:t>
      </w:r>
      <w:r w:rsidR="007F59D6" w:rsidRPr="004C11A9">
        <w:rPr>
          <w:lang w:val="en-GB"/>
        </w:rPr>
        <w:t xml:space="preserve">speed and quality. </w:t>
      </w:r>
      <w:r w:rsidR="00F5100B" w:rsidRPr="004C11A9">
        <w:rPr>
          <w:lang w:val="en-GB"/>
        </w:rPr>
        <w:t xml:space="preserve">Implementation and results </w:t>
      </w:r>
      <w:r w:rsidR="00FD5765" w:rsidRPr="004C11A9">
        <w:rPr>
          <w:lang w:val="en-GB"/>
        </w:rPr>
        <w:t>are</w:t>
      </w:r>
      <w:r w:rsidR="00F5100B" w:rsidRPr="004C11A9">
        <w:rPr>
          <w:lang w:val="en-GB"/>
        </w:rPr>
        <w:t xml:space="preserve"> monitored </w:t>
      </w:r>
      <w:r w:rsidR="006513D2" w:rsidRPr="004C11A9">
        <w:rPr>
          <w:lang w:val="en-GB"/>
        </w:rPr>
        <w:t>monthly</w:t>
      </w:r>
      <w:r w:rsidR="00F5100B" w:rsidRPr="004C11A9">
        <w:rPr>
          <w:lang w:val="en-GB"/>
        </w:rPr>
        <w:t xml:space="preserve">, including </w:t>
      </w:r>
      <w:r w:rsidR="00153469" w:rsidRPr="004C11A9">
        <w:rPr>
          <w:lang w:val="en-GB"/>
        </w:rPr>
        <w:t>ensur</w:t>
      </w:r>
      <w:r w:rsidR="008E23A5" w:rsidRPr="004C11A9">
        <w:rPr>
          <w:lang w:val="en-GB"/>
        </w:rPr>
        <w:t>ing</w:t>
      </w:r>
      <w:r w:rsidR="00153469" w:rsidRPr="004C11A9">
        <w:rPr>
          <w:lang w:val="en-GB"/>
        </w:rPr>
        <w:t xml:space="preserve"> resource </w:t>
      </w:r>
      <w:r w:rsidR="00237613" w:rsidRPr="004C11A9">
        <w:rPr>
          <w:lang w:val="en-GB"/>
        </w:rPr>
        <w:t>mobilization</w:t>
      </w:r>
      <w:r w:rsidR="00153469" w:rsidRPr="004C11A9">
        <w:rPr>
          <w:lang w:val="en-GB"/>
        </w:rPr>
        <w:t xml:space="preserve"> and management</w:t>
      </w:r>
      <w:r w:rsidR="008E23A5" w:rsidRPr="004C11A9">
        <w:rPr>
          <w:lang w:val="en-GB"/>
        </w:rPr>
        <w:t xml:space="preserve"> are</w:t>
      </w:r>
      <w:r w:rsidR="00153469" w:rsidRPr="004C11A9">
        <w:rPr>
          <w:lang w:val="en-GB"/>
        </w:rPr>
        <w:t xml:space="preserve"> </w:t>
      </w:r>
      <w:r w:rsidR="00237613" w:rsidRPr="004C11A9">
        <w:rPr>
          <w:lang w:val="en-GB"/>
        </w:rPr>
        <w:t>prioritized</w:t>
      </w:r>
      <w:r w:rsidR="00153469" w:rsidRPr="004C11A9">
        <w:rPr>
          <w:lang w:val="en-GB"/>
        </w:rPr>
        <w:t xml:space="preserve">. </w:t>
      </w:r>
      <w:r w:rsidR="00DC65C8" w:rsidRPr="004C11A9">
        <w:rPr>
          <w:lang w:val="en-GB"/>
        </w:rPr>
        <w:t xml:space="preserve">For </w:t>
      </w:r>
      <w:r w:rsidR="00011B2C" w:rsidRPr="004C11A9">
        <w:rPr>
          <w:lang w:val="en-GB"/>
        </w:rPr>
        <w:t>efficien</w:t>
      </w:r>
      <w:r w:rsidR="00DC65C8" w:rsidRPr="004C11A9">
        <w:rPr>
          <w:lang w:val="en-GB"/>
        </w:rPr>
        <w:t xml:space="preserve">t </w:t>
      </w:r>
      <w:r w:rsidR="00011B2C" w:rsidRPr="004C11A9">
        <w:rPr>
          <w:lang w:val="en-GB"/>
        </w:rPr>
        <w:t>delivery, UNDP will continue to reduce administrative costs.</w:t>
      </w:r>
      <w:r w:rsidR="00750D46" w:rsidRPr="004C11A9" w:rsidDel="00750D46">
        <w:rPr>
          <w:rStyle w:val="FootnoteReference"/>
          <w:lang w:val="en-GB"/>
        </w:rPr>
        <w:t xml:space="preserve"> </w:t>
      </w:r>
    </w:p>
    <w:p w14:paraId="6594F526" w14:textId="476338CB" w:rsidR="002A7363" w:rsidRPr="004C11A9" w:rsidRDefault="00DC65C8" w:rsidP="00AB198E">
      <w:pPr>
        <w:pStyle w:val="ListParagraph"/>
        <w:numPr>
          <w:ilvl w:val="0"/>
          <w:numId w:val="46"/>
        </w:numPr>
        <w:tabs>
          <w:tab w:val="left" w:pos="990"/>
        </w:tabs>
        <w:spacing w:after="240"/>
        <w:ind w:left="720" w:right="1267" w:firstLine="0"/>
        <w:jc w:val="both"/>
        <w:rPr>
          <w:color w:val="000000"/>
          <w:lang w:val="en-GB"/>
        </w:rPr>
      </w:pPr>
      <w:r w:rsidRPr="004C11A9">
        <w:rPr>
          <w:lang w:val="en-GB"/>
        </w:rPr>
        <w:t xml:space="preserve"> </w:t>
      </w:r>
      <w:r w:rsidR="00011B2C" w:rsidRPr="004C11A9">
        <w:rPr>
          <w:lang w:val="en-GB"/>
        </w:rPr>
        <w:t xml:space="preserve">This </w:t>
      </w:r>
      <w:r w:rsidR="008E23A5" w:rsidRPr="004C11A9">
        <w:rPr>
          <w:lang w:val="en-GB"/>
        </w:rPr>
        <w:t xml:space="preserve">CPD </w:t>
      </w:r>
      <w:r w:rsidR="00011B2C" w:rsidRPr="004C11A9">
        <w:rPr>
          <w:lang w:val="en-GB"/>
        </w:rPr>
        <w:t xml:space="preserve">outlines </w:t>
      </w:r>
      <w:r w:rsidRPr="004C11A9">
        <w:rPr>
          <w:lang w:val="en-GB"/>
        </w:rPr>
        <w:t xml:space="preserve">the </w:t>
      </w:r>
      <w:r w:rsidR="00011B2C" w:rsidRPr="004C11A9">
        <w:rPr>
          <w:lang w:val="en-GB"/>
        </w:rPr>
        <w:t xml:space="preserve">UNDP contribution to national results and serves as the primary </w:t>
      </w:r>
      <w:r w:rsidR="008E23A5" w:rsidRPr="004C11A9">
        <w:rPr>
          <w:lang w:val="en-GB"/>
        </w:rPr>
        <w:t xml:space="preserve">means </w:t>
      </w:r>
      <w:r w:rsidR="00011B2C" w:rsidRPr="004C11A9">
        <w:rPr>
          <w:lang w:val="en-GB"/>
        </w:rPr>
        <w:t xml:space="preserve">of accountability to the Executive Board for alignment and resources assigned to the programme at country level. </w:t>
      </w:r>
      <w:r w:rsidR="002F1F00" w:rsidRPr="004C11A9">
        <w:rPr>
          <w:lang w:val="en-GB"/>
        </w:rPr>
        <w:t xml:space="preserve">Accountabilities of managers at </w:t>
      </w:r>
      <w:r w:rsidR="00011B2C" w:rsidRPr="004C11A9">
        <w:rPr>
          <w:lang w:val="en-GB"/>
        </w:rPr>
        <w:t>the country, regional and headquarter</w:t>
      </w:r>
      <w:r w:rsidR="00CE2DD1" w:rsidRPr="004C11A9">
        <w:rPr>
          <w:lang w:val="en-GB"/>
        </w:rPr>
        <w:t>s</w:t>
      </w:r>
      <w:r w:rsidR="00011B2C" w:rsidRPr="004C11A9">
        <w:rPr>
          <w:lang w:val="en-GB"/>
        </w:rPr>
        <w:t xml:space="preserve"> levels with respect to country programmes </w:t>
      </w:r>
      <w:r w:rsidR="00EA5A5E" w:rsidRPr="004C11A9">
        <w:rPr>
          <w:lang w:val="en-GB"/>
        </w:rPr>
        <w:t>are</w:t>
      </w:r>
      <w:r w:rsidR="00807794" w:rsidRPr="004C11A9">
        <w:rPr>
          <w:lang w:val="en-GB"/>
        </w:rPr>
        <w:t xml:space="preserve"> </w:t>
      </w:r>
      <w:r w:rsidR="002F1F00" w:rsidRPr="004C11A9">
        <w:rPr>
          <w:lang w:val="en-GB"/>
        </w:rPr>
        <w:t xml:space="preserve">prescribed in the organization’s </w:t>
      </w:r>
      <w:hyperlink r:id="rId19" w:history="1">
        <w:r w:rsidRPr="004C11A9">
          <w:rPr>
            <w:lang w:val="en-GB"/>
          </w:rPr>
          <w:t>p</w:t>
        </w:r>
        <w:r w:rsidR="002F1F00" w:rsidRPr="004C11A9">
          <w:rPr>
            <w:lang w:val="en-GB"/>
          </w:rPr>
          <w:t xml:space="preserve">rogramme and </w:t>
        </w:r>
        <w:r w:rsidRPr="004C11A9">
          <w:rPr>
            <w:lang w:val="en-GB"/>
          </w:rPr>
          <w:t>o</w:t>
        </w:r>
        <w:r w:rsidR="002F1F00" w:rsidRPr="004C11A9">
          <w:rPr>
            <w:lang w:val="en-GB"/>
          </w:rPr>
          <w:t xml:space="preserve">perations </w:t>
        </w:r>
        <w:r w:rsidRPr="004C11A9">
          <w:rPr>
            <w:lang w:val="en-GB"/>
          </w:rPr>
          <w:t>p</w:t>
        </w:r>
        <w:r w:rsidR="002F1F00" w:rsidRPr="004C11A9">
          <w:rPr>
            <w:lang w:val="en-GB"/>
          </w:rPr>
          <w:t xml:space="preserve">olicies and </w:t>
        </w:r>
        <w:r w:rsidRPr="004C11A9">
          <w:rPr>
            <w:lang w:val="en-GB"/>
          </w:rPr>
          <w:t>p</w:t>
        </w:r>
        <w:r w:rsidR="002F1F00" w:rsidRPr="004C11A9">
          <w:rPr>
            <w:lang w:val="en-GB"/>
          </w:rPr>
          <w:t>rocedures</w:t>
        </w:r>
      </w:hyperlink>
      <w:r w:rsidR="002F1F00" w:rsidRPr="004C11A9">
        <w:rPr>
          <w:lang w:val="en-GB"/>
        </w:rPr>
        <w:t xml:space="preserve"> and the </w:t>
      </w:r>
      <w:hyperlink r:id="rId20" w:history="1">
        <w:r w:rsidRPr="004C11A9">
          <w:rPr>
            <w:lang w:val="en-GB"/>
          </w:rPr>
          <w:t>i</w:t>
        </w:r>
        <w:r w:rsidR="00EC3842" w:rsidRPr="004C11A9">
          <w:rPr>
            <w:lang w:val="en-GB"/>
          </w:rPr>
          <w:t>nt</w:t>
        </w:r>
        <w:r w:rsidR="002F1F00" w:rsidRPr="004C11A9">
          <w:rPr>
            <w:lang w:val="en-GB"/>
          </w:rPr>
          <w:t xml:space="preserve">ernal </w:t>
        </w:r>
        <w:r w:rsidRPr="004C11A9">
          <w:rPr>
            <w:lang w:val="en-GB"/>
          </w:rPr>
          <w:t>c</w:t>
        </w:r>
        <w:r w:rsidR="002F1F00" w:rsidRPr="004C11A9">
          <w:rPr>
            <w:lang w:val="en-GB"/>
          </w:rPr>
          <w:t xml:space="preserve">ontrol </w:t>
        </w:r>
        <w:r w:rsidRPr="004C11A9">
          <w:rPr>
            <w:lang w:val="en-GB"/>
          </w:rPr>
          <w:t>f</w:t>
        </w:r>
        <w:r w:rsidR="002F1F00" w:rsidRPr="004C11A9">
          <w:rPr>
            <w:lang w:val="en-GB"/>
          </w:rPr>
          <w:t>ramework</w:t>
        </w:r>
      </w:hyperlink>
      <w:r w:rsidR="002F1F00" w:rsidRPr="004C11A9">
        <w:rPr>
          <w:lang w:val="en-GB"/>
        </w:rPr>
        <w:t>.</w:t>
      </w:r>
    </w:p>
    <w:p w14:paraId="1E8DB196" w14:textId="77777777" w:rsidR="00701B6B" w:rsidRPr="004C11A9" w:rsidRDefault="001B3F87" w:rsidP="00AB198E">
      <w:pPr>
        <w:pStyle w:val="Heading1"/>
        <w:tabs>
          <w:tab w:val="left" w:pos="1800"/>
        </w:tabs>
        <w:spacing w:after="200"/>
        <w:ind w:left="720" w:right="1267" w:hanging="540"/>
        <w:jc w:val="both"/>
        <w:rPr>
          <w:rFonts w:ascii="Times New Roman" w:hAnsi="Times New Roman"/>
          <w:color w:val="000000"/>
          <w:sz w:val="24"/>
          <w:szCs w:val="24"/>
          <w:lang w:val="en-GB"/>
        </w:rPr>
      </w:pPr>
      <w:r w:rsidRPr="004C11A9">
        <w:rPr>
          <w:rFonts w:ascii="Times New Roman" w:hAnsi="Times New Roman"/>
          <w:color w:val="000000"/>
          <w:sz w:val="24"/>
          <w:szCs w:val="24"/>
          <w:lang w:val="en-GB"/>
        </w:rPr>
        <w:t>IV</w:t>
      </w:r>
      <w:r w:rsidR="001D42D1" w:rsidRPr="004C11A9">
        <w:rPr>
          <w:rFonts w:ascii="Times New Roman" w:hAnsi="Times New Roman"/>
          <w:color w:val="000000"/>
          <w:sz w:val="24"/>
          <w:szCs w:val="24"/>
          <w:lang w:val="en-GB"/>
        </w:rPr>
        <w:t>.</w:t>
      </w:r>
      <w:r w:rsidR="00AB198E" w:rsidRPr="004C11A9">
        <w:rPr>
          <w:rFonts w:ascii="Times New Roman" w:hAnsi="Times New Roman"/>
          <w:color w:val="000000"/>
          <w:sz w:val="24"/>
          <w:szCs w:val="24"/>
          <w:lang w:val="en-GB"/>
        </w:rPr>
        <w:tab/>
      </w:r>
      <w:r w:rsidR="001D42D1" w:rsidRPr="004C11A9">
        <w:rPr>
          <w:rFonts w:ascii="Times New Roman" w:hAnsi="Times New Roman"/>
          <w:color w:val="000000"/>
          <w:sz w:val="24"/>
          <w:szCs w:val="24"/>
          <w:lang w:val="en-GB"/>
        </w:rPr>
        <w:t xml:space="preserve">Monitoring and </w:t>
      </w:r>
      <w:r w:rsidR="00AB198E" w:rsidRPr="004C11A9">
        <w:rPr>
          <w:rFonts w:ascii="Times New Roman" w:hAnsi="Times New Roman"/>
          <w:color w:val="000000"/>
          <w:sz w:val="24"/>
          <w:szCs w:val="24"/>
          <w:lang w:val="en-GB"/>
        </w:rPr>
        <w:t>e</w:t>
      </w:r>
      <w:r w:rsidRPr="004C11A9">
        <w:rPr>
          <w:rFonts w:ascii="Times New Roman" w:hAnsi="Times New Roman"/>
          <w:color w:val="000000"/>
          <w:sz w:val="24"/>
          <w:szCs w:val="24"/>
          <w:lang w:val="en-GB"/>
        </w:rPr>
        <w:t>valuation</w:t>
      </w:r>
    </w:p>
    <w:p w14:paraId="3CE287DB" w14:textId="4A54FE13" w:rsidR="00A10DB0" w:rsidRPr="004C11A9" w:rsidRDefault="00BA3F8B" w:rsidP="000173D2">
      <w:pPr>
        <w:pStyle w:val="ListParagraph"/>
        <w:numPr>
          <w:ilvl w:val="0"/>
          <w:numId w:val="46"/>
        </w:numPr>
        <w:tabs>
          <w:tab w:val="left" w:pos="990"/>
        </w:tabs>
        <w:spacing w:after="120"/>
        <w:ind w:left="720" w:right="1210" w:firstLine="0"/>
        <w:jc w:val="both"/>
        <w:rPr>
          <w:lang w:val="en-GB"/>
        </w:rPr>
      </w:pPr>
      <w:r w:rsidRPr="004C11A9">
        <w:rPr>
          <w:lang w:val="en-GB"/>
        </w:rPr>
        <w:t xml:space="preserve"> </w:t>
      </w:r>
      <w:r w:rsidR="00A10DB0" w:rsidRPr="004C11A9">
        <w:rPr>
          <w:lang w:val="en-GB"/>
        </w:rPr>
        <w:t xml:space="preserve">UNDP is committed to ensuring </w:t>
      </w:r>
      <w:r w:rsidR="00671B1B" w:rsidRPr="004C11A9">
        <w:rPr>
          <w:lang w:val="en-GB"/>
        </w:rPr>
        <w:t xml:space="preserve">that </w:t>
      </w:r>
      <w:r w:rsidR="00A10DB0" w:rsidRPr="004C11A9">
        <w:rPr>
          <w:lang w:val="en-GB"/>
        </w:rPr>
        <w:t xml:space="preserve">development policy </w:t>
      </w:r>
      <w:r w:rsidR="009C5178" w:rsidRPr="004C11A9">
        <w:rPr>
          <w:lang w:val="en-GB"/>
        </w:rPr>
        <w:t>work</w:t>
      </w:r>
      <w:r w:rsidR="00A10DB0" w:rsidRPr="004C11A9">
        <w:rPr>
          <w:lang w:val="en-GB"/>
        </w:rPr>
        <w:t xml:space="preserve"> is based on learning and evidence. At the</w:t>
      </w:r>
      <w:r w:rsidR="00625C86" w:rsidRPr="004C11A9">
        <w:rPr>
          <w:lang w:val="en-GB"/>
        </w:rPr>
        <w:t xml:space="preserve"> project</w:t>
      </w:r>
      <w:r w:rsidR="00A10DB0" w:rsidRPr="004C11A9">
        <w:rPr>
          <w:lang w:val="en-GB"/>
        </w:rPr>
        <w:t xml:space="preserve"> design stage, reflection and adaptation will </w:t>
      </w:r>
      <w:r w:rsidRPr="004C11A9">
        <w:rPr>
          <w:lang w:val="en-GB"/>
        </w:rPr>
        <w:t xml:space="preserve">form </w:t>
      </w:r>
      <w:r w:rsidR="00A10DB0" w:rsidRPr="004C11A9">
        <w:rPr>
          <w:lang w:val="en-GB"/>
        </w:rPr>
        <w:t>part of a rigorous</w:t>
      </w:r>
      <w:r w:rsidR="00DC65C8" w:rsidRPr="004C11A9">
        <w:rPr>
          <w:lang w:val="en-GB"/>
        </w:rPr>
        <w:t xml:space="preserve">, </w:t>
      </w:r>
      <w:r w:rsidR="00A10DB0" w:rsidRPr="004C11A9">
        <w:rPr>
          <w:lang w:val="en-GB"/>
        </w:rPr>
        <w:t xml:space="preserve">fully-resourced evaluation strategy. </w:t>
      </w:r>
      <w:r w:rsidR="003500FD" w:rsidRPr="004C11A9">
        <w:rPr>
          <w:lang w:val="en-GB"/>
        </w:rPr>
        <w:t>P</w:t>
      </w:r>
      <w:r w:rsidR="00A10DB0" w:rsidRPr="004C11A9">
        <w:rPr>
          <w:lang w:val="en-GB"/>
        </w:rPr>
        <w:t>rojects will be based on theor</w:t>
      </w:r>
      <w:r w:rsidR="00CE2DD1" w:rsidRPr="004C11A9">
        <w:rPr>
          <w:lang w:val="en-GB"/>
        </w:rPr>
        <w:t>ies</w:t>
      </w:r>
      <w:r w:rsidR="00A10DB0" w:rsidRPr="004C11A9">
        <w:rPr>
          <w:lang w:val="en-GB"/>
        </w:rPr>
        <w:t xml:space="preserve"> of change linked to results articu</w:t>
      </w:r>
      <w:r w:rsidR="00720CB6" w:rsidRPr="004C11A9">
        <w:rPr>
          <w:lang w:val="en-GB"/>
        </w:rPr>
        <w:t xml:space="preserve">lated in the </w:t>
      </w:r>
      <w:r w:rsidRPr="004C11A9">
        <w:rPr>
          <w:lang w:val="en-GB"/>
        </w:rPr>
        <w:t>c</w:t>
      </w:r>
      <w:r w:rsidR="000C133F" w:rsidRPr="004C11A9">
        <w:rPr>
          <w:lang w:val="en-GB"/>
        </w:rPr>
        <w:t xml:space="preserve">ountry </w:t>
      </w:r>
      <w:r w:rsidRPr="004C11A9">
        <w:rPr>
          <w:lang w:val="en-GB"/>
        </w:rPr>
        <w:t>p</w:t>
      </w:r>
      <w:r w:rsidR="000C133F" w:rsidRPr="004C11A9">
        <w:rPr>
          <w:lang w:val="en-GB"/>
        </w:rPr>
        <w:t xml:space="preserve">rogramme, </w:t>
      </w:r>
      <w:r w:rsidR="008E23A5" w:rsidRPr="004C11A9">
        <w:rPr>
          <w:lang w:val="en-GB"/>
        </w:rPr>
        <w:t>NSDP</w:t>
      </w:r>
      <w:r w:rsidR="00720CB6" w:rsidRPr="004C11A9">
        <w:rPr>
          <w:lang w:val="en-GB"/>
        </w:rPr>
        <w:t xml:space="preserve"> and </w:t>
      </w:r>
      <w:r w:rsidRPr="004C11A9">
        <w:rPr>
          <w:lang w:val="en-GB"/>
        </w:rPr>
        <w:t>the Goals</w:t>
      </w:r>
      <w:r w:rsidR="00A10DB0" w:rsidRPr="004C11A9">
        <w:rPr>
          <w:lang w:val="en-GB"/>
        </w:rPr>
        <w:t xml:space="preserve">. </w:t>
      </w:r>
      <w:r w:rsidR="008E23A5" w:rsidRPr="004C11A9">
        <w:rPr>
          <w:lang w:val="en-GB"/>
        </w:rPr>
        <w:t>E</w:t>
      </w:r>
      <w:r w:rsidR="00A10DB0" w:rsidRPr="004C11A9">
        <w:rPr>
          <w:lang w:val="en-GB"/>
        </w:rPr>
        <w:t xml:space="preserve">valuation </w:t>
      </w:r>
      <w:r w:rsidR="00C1711E" w:rsidRPr="004C11A9">
        <w:rPr>
          <w:lang w:val="en-GB"/>
        </w:rPr>
        <w:t xml:space="preserve">will </w:t>
      </w:r>
      <w:r w:rsidR="00A10DB0" w:rsidRPr="004C11A9">
        <w:rPr>
          <w:lang w:val="en-GB"/>
        </w:rPr>
        <w:t xml:space="preserve">allow projects to respond to lessons learned and new opportunities. </w:t>
      </w:r>
      <w:r w:rsidR="00C1711E" w:rsidRPr="004C11A9">
        <w:rPr>
          <w:lang w:val="en-GB"/>
        </w:rPr>
        <w:t>C</w:t>
      </w:r>
      <w:r w:rsidR="00A10DB0" w:rsidRPr="004C11A9">
        <w:rPr>
          <w:lang w:val="en-GB"/>
        </w:rPr>
        <w:t>ommunication and outreach to a diverse audience will continue, including use of multiple platforms and media</w:t>
      </w:r>
      <w:r w:rsidR="008E23A5" w:rsidRPr="004C11A9">
        <w:rPr>
          <w:lang w:val="en-GB"/>
        </w:rPr>
        <w:t>.</w:t>
      </w:r>
      <w:r w:rsidR="00A10DB0" w:rsidRPr="004C11A9">
        <w:rPr>
          <w:lang w:val="en-GB"/>
        </w:rPr>
        <w:t xml:space="preserve"> </w:t>
      </w:r>
    </w:p>
    <w:p w14:paraId="5982B785" w14:textId="664DE71D" w:rsidR="00750D46" w:rsidRPr="004C11A9" w:rsidRDefault="00BA3F8B" w:rsidP="000173D2">
      <w:pPr>
        <w:pStyle w:val="ListParagraph"/>
        <w:numPr>
          <w:ilvl w:val="0"/>
          <w:numId w:val="46"/>
        </w:numPr>
        <w:tabs>
          <w:tab w:val="left" w:pos="990"/>
        </w:tabs>
        <w:spacing w:after="120"/>
        <w:ind w:left="720" w:right="1210" w:firstLine="0"/>
        <w:jc w:val="both"/>
        <w:rPr>
          <w:lang w:val="en-GB"/>
        </w:rPr>
      </w:pPr>
      <w:r w:rsidRPr="004C11A9">
        <w:rPr>
          <w:lang w:val="en-GB"/>
        </w:rPr>
        <w:t xml:space="preserve"> </w:t>
      </w:r>
      <w:r w:rsidR="00750D46" w:rsidRPr="004C11A9">
        <w:rPr>
          <w:lang w:val="en-GB"/>
        </w:rPr>
        <w:t xml:space="preserve">UNDP will ensure close monitoring and oversight, including spot checks, audit, field visits and, where possible, community monitoring and evaluation. UNDP </w:t>
      </w:r>
      <w:r w:rsidRPr="004C11A9">
        <w:rPr>
          <w:lang w:val="en-GB"/>
        </w:rPr>
        <w:t>s</w:t>
      </w:r>
      <w:r w:rsidR="00750D46" w:rsidRPr="004C11A9">
        <w:rPr>
          <w:lang w:val="en-GB"/>
        </w:rPr>
        <w:t xml:space="preserve">ocial and </w:t>
      </w:r>
      <w:r w:rsidRPr="004C11A9">
        <w:rPr>
          <w:lang w:val="en-GB"/>
        </w:rPr>
        <w:t>e</w:t>
      </w:r>
      <w:r w:rsidR="00750D46" w:rsidRPr="004C11A9">
        <w:rPr>
          <w:lang w:val="en-GB"/>
        </w:rPr>
        <w:t xml:space="preserve">nvironmental </w:t>
      </w:r>
      <w:r w:rsidRPr="004C11A9">
        <w:rPr>
          <w:lang w:val="en-GB"/>
        </w:rPr>
        <w:t>s</w:t>
      </w:r>
      <w:r w:rsidR="00750D46" w:rsidRPr="004C11A9">
        <w:rPr>
          <w:lang w:val="en-GB"/>
        </w:rPr>
        <w:t xml:space="preserve">tandards and </w:t>
      </w:r>
      <w:r w:rsidRPr="004C11A9">
        <w:rPr>
          <w:lang w:val="en-GB"/>
        </w:rPr>
        <w:t>a</w:t>
      </w:r>
      <w:r w:rsidR="00750D46" w:rsidRPr="004C11A9">
        <w:rPr>
          <w:lang w:val="en-GB"/>
        </w:rPr>
        <w:t xml:space="preserve">ccountability </w:t>
      </w:r>
      <w:r w:rsidRPr="004C11A9">
        <w:rPr>
          <w:lang w:val="en-GB"/>
        </w:rPr>
        <w:t>m</w:t>
      </w:r>
      <w:r w:rsidR="00750D46" w:rsidRPr="004C11A9">
        <w:rPr>
          <w:lang w:val="en-GB"/>
        </w:rPr>
        <w:t>echanism will be applied.</w:t>
      </w:r>
    </w:p>
    <w:p w14:paraId="06C756CA" w14:textId="3D092E2C" w:rsidR="002F3773" w:rsidRPr="004C11A9" w:rsidRDefault="00BA3F8B" w:rsidP="002C481D">
      <w:pPr>
        <w:pStyle w:val="ListParagraph"/>
        <w:numPr>
          <w:ilvl w:val="0"/>
          <w:numId w:val="46"/>
        </w:numPr>
        <w:tabs>
          <w:tab w:val="left" w:pos="990"/>
        </w:tabs>
        <w:spacing w:after="120"/>
        <w:ind w:left="720" w:right="1210" w:firstLine="0"/>
        <w:jc w:val="both"/>
        <w:rPr>
          <w:lang w:val="en-GB"/>
        </w:rPr>
      </w:pPr>
      <w:r w:rsidRPr="004C11A9">
        <w:rPr>
          <w:lang w:val="en-GB"/>
        </w:rPr>
        <w:t xml:space="preserve"> </w:t>
      </w:r>
      <w:r w:rsidR="00FB4980" w:rsidRPr="004C11A9">
        <w:rPr>
          <w:lang w:val="en-GB"/>
        </w:rPr>
        <w:t>T</w:t>
      </w:r>
      <w:r w:rsidR="00A10DB0" w:rsidRPr="004C11A9">
        <w:rPr>
          <w:lang w:val="en-GB"/>
        </w:rPr>
        <w:t>o</w:t>
      </w:r>
      <w:r w:rsidR="008E23A5" w:rsidRPr="004C11A9">
        <w:rPr>
          <w:lang w:val="en-GB"/>
        </w:rPr>
        <w:t xml:space="preserve"> </w:t>
      </w:r>
      <w:r w:rsidR="00A10DB0" w:rsidRPr="004C11A9">
        <w:rPr>
          <w:lang w:val="en-GB"/>
        </w:rPr>
        <w:t>strengthen and use natio</w:t>
      </w:r>
      <w:r w:rsidR="00720CB6" w:rsidRPr="004C11A9">
        <w:rPr>
          <w:lang w:val="en-GB"/>
        </w:rPr>
        <w:t xml:space="preserve">nal monitoring systems for the </w:t>
      </w:r>
      <w:r w:rsidRPr="004C11A9">
        <w:rPr>
          <w:lang w:val="en-GB"/>
        </w:rPr>
        <w:t>Goals</w:t>
      </w:r>
      <w:r w:rsidR="00A10DB0" w:rsidRPr="004C11A9">
        <w:rPr>
          <w:lang w:val="en-GB"/>
        </w:rPr>
        <w:t>, UNDP</w:t>
      </w:r>
      <w:r w:rsidR="0005427B" w:rsidRPr="004C11A9">
        <w:rPr>
          <w:lang w:val="en-GB"/>
        </w:rPr>
        <w:t xml:space="preserve"> will</w:t>
      </w:r>
      <w:r w:rsidR="00A10DB0" w:rsidRPr="004C11A9">
        <w:rPr>
          <w:lang w:val="en-GB"/>
        </w:rPr>
        <w:t xml:space="preserve"> </w:t>
      </w:r>
      <w:r w:rsidR="00844F36" w:rsidRPr="004C11A9">
        <w:rPr>
          <w:lang w:val="en-GB"/>
        </w:rPr>
        <w:t>partner</w:t>
      </w:r>
      <w:r w:rsidR="00A10DB0" w:rsidRPr="004C11A9">
        <w:rPr>
          <w:lang w:val="en-GB"/>
        </w:rPr>
        <w:t xml:space="preserve"> with </w:t>
      </w:r>
      <w:r w:rsidR="009D4728" w:rsidRPr="004C11A9">
        <w:rPr>
          <w:lang w:val="en-GB"/>
        </w:rPr>
        <w:t xml:space="preserve">the </w:t>
      </w:r>
      <w:r w:rsidR="00456159" w:rsidRPr="004C11A9">
        <w:rPr>
          <w:lang w:val="en-GB"/>
        </w:rPr>
        <w:t xml:space="preserve">Government </w:t>
      </w:r>
      <w:r w:rsidR="00A10DB0" w:rsidRPr="004C11A9">
        <w:rPr>
          <w:lang w:val="en-GB"/>
        </w:rPr>
        <w:t xml:space="preserve">to </w:t>
      </w:r>
      <w:r w:rsidR="00570BA6" w:rsidRPr="004C11A9">
        <w:rPr>
          <w:lang w:val="en-GB"/>
        </w:rPr>
        <w:t>design and implement a policy-relevant</w:t>
      </w:r>
      <w:r w:rsidR="00FB4980" w:rsidRPr="004C11A9">
        <w:rPr>
          <w:lang w:val="en-GB"/>
        </w:rPr>
        <w:t xml:space="preserve"> </w:t>
      </w:r>
      <w:r w:rsidR="00570BA6" w:rsidRPr="004C11A9">
        <w:rPr>
          <w:lang w:val="en-GB"/>
        </w:rPr>
        <w:t>research agenda</w:t>
      </w:r>
      <w:r w:rsidR="00A10DB0" w:rsidRPr="004C11A9">
        <w:rPr>
          <w:lang w:val="en-GB"/>
        </w:rPr>
        <w:t xml:space="preserve">, including </w:t>
      </w:r>
      <w:r w:rsidR="00D31E0D" w:rsidRPr="004C11A9">
        <w:rPr>
          <w:lang w:val="en-GB"/>
        </w:rPr>
        <w:t xml:space="preserve">use of </w:t>
      </w:r>
      <w:r w:rsidR="00FB4980" w:rsidRPr="004C11A9">
        <w:rPr>
          <w:lang w:val="en-GB"/>
        </w:rPr>
        <w:t xml:space="preserve">innovation and </w:t>
      </w:r>
      <w:r w:rsidR="00A10DB0" w:rsidRPr="004C11A9">
        <w:rPr>
          <w:lang w:val="en-GB"/>
        </w:rPr>
        <w:t>new technolog</w:t>
      </w:r>
      <w:r w:rsidR="00FB4980" w:rsidRPr="004C11A9">
        <w:rPr>
          <w:lang w:val="en-GB"/>
        </w:rPr>
        <w:t>ies</w:t>
      </w:r>
      <w:r w:rsidR="00A10DB0" w:rsidRPr="004C11A9">
        <w:rPr>
          <w:lang w:val="en-GB"/>
        </w:rPr>
        <w:t xml:space="preserve"> in data generation, capture, mapping, analysis and reporting. UNDP will promote disaggregation of data (gender, age, </w:t>
      </w:r>
      <w:r w:rsidR="00BB0E1F" w:rsidRPr="004C11A9">
        <w:rPr>
          <w:lang w:val="en-GB"/>
        </w:rPr>
        <w:t xml:space="preserve">vulnerable groups and </w:t>
      </w:r>
      <w:r w:rsidR="00CD2A3B" w:rsidRPr="004C11A9">
        <w:rPr>
          <w:lang w:val="en-GB"/>
        </w:rPr>
        <w:t xml:space="preserve">by </w:t>
      </w:r>
      <w:r w:rsidR="00BB0E1F" w:rsidRPr="004C11A9">
        <w:rPr>
          <w:lang w:val="en-GB"/>
        </w:rPr>
        <w:t xml:space="preserve">geographical </w:t>
      </w:r>
      <w:r w:rsidR="00A10DB0" w:rsidRPr="004C11A9">
        <w:rPr>
          <w:lang w:val="en-GB"/>
        </w:rPr>
        <w:t xml:space="preserve">location) </w:t>
      </w:r>
      <w:r w:rsidR="008E23A5" w:rsidRPr="004C11A9">
        <w:rPr>
          <w:lang w:val="en-GB"/>
        </w:rPr>
        <w:t xml:space="preserve">within </w:t>
      </w:r>
      <w:r w:rsidR="008E23A5" w:rsidRPr="004C11A9">
        <w:rPr>
          <w:lang w:val="en-GB"/>
        </w:rPr>
        <w:lastRenderedPageBreak/>
        <w:t>programming</w:t>
      </w:r>
      <w:r w:rsidR="00A10DB0" w:rsidRPr="004C11A9">
        <w:rPr>
          <w:lang w:val="en-GB"/>
        </w:rPr>
        <w:t xml:space="preserve">. Partnerships with local research and policy institutions will ensure impartial </w:t>
      </w:r>
      <w:r w:rsidRPr="004C11A9">
        <w:rPr>
          <w:lang w:val="en-GB"/>
        </w:rPr>
        <w:t>monitoring and evaluation</w:t>
      </w:r>
      <w:r w:rsidR="00A10DB0" w:rsidRPr="004C11A9">
        <w:rPr>
          <w:lang w:val="en-GB"/>
        </w:rPr>
        <w:t xml:space="preserve"> while introducing new perspectives.</w:t>
      </w:r>
    </w:p>
    <w:p w14:paraId="28594552" w14:textId="261E8E80" w:rsidR="00BB0E1F" w:rsidRPr="004C11A9" w:rsidRDefault="00BA3F8B" w:rsidP="00BB0E1F">
      <w:pPr>
        <w:pStyle w:val="ListParagraph"/>
        <w:numPr>
          <w:ilvl w:val="0"/>
          <w:numId w:val="46"/>
        </w:numPr>
        <w:tabs>
          <w:tab w:val="left" w:pos="990"/>
        </w:tabs>
        <w:spacing w:after="120"/>
        <w:ind w:left="720" w:right="1210" w:firstLine="0"/>
        <w:jc w:val="both"/>
        <w:rPr>
          <w:lang w:val="en-GB"/>
        </w:rPr>
      </w:pPr>
      <w:r w:rsidRPr="004C11A9">
        <w:rPr>
          <w:lang w:val="en-GB"/>
        </w:rPr>
        <w:t xml:space="preserve"> The m</w:t>
      </w:r>
      <w:r w:rsidR="00BB0E1F" w:rsidRPr="004C11A9">
        <w:rPr>
          <w:lang w:val="en-GB"/>
        </w:rPr>
        <w:t xml:space="preserve">onitoring and </w:t>
      </w:r>
      <w:r w:rsidRPr="004C11A9">
        <w:rPr>
          <w:lang w:val="en-GB"/>
        </w:rPr>
        <w:t>e</w:t>
      </w:r>
      <w:r w:rsidR="00BB0E1F" w:rsidRPr="004C11A9">
        <w:rPr>
          <w:lang w:val="en-GB"/>
        </w:rPr>
        <w:t xml:space="preserve">valuation </w:t>
      </w:r>
      <w:r w:rsidRPr="004C11A9">
        <w:rPr>
          <w:lang w:val="en-GB"/>
        </w:rPr>
        <w:t>p</w:t>
      </w:r>
      <w:r w:rsidR="00BB0E1F" w:rsidRPr="004C11A9">
        <w:rPr>
          <w:lang w:val="en-GB"/>
        </w:rPr>
        <w:t xml:space="preserve">lan is aligned </w:t>
      </w:r>
      <w:r w:rsidR="00863163" w:rsidRPr="004C11A9">
        <w:rPr>
          <w:lang w:val="en-GB"/>
        </w:rPr>
        <w:t>with</w:t>
      </w:r>
      <w:r w:rsidR="00BB0E1F" w:rsidRPr="004C11A9">
        <w:rPr>
          <w:lang w:val="en-GB"/>
        </w:rPr>
        <w:t xml:space="preserve"> the </w:t>
      </w:r>
      <w:r w:rsidRPr="004C11A9">
        <w:rPr>
          <w:lang w:val="en-GB"/>
        </w:rPr>
        <w:t>national Goals</w:t>
      </w:r>
      <w:r w:rsidR="00BB0E1F" w:rsidRPr="004C11A9">
        <w:rPr>
          <w:lang w:val="en-GB"/>
        </w:rPr>
        <w:t>, UNDP Strategic Plan</w:t>
      </w:r>
      <w:r w:rsidRPr="004C11A9">
        <w:rPr>
          <w:lang w:val="en-GB"/>
        </w:rPr>
        <w:t>,</w:t>
      </w:r>
      <w:r w:rsidR="00BB0E1F" w:rsidRPr="004C11A9">
        <w:rPr>
          <w:lang w:val="en-GB"/>
        </w:rPr>
        <w:t xml:space="preserve"> 2018-2021, </w:t>
      </w:r>
      <w:r w:rsidR="00DD6EDE" w:rsidRPr="004C11A9">
        <w:rPr>
          <w:lang w:val="en-GB"/>
        </w:rPr>
        <w:t>NSDP</w:t>
      </w:r>
      <w:r w:rsidR="00BB0E1F" w:rsidRPr="004C11A9">
        <w:rPr>
          <w:lang w:val="en-GB"/>
        </w:rPr>
        <w:t xml:space="preserve"> and </w:t>
      </w:r>
      <w:r w:rsidR="00DD6EDE" w:rsidRPr="004C11A9">
        <w:rPr>
          <w:lang w:val="en-GB"/>
        </w:rPr>
        <w:t>UNDAF</w:t>
      </w:r>
      <w:r w:rsidRPr="004C11A9">
        <w:rPr>
          <w:lang w:val="en-GB"/>
        </w:rPr>
        <w:t xml:space="preserve">, </w:t>
      </w:r>
      <w:r w:rsidR="00BB0E1F" w:rsidRPr="004C11A9">
        <w:rPr>
          <w:lang w:val="en-GB"/>
        </w:rPr>
        <w:t>2019-</w:t>
      </w:r>
      <w:r w:rsidR="00CD2A3B" w:rsidRPr="004C11A9">
        <w:rPr>
          <w:lang w:val="en-GB"/>
        </w:rPr>
        <w:t>20</w:t>
      </w:r>
      <w:r w:rsidR="00BB0E1F" w:rsidRPr="004C11A9">
        <w:rPr>
          <w:lang w:val="en-GB"/>
        </w:rPr>
        <w:t xml:space="preserve">23. </w:t>
      </w:r>
      <w:r w:rsidR="00CD2A3B" w:rsidRPr="004C11A9">
        <w:rPr>
          <w:lang w:val="en-GB"/>
        </w:rPr>
        <w:t>O</w:t>
      </w:r>
      <w:r w:rsidR="00BB0E1F" w:rsidRPr="004C11A9">
        <w:rPr>
          <w:lang w:val="en-GB"/>
        </w:rPr>
        <w:t>utcome results will be monitored according to coordination mechanism</w:t>
      </w:r>
      <w:r w:rsidR="00396167" w:rsidRPr="004C11A9">
        <w:rPr>
          <w:lang w:val="en-GB"/>
        </w:rPr>
        <w:t>s</w:t>
      </w:r>
      <w:r w:rsidR="00BB0E1F" w:rsidRPr="004C11A9">
        <w:rPr>
          <w:lang w:val="en-GB"/>
        </w:rPr>
        <w:t xml:space="preserve"> agreed between the </w:t>
      </w:r>
      <w:r w:rsidR="00843FC0" w:rsidRPr="004C11A9">
        <w:rPr>
          <w:lang w:val="en-GB"/>
        </w:rPr>
        <w:t xml:space="preserve">Government </w:t>
      </w:r>
      <w:r w:rsidR="00BB0E1F" w:rsidRPr="004C11A9">
        <w:rPr>
          <w:lang w:val="en-GB"/>
        </w:rPr>
        <w:t xml:space="preserve">and </w:t>
      </w:r>
      <w:r w:rsidR="00EF4E05" w:rsidRPr="004C11A9">
        <w:rPr>
          <w:lang w:val="en-GB"/>
        </w:rPr>
        <w:t>country</w:t>
      </w:r>
      <w:r w:rsidRPr="004C11A9">
        <w:rPr>
          <w:lang w:val="en-GB"/>
        </w:rPr>
        <w:t xml:space="preserve"> team</w:t>
      </w:r>
      <w:r w:rsidR="00BB0E1F" w:rsidRPr="004C11A9">
        <w:rPr>
          <w:lang w:val="en-GB"/>
        </w:rPr>
        <w:t xml:space="preserve">. </w:t>
      </w:r>
    </w:p>
    <w:p w14:paraId="12317C53" w14:textId="77777777" w:rsidR="00BA3F8B" w:rsidRPr="004C11A9" w:rsidRDefault="00BA3F8B" w:rsidP="00A87090">
      <w:pPr>
        <w:pStyle w:val="ListParagraph"/>
        <w:tabs>
          <w:tab w:val="left" w:pos="990"/>
        </w:tabs>
        <w:spacing w:after="120"/>
        <w:ind w:right="1210"/>
        <w:jc w:val="both"/>
        <w:rPr>
          <w:lang w:val="en-GB"/>
        </w:rPr>
      </w:pPr>
    </w:p>
    <w:p w14:paraId="03C52EA3" w14:textId="77777777" w:rsidR="00BB0E1F" w:rsidRPr="004C11A9" w:rsidRDefault="00BB0E1F" w:rsidP="00BB0E1F">
      <w:pPr>
        <w:pStyle w:val="ListParagraph"/>
        <w:tabs>
          <w:tab w:val="left" w:pos="990"/>
        </w:tabs>
        <w:spacing w:after="120"/>
        <w:ind w:right="1210"/>
        <w:jc w:val="both"/>
        <w:rPr>
          <w:lang w:val="en-GB"/>
        </w:rPr>
      </w:pPr>
    </w:p>
    <w:p w14:paraId="3E9AE082" w14:textId="77777777" w:rsidR="00BB0E1F" w:rsidRPr="004C11A9" w:rsidRDefault="00BB0E1F" w:rsidP="00AD34AD">
      <w:pPr>
        <w:pStyle w:val="ListParagraph"/>
        <w:numPr>
          <w:ilvl w:val="0"/>
          <w:numId w:val="46"/>
        </w:numPr>
        <w:tabs>
          <w:tab w:val="left" w:pos="990"/>
        </w:tabs>
        <w:spacing w:after="120"/>
        <w:ind w:left="720" w:right="1210" w:firstLine="0"/>
        <w:jc w:val="both"/>
        <w:rPr>
          <w:color w:val="000000"/>
          <w:lang w:val="en-GB"/>
        </w:rPr>
        <w:sectPr w:rsidR="00BB0E1F" w:rsidRPr="004C11A9" w:rsidSect="00677A8F">
          <w:footnotePr>
            <w:numRestart w:val="eachSect"/>
          </w:footnotePr>
          <w:endnotePr>
            <w:numFmt w:val="decimal"/>
            <w:numStart w:val="7"/>
          </w:endnotePr>
          <w:type w:val="continuous"/>
          <w:pgSz w:w="12240" w:h="15840" w:code="1"/>
          <w:pgMar w:top="1166" w:right="1195" w:bottom="1440" w:left="1195" w:header="576" w:footer="1037" w:gutter="0"/>
          <w:cols w:space="720"/>
          <w:noEndnote/>
          <w:titlePg/>
          <w:docGrid w:linePitch="272"/>
        </w:sectPr>
      </w:pPr>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751"/>
        <w:gridCol w:w="2954"/>
        <w:gridCol w:w="3024"/>
        <w:gridCol w:w="2162"/>
        <w:gridCol w:w="1647"/>
      </w:tblGrid>
      <w:tr w:rsidR="003D18DF" w:rsidRPr="004C11A9" w14:paraId="5EFEFA86" w14:textId="77777777" w:rsidTr="0045179C">
        <w:trPr>
          <w:trHeight w:val="237"/>
        </w:trPr>
        <w:tc>
          <w:tcPr>
            <w:tcW w:w="5000" w:type="pct"/>
            <w:gridSpan w:val="5"/>
            <w:tcBorders>
              <w:top w:val="nil"/>
              <w:left w:val="nil"/>
              <w:right w:val="nil"/>
            </w:tcBorders>
            <w:shd w:val="clear" w:color="auto" w:fill="auto"/>
            <w:tcMar>
              <w:top w:w="72" w:type="dxa"/>
              <w:left w:w="144" w:type="dxa"/>
              <w:bottom w:w="72" w:type="dxa"/>
              <w:right w:w="144" w:type="dxa"/>
            </w:tcMar>
          </w:tcPr>
          <w:p w14:paraId="56A3A508" w14:textId="77777777" w:rsidR="003D18DF" w:rsidRPr="004C11A9" w:rsidRDefault="003D18DF" w:rsidP="003D18DF">
            <w:pPr>
              <w:keepNext/>
              <w:widowControl w:val="0"/>
              <w:tabs>
                <w:tab w:val="left" w:pos="1800"/>
              </w:tabs>
              <w:suppressAutoHyphens/>
              <w:spacing w:after="120"/>
              <w:ind w:right="1210"/>
              <w:jc w:val="both"/>
              <w:outlineLvl w:val="0"/>
              <w:rPr>
                <w:rFonts w:eastAsiaTheme="minorEastAsia"/>
                <w:b/>
                <w:spacing w:val="-3"/>
                <w:sz w:val="24"/>
                <w:szCs w:val="24"/>
                <w:lang w:val="en-GB" w:eastAsia="x-none"/>
              </w:rPr>
            </w:pPr>
            <w:r w:rsidRPr="004C11A9">
              <w:rPr>
                <w:rFonts w:eastAsiaTheme="minorEastAsia"/>
                <w:b/>
                <w:color w:val="000000"/>
                <w:spacing w:val="-3"/>
                <w:sz w:val="24"/>
                <w:szCs w:val="24"/>
                <w:lang w:val="en-GB" w:eastAsia="x-none"/>
              </w:rPr>
              <w:lastRenderedPageBreak/>
              <w:t>Annex</w:t>
            </w:r>
            <w:r w:rsidRPr="004C11A9">
              <w:rPr>
                <w:rFonts w:eastAsiaTheme="minorEastAsia"/>
                <w:b/>
                <w:bCs/>
                <w:color w:val="000000"/>
                <w:spacing w:val="-3"/>
                <w:sz w:val="24"/>
                <w:szCs w:val="24"/>
                <w:lang w:val="en-GB" w:eastAsia="x-none"/>
              </w:rPr>
              <w:t>. Results and resources framework</w:t>
            </w:r>
            <w:r w:rsidRPr="004C11A9">
              <w:rPr>
                <w:rFonts w:eastAsiaTheme="minorEastAsia"/>
                <w:b/>
                <w:bCs/>
                <w:i/>
                <w:color w:val="000000"/>
                <w:spacing w:val="-3"/>
                <w:sz w:val="24"/>
                <w:szCs w:val="24"/>
                <w:lang w:val="en-GB" w:eastAsia="x-none"/>
              </w:rPr>
              <w:t xml:space="preserve"> </w:t>
            </w:r>
            <w:r w:rsidRPr="004C11A9">
              <w:rPr>
                <w:rFonts w:eastAsiaTheme="minorEastAsia"/>
                <w:b/>
                <w:bCs/>
                <w:color w:val="000000"/>
                <w:spacing w:val="-3"/>
                <w:sz w:val="24"/>
                <w:szCs w:val="24"/>
                <w:lang w:val="en-GB" w:eastAsia="x-none"/>
              </w:rPr>
              <w:t xml:space="preserve">for </w:t>
            </w:r>
            <w:r w:rsidR="0045179C" w:rsidRPr="004C11A9">
              <w:rPr>
                <w:rFonts w:eastAsiaTheme="minorEastAsia"/>
                <w:b/>
                <w:bCs/>
                <w:color w:val="000000"/>
                <w:spacing w:val="-3"/>
                <w:sz w:val="24"/>
                <w:szCs w:val="24"/>
                <w:lang w:val="en-GB" w:eastAsia="x-none"/>
              </w:rPr>
              <w:t>Cambodia</w:t>
            </w:r>
            <w:r w:rsidRPr="004C11A9">
              <w:rPr>
                <w:rFonts w:eastAsiaTheme="minorEastAsia"/>
                <w:b/>
                <w:bCs/>
                <w:color w:val="000000"/>
                <w:spacing w:val="-3"/>
                <w:sz w:val="24"/>
                <w:szCs w:val="24"/>
                <w:lang w:val="en-GB" w:eastAsia="x-none"/>
              </w:rPr>
              <w:t xml:space="preserve"> (2019-2023</w:t>
            </w:r>
            <w:r w:rsidRPr="004C11A9">
              <w:rPr>
                <w:rFonts w:eastAsiaTheme="minorEastAsia"/>
                <w:b/>
                <w:bCs/>
                <w:spacing w:val="-3"/>
                <w:sz w:val="24"/>
                <w:szCs w:val="24"/>
                <w:lang w:val="en-GB" w:eastAsia="x-none"/>
              </w:rPr>
              <w:t>)</w:t>
            </w:r>
          </w:p>
        </w:tc>
      </w:tr>
      <w:tr w:rsidR="005A1411" w:rsidRPr="004C11A9" w14:paraId="28FAE382" w14:textId="77777777" w:rsidTr="003D18DF">
        <w:trPr>
          <w:trHeight w:val="237"/>
        </w:trPr>
        <w:tc>
          <w:tcPr>
            <w:tcW w:w="5000" w:type="pct"/>
            <w:gridSpan w:val="5"/>
            <w:shd w:val="clear" w:color="auto" w:fill="auto"/>
            <w:tcMar>
              <w:top w:w="72" w:type="dxa"/>
              <w:left w:w="144" w:type="dxa"/>
              <w:bottom w:w="72" w:type="dxa"/>
              <w:right w:w="144" w:type="dxa"/>
            </w:tcMar>
          </w:tcPr>
          <w:p w14:paraId="76DDBF9E" w14:textId="77777777" w:rsidR="005A1411" w:rsidRPr="004C11A9" w:rsidRDefault="005A1411" w:rsidP="000E72C4">
            <w:pPr>
              <w:rPr>
                <w:bCs/>
                <w:color w:val="0000FF"/>
                <w:sz w:val="16"/>
                <w:szCs w:val="16"/>
                <w:lang w:val="en-GB"/>
              </w:rPr>
            </w:pPr>
            <w:r w:rsidRPr="004C11A9">
              <w:rPr>
                <w:b/>
                <w:bCs/>
                <w:color w:val="000000"/>
                <w:sz w:val="16"/>
                <w:szCs w:val="16"/>
                <w:lang w:val="en-GB"/>
              </w:rPr>
              <w:t xml:space="preserve">NATIONAL PRIORITY OR GOAL: </w:t>
            </w:r>
          </w:p>
          <w:p w14:paraId="340D018B" w14:textId="045A7DBA" w:rsidR="005A1411" w:rsidRPr="004C11A9" w:rsidRDefault="005A1411" w:rsidP="000E72C4">
            <w:pPr>
              <w:rPr>
                <w:sz w:val="18"/>
                <w:szCs w:val="18"/>
                <w:lang w:val="en-GB"/>
              </w:rPr>
            </w:pPr>
            <w:r w:rsidRPr="004C11A9">
              <w:rPr>
                <w:sz w:val="18"/>
                <w:szCs w:val="18"/>
                <w:lang w:val="en-GB"/>
              </w:rPr>
              <w:t xml:space="preserve">Capacity building and human resource development; Poverty reduction </w:t>
            </w:r>
            <w:r w:rsidR="007B5F66" w:rsidRPr="004C11A9">
              <w:rPr>
                <w:sz w:val="18"/>
                <w:szCs w:val="18"/>
                <w:lang w:val="en-GB"/>
              </w:rPr>
              <w:t>and</w:t>
            </w:r>
            <w:r w:rsidRPr="004C11A9">
              <w:rPr>
                <w:sz w:val="18"/>
                <w:szCs w:val="18"/>
                <w:lang w:val="en-GB"/>
              </w:rPr>
              <w:t xml:space="preserve"> inclusive growth; Social protection; Revitalizing agriculture; Health and nutrition</w:t>
            </w:r>
            <w:r w:rsidR="007B5F66" w:rsidRPr="004C11A9">
              <w:rPr>
                <w:sz w:val="18"/>
                <w:szCs w:val="18"/>
                <w:lang w:val="en-GB"/>
              </w:rPr>
              <w:t>;</w:t>
            </w:r>
            <w:r w:rsidRPr="004C11A9">
              <w:rPr>
                <w:sz w:val="18"/>
                <w:szCs w:val="18"/>
                <w:lang w:val="en-GB"/>
              </w:rPr>
              <w:t xml:space="preserve"> Physical infrastructure; Competitiveness; Private sector development </w:t>
            </w:r>
            <w:r w:rsidR="007B5F66" w:rsidRPr="004C11A9">
              <w:rPr>
                <w:sz w:val="18"/>
                <w:szCs w:val="18"/>
                <w:lang w:val="en-GB"/>
              </w:rPr>
              <w:t>and</w:t>
            </w:r>
            <w:r w:rsidRPr="004C11A9">
              <w:rPr>
                <w:sz w:val="18"/>
                <w:szCs w:val="18"/>
                <w:lang w:val="en-GB"/>
              </w:rPr>
              <w:t xml:space="preserve"> employment</w:t>
            </w:r>
            <w:r w:rsidR="007116AE" w:rsidRPr="004C11A9">
              <w:rPr>
                <w:sz w:val="18"/>
                <w:szCs w:val="18"/>
                <w:lang w:val="en-GB"/>
              </w:rPr>
              <w:t>.</w:t>
            </w:r>
          </w:p>
          <w:p w14:paraId="7200EFC2" w14:textId="1E95FF0C" w:rsidR="005A1411" w:rsidRPr="004C11A9" w:rsidRDefault="005A1411">
            <w:pPr>
              <w:rPr>
                <w:b/>
                <w:bCs/>
                <w:color w:val="000000"/>
                <w:sz w:val="16"/>
                <w:szCs w:val="16"/>
                <w:lang w:val="en-GB"/>
              </w:rPr>
            </w:pPr>
            <w:r w:rsidRPr="004C11A9">
              <w:rPr>
                <w:b/>
                <w:bCs/>
                <w:color w:val="000000"/>
                <w:sz w:val="16"/>
                <w:szCs w:val="16"/>
                <w:lang w:val="en-GB"/>
              </w:rPr>
              <w:t xml:space="preserve">Sustainable Development Goals: </w:t>
            </w:r>
            <w:r w:rsidR="0090169F" w:rsidRPr="004C11A9">
              <w:rPr>
                <w:sz w:val="18"/>
                <w:szCs w:val="18"/>
                <w:lang w:val="en-GB"/>
              </w:rPr>
              <w:t>1, 2, 4, 5, 8, 9, 10, 12, 17</w:t>
            </w:r>
            <w:r w:rsidR="0090169F" w:rsidRPr="004C11A9">
              <w:rPr>
                <w:color w:val="000000"/>
                <w:sz w:val="18"/>
                <w:szCs w:val="18"/>
                <w:lang w:val="en-GB"/>
              </w:rPr>
              <w:t>, 18</w:t>
            </w:r>
          </w:p>
        </w:tc>
      </w:tr>
      <w:tr w:rsidR="005A1411" w:rsidRPr="004C11A9" w14:paraId="03421968" w14:textId="77777777" w:rsidTr="00860282">
        <w:trPr>
          <w:trHeight w:val="341"/>
        </w:trPr>
        <w:tc>
          <w:tcPr>
            <w:tcW w:w="5000" w:type="pct"/>
            <w:gridSpan w:val="5"/>
            <w:shd w:val="clear" w:color="auto" w:fill="auto"/>
            <w:tcMar>
              <w:top w:w="72" w:type="dxa"/>
              <w:left w:w="144" w:type="dxa"/>
              <w:bottom w:w="72" w:type="dxa"/>
              <w:right w:w="144" w:type="dxa"/>
            </w:tcMar>
          </w:tcPr>
          <w:p w14:paraId="3BF6B9C9" w14:textId="6DD51005" w:rsidR="005A1411" w:rsidRPr="004C11A9" w:rsidRDefault="005A1411" w:rsidP="000E72C4">
            <w:pPr>
              <w:rPr>
                <w:b/>
                <w:color w:val="000000"/>
                <w:sz w:val="16"/>
                <w:szCs w:val="16"/>
                <w:lang w:val="en-GB"/>
              </w:rPr>
            </w:pPr>
            <w:r w:rsidRPr="004C11A9">
              <w:rPr>
                <w:b/>
                <w:bCs/>
                <w:color w:val="000000"/>
                <w:sz w:val="16"/>
                <w:szCs w:val="16"/>
                <w:lang w:val="en-GB"/>
              </w:rPr>
              <w:t>UNDAF OUTCOME 2:</w:t>
            </w:r>
            <w:r w:rsidRPr="004C11A9">
              <w:rPr>
                <w:color w:val="000000"/>
                <w:sz w:val="16"/>
                <w:szCs w:val="16"/>
                <w:lang w:val="en-GB"/>
              </w:rPr>
              <w:t xml:space="preserve"> </w:t>
            </w:r>
            <w:r w:rsidR="007B5F66" w:rsidRPr="004C11A9">
              <w:rPr>
                <w:bCs/>
                <w:color w:val="000000"/>
                <w:sz w:val="18"/>
                <w:szCs w:val="18"/>
                <w:lang w:val="en-GB"/>
              </w:rPr>
              <w:t>By 2023, women and men in Cambodia, in particular those marginalized and vulnerable, benefit from expanded opportunities for decent work and technological innovations; and participate in a growing, more productive and competitive economy, that is also fairer and environmentally sustainable</w:t>
            </w:r>
            <w:r w:rsidRPr="004C11A9">
              <w:rPr>
                <w:bCs/>
                <w:color w:val="000000"/>
                <w:sz w:val="18"/>
                <w:szCs w:val="18"/>
                <w:lang w:val="en-GB"/>
              </w:rPr>
              <w:t>.</w:t>
            </w:r>
          </w:p>
        </w:tc>
      </w:tr>
      <w:tr w:rsidR="005A1411" w:rsidRPr="004C11A9" w14:paraId="2AB30E76" w14:textId="77777777" w:rsidTr="003D18DF">
        <w:trPr>
          <w:trHeight w:val="236"/>
        </w:trPr>
        <w:tc>
          <w:tcPr>
            <w:tcW w:w="5000" w:type="pct"/>
            <w:gridSpan w:val="5"/>
            <w:shd w:val="clear" w:color="auto" w:fill="auto"/>
            <w:tcMar>
              <w:top w:w="72" w:type="dxa"/>
              <w:left w:w="144" w:type="dxa"/>
              <w:bottom w:w="72" w:type="dxa"/>
              <w:right w:w="144" w:type="dxa"/>
            </w:tcMar>
          </w:tcPr>
          <w:p w14:paraId="19D565E7" w14:textId="6DB7FA43" w:rsidR="005A1411" w:rsidRPr="004C11A9" w:rsidRDefault="005A1411" w:rsidP="000E72C4">
            <w:pPr>
              <w:rPr>
                <w:b/>
                <w:color w:val="000000"/>
                <w:sz w:val="16"/>
                <w:szCs w:val="16"/>
                <w:lang w:val="en-GB"/>
              </w:rPr>
            </w:pPr>
            <w:r w:rsidRPr="004C11A9">
              <w:rPr>
                <w:b/>
                <w:bCs/>
                <w:color w:val="000000"/>
                <w:sz w:val="16"/>
                <w:szCs w:val="16"/>
                <w:lang w:val="en-GB"/>
              </w:rPr>
              <w:t xml:space="preserve">RELATED STRATEGIC PLAN OUTCOME: </w:t>
            </w:r>
            <w:r w:rsidR="007B5F66" w:rsidRPr="004C11A9">
              <w:rPr>
                <w:bCs/>
                <w:color w:val="000000"/>
                <w:sz w:val="18"/>
                <w:szCs w:val="18"/>
                <w:lang w:val="en-GB"/>
              </w:rPr>
              <w:t>Advance poverty eradication in all its forms and dimensions.</w:t>
            </w:r>
          </w:p>
        </w:tc>
      </w:tr>
      <w:tr w:rsidR="005A1411" w:rsidRPr="004C11A9" w14:paraId="469ABABB" w14:textId="77777777" w:rsidTr="003D18DF">
        <w:trPr>
          <w:trHeight w:val="233"/>
        </w:trPr>
        <w:tc>
          <w:tcPr>
            <w:tcW w:w="1097" w:type="pct"/>
            <w:shd w:val="clear" w:color="auto" w:fill="auto"/>
            <w:tcMar>
              <w:top w:w="72" w:type="dxa"/>
              <w:left w:w="144" w:type="dxa"/>
              <w:bottom w:w="72" w:type="dxa"/>
              <w:right w:w="144" w:type="dxa"/>
            </w:tcMar>
          </w:tcPr>
          <w:p w14:paraId="323E908C" w14:textId="77777777" w:rsidR="005A1411" w:rsidRPr="004C11A9" w:rsidRDefault="00BC5ECB" w:rsidP="00A87090">
            <w:pPr>
              <w:jc w:val="center"/>
              <w:rPr>
                <w:i/>
                <w:iCs/>
                <w:color w:val="000000"/>
                <w:sz w:val="16"/>
                <w:szCs w:val="16"/>
                <w:lang w:val="en-GB"/>
              </w:rPr>
            </w:pPr>
            <w:r w:rsidRPr="004C11A9">
              <w:rPr>
                <w:b/>
                <w:bCs/>
                <w:color w:val="000000"/>
                <w:sz w:val="16"/>
                <w:szCs w:val="16"/>
                <w:lang w:val="en-GB"/>
              </w:rPr>
              <w:t>UNDAF outcome indicator(s), baselines, target(s)</w:t>
            </w:r>
          </w:p>
        </w:tc>
        <w:tc>
          <w:tcPr>
            <w:tcW w:w="1178" w:type="pct"/>
            <w:shd w:val="clear" w:color="auto" w:fill="auto"/>
          </w:tcPr>
          <w:p w14:paraId="253C0FDF" w14:textId="77777777" w:rsidR="005A1411" w:rsidRPr="004C11A9" w:rsidRDefault="00BC5ECB" w:rsidP="00A87090">
            <w:pPr>
              <w:jc w:val="center"/>
              <w:rPr>
                <w:i/>
                <w:iCs/>
                <w:color w:val="000000"/>
                <w:sz w:val="16"/>
                <w:szCs w:val="16"/>
                <w:lang w:val="en-GB"/>
              </w:rPr>
            </w:pPr>
            <w:r w:rsidRPr="004C11A9">
              <w:rPr>
                <w:b/>
                <w:color w:val="000000"/>
                <w:sz w:val="16"/>
                <w:szCs w:val="16"/>
                <w:lang w:val="en-GB"/>
              </w:rPr>
              <w:t>Data source and frequency of data collection, and responsibilities</w:t>
            </w:r>
          </w:p>
        </w:tc>
        <w:tc>
          <w:tcPr>
            <w:tcW w:w="1206" w:type="pct"/>
            <w:shd w:val="clear" w:color="auto" w:fill="auto"/>
            <w:tcMar>
              <w:top w:w="72" w:type="dxa"/>
              <w:left w:w="144" w:type="dxa"/>
              <w:bottom w:w="72" w:type="dxa"/>
              <w:right w:w="144" w:type="dxa"/>
            </w:tcMar>
          </w:tcPr>
          <w:p w14:paraId="0C399CA8" w14:textId="77777777" w:rsidR="005A1411" w:rsidRPr="004C11A9" w:rsidRDefault="00BC5ECB" w:rsidP="00A87090">
            <w:pPr>
              <w:jc w:val="center"/>
              <w:rPr>
                <w:i/>
                <w:iCs/>
                <w:color w:val="000000"/>
                <w:sz w:val="16"/>
                <w:szCs w:val="16"/>
                <w:lang w:val="en-GB"/>
              </w:rPr>
            </w:pPr>
            <w:r w:rsidRPr="004C11A9">
              <w:rPr>
                <w:b/>
                <w:bCs/>
                <w:color w:val="000000"/>
                <w:sz w:val="16"/>
                <w:szCs w:val="16"/>
                <w:lang w:val="en-GB"/>
              </w:rPr>
              <w:t xml:space="preserve">Indicative country programme outputs </w:t>
            </w:r>
            <w:r w:rsidRPr="004C11A9">
              <w:rPr>
                <w:bCs/>
                <w:color w:val="000000"/>
                <w:sz w:val="16"/>
                <w:szCs w:val="16"/>
                <w:lang w:val="en-GB"/>
              </w:rPr>
              <w:t>(</w:t>
            </w:r>
            <w:r w:rsidRPr="004C11A9">
              <w:rPr>
                <w:bCs/>
                <w:i/>
                <w:color w:val="000000"/>
                <w:sz w:val="16"/>
                <w:szCs w:val="16"/>
                <w:lang w:val="en-GB"/>
              </w:rPr>
              <w:t>including indicators, baselines, targets</w:t>
            </w:r>
            <w:r w:rsidRPr="004C11A9">
              <w:rPr>
                <w:bCs/>
                <w:color w:val="000000"/>
                <w:sz w:val="16"/>
                <w:szCs w:val="16"/>
                <w:lang w:val="en-GB"/>
              </w:rPr>
              <w:t>)</w:t>
            </w:r>
          </w:p>
        </w:tc>
        <w:tc>
          <w:tcPr>
            <w:tcW w:w="862" w:type="pct"/>
            <w:shd w:val="clear" w:color="auto" w:fill="auto"/>
          </w:tcPr>
          <w:p w14:paraId="193B86D1" w14:textId="77777777" w:rsidR="005A1411" w:rsidRPr="004C11A9" w:rsidRDefault="00D36A3D" w:rsidP="00A87090">
            <w:pPr>
              <w:jc w:val="center"/>
              <w:rPr>
                <w:b/>
                <w:bCs/>
                <w:color w:val="000000"/>
                <w:sz w:val="16"/>
                <w:szCs w:val="16"/>
                <w:lang w:val="en-GB"/>
              </w:rPr>
            </w:pPr>
            <w:r w:rsidRPr="004C11A9">
              <w:rPr>
                <w:b/>
                <w:bCs/>
                <w:color w:val="000000"/>
                <w:sz w:val="16"/>
                <w:szCs w:val="16"/>
                <w:lang w:val="en-GB"/>
              </w:rPr>
              <w:t>M</w:t>
            </w:r>
            <w:r w:rsidR="00BC5ECB" w:rsidRPr="004C11A9">
              <w:rPr>
                <w:b/>
                <w:bCs/>
                <w:color w:val="000000"/>
                <w:sz w:val="16"/>
                <w:szCs w:val="16"/>
                <w:lang w:val="en-GB"/>
              </w:rPr>
              <w:t>ajor partners / partnerships</w:t>
            </w:r>
          </w:p>
          <w:p w14:paraId="1BAFB2BB" w14:textId="77777777" w:rsidR="005A1411" w:rsidRPr="004C11A9" w:rsidRDefault="00BC5ECB" w:rsidP="00A87090">
            <w:pPr>
              <w:jc w:val="center"/>
              <w:rPr>
                <w:i/>
                <w:iCs/>
                <w:color w:val="000000"/>
                <w:sz w:val="16"/>
                <w:szCs w:val="16"/>
                <w:lang w:val="en-GB"/>
              </w:rPr>
            </w:pPr>
            <w:r w:rsidRPr="004C11A9">
              <w:rPr>
                <w:b/>
                <w:bCs/>
                <w:color w:val="000000"/>
                <w:sz w:val="16"/>
                <w:szCs w:val="16"/>
                <w:lang w:val="en-GB"/>
              </w:rPr>
              <w:t>frameworks</w:t>
            </w:r>
          </w:p>
        </w:tc>
        <w:tc>
          <w:tcPr>
            <w:tcW w:w="657" w:type="pct"/>
            <w:shd w:val="clear" w:color="auto" w:fill="auto"/>
            <w:tcMar>
              <w:top w:w="15" w:type="dxa"/>
              <w:left w:w="108" w:type="dxa"/>
              <w:bottom w:w="0" w:type="dxa"/>
              <w:right w:w="108" w:type="dxa"/>
            </w:tcMar>
          </w:tcPr>
          <w:p w14:paraId="53303A7A" w14:textId="77777777" w:rsidR="00A4723F" w:rsidRPr="004C11A9" w:rsidRDefault="00D36A3D" w:rsidP="00A87090">
            <w:pPr>
              <w:jc w:val="center"/>
              <w:rPr>
                <w:b/>
                <w:bCs/>
                <w:color w:val="000000"/>
                <w:sz w:val="16"/>
                <w:szCs w:val="16"/>
                <w:lang w:val="en-GB"/>
              </w:rPr>
            </w:pPr>
            <w:r w:rsidRPr="004C11A9">
              <w:rPr>
                <w:b/>
                <w:bCs/>
                <w:color w:val="000000"/>
                <w:sz w:val="16"/>
                <w:szCs w:val="16"/>
                <w:lang w:val="en-GB"/>
              </w:rPr>
              <w:t>I</w:t>
            </w:r>
            <w:r w:rsidR="00BC5ECB" w:rsidRPr="004C11A9">
              <w:rPr>
                <w:b/>
                <w:bCs/>
                <w:color w:val="000000"/>
                <w:sz w:val="16"/>
                <w:szCs w:val="16"/>
                <w:lang w:val="en-GB"/>
              </w:rPr>
              <w:t>ndicative resources by outcome</w:t>
            </w:r>
          </w:p>
          <w:p w14:paraId="3E686941" w14:textId="58196AD5" w:rsidR="005A1411" w:rsidRPr="004C11A9" w:rsidRDefault="00BC5ECB" w:rsidP="00A87090">
            <w:pPr>
              <w:jc w:val="center"/>
              <w:rPr>
                <w:bCs/>
                <w:color w:val="000000"/>
                <w:sz w:val="16"/>
                <w:szCs w:val="16"/>
                <w:lang w:val="en-GB"/>
              </w:rPr>
            </w:pPr>
            <w:r w:rsidRPr="004C11A9">
              <w:rPr>
                <w:bCs/>
                <w:color w:val="000000"/>
                <w:sz w:val="16"/>
                <w:szCs w:val="16"/>
                <w:lang w:val="en-GB"/>
              </w:rPr>
              <w:t>(</w:t>
            </w:r>
            <w:r w:rsidR="00A4723F" w:rsidRPr="004C11A9">
              <w:rPr>
                <w:bCs/>
                <w:i/>
                <w:color w:val="000000"/>
                <w:sz w:val="16"/>
                <w:szCs w:val="16"/>
                <w:lang w:val="en-GB"/>
              </w:rPr>
              <w:t>United States dol</w:t>
            </w:r>
            <w:r w:rsidR="007B5F66" w:rsidRPr="004C11A9">
              <w:rPr>
                <w:bCs/>
                <w:i/>
                <w:color w:val="000000"/>
                <w:sz w:val="16"/>
                <w:szCs w:val="16"/>
                <w:lang w:val="en-GB"/>
              </w:rPr>
              <w:t>l</w:t>
            </w:r>
            <w:r w:rsidR="00A4723F" w:rsidRPr="004C11A9">
              <w:rPr>
                <w:bCs/>
                <w:i/>
                <w:color w:val="000000"/>
                <w:sz w:val="16"/>
                <w:szCs w:val="16"/>
                <w:lang w:val="en-GB"/>
              </w:rPr>
              <w:t>a</w:t>
            </w:r>
            <w:r w:rsidR="007B5F66" w:rsidRPr="004C11A9">
              <w:rPr>
                <w:bCs/>
                <w:i/>
                <w:color w:val="000000"/>
                <w:sz w:val="16"/>
                <w:szCs w:val="16"/>
                <w:lang w:val="en-GB"/>
              </w:rPr>
              <w:t>rs</w:t>
            </w:r>
            <w:r w:rsidRPr="004C11A9">
              <w:rPr>
                <w:bCs/>
                <w:color w:val="000000"/>
                <w:sz w:val="16"/>
                <w:szCs w:val="16"/>
                <w:lang w:val="en-GB"/>
              </w:rPr>
              <w:t>)</w:t>
            </w:r>
          </w:p>
        </w:tc>
      </w:tr>
      <w:tr w:rsidR="00632E4A" w:rsidRPr="004C11A9" w14:paraId="05E10325" w14:textId="77777777" w:rsidTr="003D18DF">
        <w:trPr>
          <w:trHeight w:val="206"/>
        </w:trPr>
        <w:tc>
          <w:tcPr>
            <w:tcW w:w="1097" w:type="pct"/>
            <w:vMerge w:val="restart"/>
            <w:tcMar>
              <w:top w:w="72" w:type="dxa"/>
              <w:left w:w="144" w:type="dxa"/>
              <w:bottom w:w="72" w:type="dxa"/>
              <w:right w:w="144" w:type="dxa"/>
            </w:tcMar>
            <w:vAlign w:val="center"/>
          </w:tcPr>
          <w:p w14:paraId="78ACA477" w14:textId="73354554" w:rsidR="0066222D" w:rsidRPr="004C11A9" w:rsidRDefault="005820DA" w:rsidP="00632E4A">
            <w:pPr>
              <w:rPr>
                <w:rFonts w:eastAsia="Times New Roman"/>
                <w:sz w:val="16"/>
                <w:szCs w:val="16"/>
                <w:lang w:val="en-GB" w:eastAsia="en-AU"/>
              </w:rPr>
            </w:pPr>
            <w:r w:rsidRPr="004C11A9">
              <w:rPr>
                <w:b/>
                <w:sz w:val="16"/>
                <w:szCs w:val="16"/>
                <w:lang w:val="en-GB"/>
              </w:rPr>
              <w:t xml:space="preserve">Strategic Plan </w:t>
            </w:r>
            <w:r w:rsidR="007B5F66" w:rsidRPr="004C11A9">
              <w:rPr>
                <w:b/>
                <w:sz w:val="16"/>
                <w:szCs w:val="16"/>
                <w:lang w:val="en-GB"/>
              </w:rPr>
              <w:t xml:space="preserve">Outcome </w:t>
            </w:r>
            <w:r w:rsidR="0066222D" w:rsidRPr="004C11A9">
              <w:rPr>
                <w:rFonts w:eastAsia="Times New Roman"/>
                <w:b/>
                <w:sz w:val="16"/>
                <w:szCs w:val="16"/>
                <w:lang w:val="en-GB" w:eastAsia="en-AU"/>
              </w:rPr>
              <w:t xml:space="preserve">1.1a. </w:t>
            </w:r>
            <w:r w:rsidR="0066222D" w:rsidRPr="004C11A9">
              <w:rPr>
                <w:rFonts w:eastAsia="Times New Roman"/>
                <w:sz w:val="16"/>
                <w:szCs w:val="16"/>
                <w:lang w:val="en-GB" w:eastAsia="en-AU"/>
              </w:rPr>
              <w:t>Proportion of men, women and children of all ages living in poverty in all dimensions, by selected measures of multi-dimensional poverty</w:t>
            </w:r>
            <w:r w:rsidR="007B5F66" w:rsidRPr="004C11A9">
              <w:rPr>
                <w:rFonts w:eastAsia="Times New Roman"/>
                <w:sz w:val="16"/>
                <w:szCs w:val="16"/>
                <w:lang w:val="en-GB" w:eastAsia="en-AU"/>
              </w:rPr>
              <w:t>.</w:t>
            </w:r>
          </w:p>
          <w:p w14:paraId="16877BFE" w14:textId="77777777" w:rsidR="0066222D" w:rsidRPr="004C11A9" w:rsidRDefault="0066222D" w:rsidP="00632E4A">
            <w:pPr>
              <w:rPr>
                <w:rFonts w:eastAsia="Times New Roman"/>
                <w:sz w:val="16"/>
                <w:szCs w:val="16"/>
                <w:lang w:val="en-GB" w:eastAsia="en-AU"/>
              </w:rPr>
            </w:pPr>
            <w:r w:rsidRPr="004C11A9">
              <w:rPr>
                <w:rFonts w:eastAsia="Times New Roman"/>
                <w:i/>
                <w:sz w:val="16"/>
                <w:szCs w:val="16"/>
                <w:lang w:val="en-GB" w:eastAsia="en-AU"/>
              </w:rPr>
              <w:t>Baseline</w:t>
            </w:r>
            <w:r w:rsidRPr="004C11A9">
              <w:rPr>
                <w:rFonts w:eastAsia="Times New Roman"/>
                <w:sz w:val="16"/>
                <w:szCs w:val="16"/>
                <w:lang w:val="en-GB" w:eastAsia="en-AU"/>
              </w:rPr>
              <w:t>: 33% (2014)</w:t>
            </w:r>
          </w:p>
          <w:p w14:paraId="66AC796A" w14:textId="77777777" w:rsidR="0066222D" w:rsidRPr="004C11A9" w:rsidRDefault="0066222D" w:rsidP="00632E4A">
            <w:pPr>
              <w:rPr>
                <w:rFonts w:eastAsia="Times New Roman"/>
                <w:sz w:val="16"/>
                <w:szCs w:val="16"/>
                <w:lang w:val="en-GB" w:eastAsia="en-AU"/>
              </w:rPr>
            </w:pPr>
            <w:r w:rsidRPr="004C11A9">
              <w:rPr>
                <w:rFonts w:eastAsia="Times New Roman"/>
                <w:i/>
                <w:sz w:val="16"/>
                <w:szCs w:val="16"/>
                <w:lang w:val="en-GB" w:eastAsia="en-AU"/>
              </w:rPr>
              <w:t>Target</w:t>
            </w:r>
            <w:r w:rsidRPr="004C11A9">
              <w:rPr>
                <w:rFonts w:eastAsia="Times New Roman"/>
                <w:sz w:val="16"/>
                <w:szCs w:val="16"/>
                <w:lang w:val="en-GB" w:eastAsia="en-AU"/>
              </w:rPr>
              <w:t xml:space="preserve">: TBC </w:t>
            </w:r>
          </w:p>
          <w:p w14:paraId="2821E01F" w14:textId="77777777" w:rsidR="007B5F66" w:rsidRPr="004C11A9" w:rsidRDefault="007B5F66" w:rsidP="00632E4A">
            <w:pPr>
              <w:rPr>
                <w:rFonts w:eastAsia="Times New Roman"/>
                <w:sz w:val="16"/>
                <w:szCs w:val="16"/>
                <w:lang w:val="en-GB" w:eastAsia="en-AU"/>
              </w:rPr>
            </w:pPr>
          </w:p>
          <w:p w14:paraId="01BAD5EA" w14:textId="78BFC8C1" w:rsidR="00632E4A" w:rsidRPr="004C11A9" w:rsidRDefault="005820DA" w:rsidP="00632E4A">
            <w:pPr>
              <w:rPr>
                <w:i/>
                <w:iCs/>
                <w:sz w:val="16"/>
                <w:szCs w:val="16"/>
                <w:lang w:val="en-GB"/>
              </w:rPr>
            </w:pPr>
            <w:r w:rsidRPr="004C11A9">
              <w:rPr>
                <w:rFonts w:eastAsia="Times New Roman"/>
                <w:b/>
                <w:sz w:val="16"/>
                <w:szCs w:val="16"/>
                <w:lang w:val="en-GB" w:eastAsia="en-AU"/>
              </w:rPr>
              <w:t xml:space="preserve">UNDAF </w:t>
            </w:r>
            <w:r w:rsidR="007B5F66" w:rsidRPr="004C11A9">
              <w:rPr>
                <w:rFonts w:eastAsia="Times New Roman"/>
                <w:b/>
                <w:sz w:val="16"/>
                <w:szCs w:val="16"/>
                <w:lang w:val="en-GB" w:eastAsia="en-AU"/>
              </w:rPr>
              <w:t xml:space="preserve">Outcome </w:t>
            </w:r>
            <w:r w:rsidR="00632E4A" w:rsidRPr="004C11A9">
              <w:rPr>
                <w:rFonts w:eastAsia="Times New Roman"/>
                <w:b/>
                <w:sz w:val="16"/>
                <w:szCs w:val="16"/>
                <w:lang w:val="en-GB" w:eastAsia="en-AU"/>
              </w:rPr>
              <w:t>2.1.1</w:t>
            </w:r>
            <w:r w:rsidR="007B5F66" w:rsidRPr="004C11A9">
              <w:rPr>
                <w:rFonts w:eastAsia="Times New Roman"/>
                <w:b/>
                <w:sz w:val="16"/>
                <w:szCs w:val="16"/>
                <w:lang w:val="en-GB" w:eastAsia="en-AU"/>
              </w:rPr>
              <w:t>.</w:t>
            </w:r>
            <w:r w:rsidR="00632E4A" w:rsidRPr="004C11A9">
              <w:rPr>
                <w:rFonts w:eastAsia="Times New Roman"/>
                <w:sz w:val="16"/>
                <w:szCs w:val="16"/>
                <w:lang w:val="en-GB" w:eastAsia="en-AU"/>
              </w:rPr>
              <w:t xml:space="preserve"> Employment to population ratio: (</w:t>
            </w:r>
            <w:r w:rsidR="007B5F66" w:rsidRPr="004C11A9">
              <w:rPr>
                <w:rFonts w:eastAsia="Times New Roman"/>
                <w:sz w:val="16"/>
                <w:szCs w:val="16"/>
                <w:lang w:val="en-GB" w:eastAsia="en-AU"/>
              </w:rPr>
              <w:t>a</w:t>
            </w:r>
            <w:r w:rsidR="00632E4A" w:rsidRPr="004C11A9">
              <w:rPr>
                <w:rFonts w:eastAsia="Times New Roman"/>
                <w:sz w:val="16"/>
                <w:szCs w:val="16"/>
                <w:lang w:val="en-GB" w:eastAsia="en-AU"/>
              </w:rPr>
              <w:t>) men/women; (</w:t>
            </w:r>
            <w:r w:rsidR="007B5F66" w:rsidRPr="004C11A9">
              <w:rPr>
                <w:rFonts w:eastAsia="Times New Roman"/>
                <w:sz w:val="16"/>
                <w:szCs w:val="16"/>
                <w:lang w:val="en-GB" w:eastAsia="en-AU"/>
              </w:rPr>
              <w:t>b</w:t>
            </w:r>
            <w:r w:rsidR="00632E4A" w:rsidRPr="004C11A9">
              <w:rPr>
                <w:rFonts w:eastAsia="Times New Roman"/>
                <w:sz w:val="16"/>
                <w:szCs w:val="16"/>
                <w:lang w:val="en-GB" w:eastAsia="en-AU"/>
              </w:rPr>
              <w:t xml:space="preserve">) </w:t>
            </w:r>
            <w:r w:rsidR="007B5F66" w:rsidRPr="004C11A9">
              <w:rPr>
                <w:rFonts w:eastAsia="Times New Roman"/>
                <w:sz w:val="16"/>
                <w:szCs w:val="16"/>
                <w:lang w:val="en-GB" w:eastAsia="en-AU"/>
              </w:rPr>
              <w:t>y</w:t>
            </w:r>
            <w:r w:rsidR="00632E4A" w:rsidRPr="004C11A9">
              <w:rPr>
                <w:rFonts w:eastAsia="Times New Roman"/>
                <w:sz w:val="16"/>
                <w:szCs w:val="16"/>
                <w:lang w:val="en-GB" w:eastAsia="en-AU"/>
              </w:rPr>
              <w:t>outh (15-30) men/women; (</w:t>
            </w:r>
            <w:r w:rsidR="007B5F66" w:rsidRPr="004C11A9">
              <w:rPr>
                <w:rFonts w:eastAsia="Times New Roman"/>
                <w:sz w:val="16"/>
                <w:szCs w:val="16"/>
                <w:lang w:val="en-GB" w:eastAsia="en-AU"/>
              </w:rPr>
              <w:t>c</w:t>
            </w:r>
            <w:r w:rsidR="00632E4A" w:rsidRPr="004C11A9">
              <w:rPr>
                <w:rFonts w:eastAsia="Times New Roman"/>
                <w:sz w:val="16"/>
                <w:szCs w:val="16"/>
                <w:lang w:val="en-GB" w:eastAsia="en-AU"/>
              </w:rPr>
              <w:t>)</w:t>
            </w:r>
            <w:r w:rsidR="007B5F66" w:rsidRPr="004C11A9">
              <w:rPr>
                <w:rFonts w:eastAsia="Times New Roman"/>
                <w:sz w:val="16"/>
                <w:szCs w:val="16"/>
                <w:lang w:val="en-GB" w:eastAsia="en-AU"/>
              </w:rPr>
              <w:t> </w:t>
            </w:r>
            <w:r w:rsidR="00632E4A" w:rsidRPr="004C11A9">
              <w:rPr>
                <w:rFonts w:eastAsia="Times New Roman"/>
                <w:sz w:val="16"/>
                <w:szCs w:val="16"/>
                <w:lang w:val="en-GB" w:eastAsia="en-AU"/>
              </w:rPr>
              <w:t>PNH/other rural/ urban</w:t>
            </w:r>
            <w:r w:rsidR="00632E4A" w:rsidRPr="004C11A9" w:rsidDel="0090169F">
              <w:rPr>
                <w:rFonts w:eastAsia="Times New Roman"/>
                <w:sz w:val="16"/>
                <w:szCs w:val="16"/>
                <w:lang w:val="en-GB" w:eastAsia="en-AU"/>
              </w:rPr>
              <w:t xml:space="preserve"> </w:t>
            </w:r>
          </w:p>
          <w:p w14:paraId="77AD35E4" w14:textId="77777777" w:rsidR="00632E4A" w:rsidRPr="004C11A9" w:rsidRDefault="00632E4A" w:rsidP="00632E4A">
            <w:pPr>
              <w:rPr>
                <w:i/>
                <w:iCs/>
                <w:sz w:val="16"/>
                <w:szCs w:val="16"/>
                <w:lang w:val="en-GB"/>
              </w:rPr>
            </w:pPr>
            <w:r w:rsidRPr="004C11A9">
              <w:rPr>
                <w:i/>
                <w:iCs/>
                <w:sz w:val="16"/>
                <w:szCs w:val="16"/>
                <w:lang w:val="en-GB"/>
              </w:rPr>
              <w:t xml:space="preserve">Baseline: </w:t>
            </w:r>
          </w:p>
          <w:p w14:paraId="4AF95B66" w14:textId="77777777" w:rsidR="00632E4A" w:rsidRPr="004C11A9" w:rsidRDefault="00632E4A" w:rsidP="00632E4A">
            <w:pPr>
              <w:pStyle w:val="ListParagraph"/>
              <w:numPr>
                <w:ilvl w:val="0"/>
                <w:numId w:val="49"/>
              </w:numPr>
              <w:ind w:left="833" w:hanging="473"/>
              <w:contextualSpacing/>
              <w:rPr>
                <w:sz w:val="16"/>
                <w:szCs w:val="16"/>
                <w:lang w:val="en-GB" w:eastAsia="en-AU"/>
              </w:rPr>
            </w:pPr>
            <w:r w:rsidRPr="004C11A9">
              <w:rPr>
                <w:sz w:val="16"/>
                <w:szCs w:val="16"/>
                <w:lang w:val="en-GB" w:eastAsia="en-AU"/>
              </w:rPr>
              <w:t>89.2%/78.8% (2016)</w:t>
            </w:r>
          </w:p>
          <w:p w14:paraId="5B34344A" w14:textId="77777777" w:rsidR="00632E4A" w:rsidRPr="004C11A9" w:rsidRDefault="00632E4A" w:rsidP="00632E4A">
            <w:pPr>
              <w:pStyle w:val="ListParagraph"/>
              <w:numPr>
                <w:ilvl w:val="0"/>
                <w:numId w:val="49"/>
              </w:numPr>
              <w:ind w:left="833" w:hanging="473"/>
              <w:contextualSpacing/>
              <w:rPr>
                <w:sz w:val="16"/>
                <w:szCs w:val="16"/>
                <w:lang w:val="en-GB" w:eastAsia="en-AU"/>
              </w:rPr>
            </w:pPr>
            <w:r w:rsidRPr="004C11A9">
              <w:rPr>
                <w:sz w:val="16"/>
                <w:szCs w:val="16"/>
                <w:lang w:val="en-GB" w:eastAsia="en-AU"/>
              </w:rPr>
              <w:t>TBC</w:t>
            </w:r>
          </w:p>
          <w:p w14:paraId="7CC6EBB9" w14:textId="77777777" w:rsidR="00632E4A" w:rsidRPr="004C11A9" w:rsidRDefault="00632E4A" w:rsidP="007B5F66">
            <w:pPr>
              <w:pStyle w:val="ListParagraph"/>
              <w:numPr>
                <w:ilvl w:val="0"/>
                <w:numId w:val="49"/>
              </w:numPr>
              <w:ind w:left="810" w:hanging="450"/>
              <w:rPr>
                <w:i/>
                <w:iCs/>
                <w:sz w:val="16"/>
                <w:szCs w:val="16"/>
                <w:lang w:val="en-GB"/>
              </w:rPr>
            </w:pPr>
            <w:r w:rsidRPr="004C11A9">
              <w:rPr>
                <w:sz w:val="16"/>
                <w:szCs w:val="16"/>
                <w:lang w:val="en-GB" w:eastAsia="en-AU"/>
              </w:rPr>
              <w:t>78.6%/85.4%/80.4% (2016)</w:t>
            </w:r>
          </w:p>
          <w:p w14:paraId="764E072C" w14:textId="77777777" w:rsidR="00632E4A" w:rsidRPr="004C11A9" w:rsidRDefault="00632E4A" w:rsidP="00632E4A">
            <w:pPr>
              <w:rPr>
                <w:i/>
                <w:iCs/>
                <w:sz w:val="16"/>
                <w:szCs w:val="16"/>
                <w:lang w:val="en-GB"/>
              </w:rPr>
            </w:pPr>
            <w:r w:rsidRPr="004C11A9">
              <w:rPr>
                <w:i/>
                <w:iCs/>
                <w:sz w:val="16"/>
                <w:szCs w:val="16"/>
                <w:lang w:val="en-GB"/>
              </w:rPr>
              <w:t xml:space="preserve">Target (2023): </w:t>
            </w:r>
          </w:p>
          <w:p w14:paraId="2A7623A3" w14:textId="77777777" w:rsidR="00632E4A" w:rsidRPr="004C11A9" w:rsidRDefault="00632E4A" w:rsidP="007B5F66">
            <w:pPr>
              <w:pStyle w:val="ListParagraph"/>
              <w:numPr>
                <w:ilvl w:val="0"/>
                <w:numId w:val="50"/>
              </w:numPr>
              <w:ind w:left="810" w:hanging="450"/>
              <w:contextualSpacing/>
              <w:rPr>
                <w:sz w:val="16"/>
                <w:szCs w:val="16"/>
                <w:lang w:val="en-GB" w:eastAsia="en-AU"/>
              </w:rPr>
            </w:pPr>
            <w:r w:rsidRPr="004C11A9">
              <w:rPr>
                <w:sz w:val="16"/>
                <w:szCs w:val="16"/>
                <w:lang w:val="en-GB" w:eastAsia="en-AU"/>
              </w:rPr>
              <w:t>Base +0.5% annually</w:t>
            </w:r>
          </w:p>
          <w:p w14:paraId="7181B216" w14:textId="7085942A" w:rsidR="007B5F66" w:rsidRPr="004C11A9" w:rsidRDefault="00632E4A" w:rsidP="007B5F66">
            <w:pPr>
              <w:pStyle w:val="ListParagraph"/>
              <w:numPr>
                <w:ilvl w:val="0"/>
                <w:numId w:val="50"/>
              </w:numPr>
              <w:ind w:left="810" w:hanging="450"/>
              <w:contextualSpacing/>
              <w:rPr>
                <w:sz w:val="16"/>
                <w:szCs w:val="16"/>
                <w:lang w:val="en-GB" w:eastAsia="en-AU"/>
              </w:rPr>
            </w:pPr>
            <w:r w:rsidRPr="004C11A9">
              <w:rPr>
                <w:sz w:val="16"/>
                <w:szCs w:val="16"/>
                <w:lang w:val="en-GB" w:eastAsia="en-AU"/>
              </w:rPr>
              <w:t>Base +2% annually</w:t>
            </w:r>
          </w:p>
          <w:p w14:paraId="2B09F8C7" w14:textId="4F91F96E" w:rsidR="00632E4A" w:rsidRPr="004C11A9" w:rsidRDefault="00632E4A" w:rsidP="00A87090">
            <w:pPr>
              <w:pStyle w:val="ListParagraph"/>
              <w:numPr>
                <w:ilvl w:val="0"/>
                <w:numId w:val="50"/>
              </w:numPr>
              <w:ind w:left="810" w:hanging="450"/>
              <w:contextualSpacing/>
              <w:rPr>
                <w:color w:val="000000"/>
                <w:sz w:val="16"/>
                <w:szCs w:val="16"/>
                <w:lang w:val="en-GB"/>
              </w:rPr>
            </w:pPr>
            <w:r w:rsidRPr="004C11A9">
              <w:rPr>
                <w:sz w:val="16"/>
                <w:szCs w:val="16"/>
                <w:lang w:val="en-GB" w:eastAsia="en-AU"/>
              </w:rPr>
              <w:t>Base +0.5% annually</w:t>
            </w:r>
            <w:r w:rsidRPr="004C11A9">
              <w:rPr>
                <w:i/>
                <w:iCs/>
                <w:sz w:val="16"/>
                <w:szCs w:val="16"/>
                <w:lang w:val="en-GB"/>
              </w:rPr>
              <w:br/>
            </w:r>
          </w:p>
          <w:p w14:paraId="3899B6A5" w14:textId="571C1289" w:rsidR="00632E4A" w:rsidRPr="004C11A9" w:rsidRDefault="005820DA" w:rsidP="00632E4A">
            <w:pPr>
              <w:rPr>
                <w:rFonts w:eastAsia="Times New Roman"/>
                <w:sz w:val="16"/>
                <w:szCs w:val="16"/>
                <w:lang w:val="en-GB" w:eastAsia="en-AU"/>
              </w:rPr>
            </w:pPr>
            <w:r w:rsidRPr="004C11A9">
              <w:rPr>
                <w:rFonts w:eastAsia="Times New Roman"/>
                <w:b/>
                <w:sz w:val="16"/>
                <w:szCs w:val="16"/>
                <w:lang w:val="en-GB" w:eastAsia="en-AU"/>
              </w:rPr>
              <w:t xml:space="preserve">UNDAF </w:t>
            </w:r>
            <w:r w:rsidR="007B5F66" w:rsidRPr="004C11A9">
              <w:rPr>
                <w:rFonts w:eastAsia="Times New Roman"/>
                <w:b/>
                <w:sz w:val="16"/>
                <w:szCs w:val="16"/>
                <w:lang w:val="en-GB" w:eastAsia="en-AU"/>
              </w:rPr>
              <w:t xml:space="preserve">Outcome. </w:t>
            </w:r>
            <w:r w:rsidR="00632E4A" w:rsidRPr="004C11A9">
              <w:rPr>
                <w:rFonts w:eastAsia="Times New Roman"/>
                <w:b/>
                <w:sz w:val="16"/>
                <w:szCs w:val="16"/>
                <w:lang w:val="en-GB" w:eastAsia="en-AU"/>
              </w:rPr>
              <w:t>2.1.3</w:t>
            </w:r>
            <w:r w:rsidR="007B5F66" w:rsidRPr="004C11A9">
              <w:rPr>
                <w:rFonts w:eastAsia="Times New Roman"/>
                <w:b/>
                <w:sz w:val="16"/>
                <w:szCs w:val="16"/>
                <w:lang w:val="en-GB" w:eastAsia="en-AU"/>
              </w:rPr>
              <w:t>.</w:t>
            </w:r>
            <w:r w:rsidR="00632E4A" w:rsidRPr="004C11A9">
              <w:rPr>
                <w:rFonts w:eastAsia="Times New Roman"/>
                <w:sz w:val="16"/>
                <w:szCs w:val="16"/>
                <w:lang w:val="en-GB" w:eastAsia="en-AU"/>
              </w:rPr>
              <w:t xml:space="preserve"> Human capital formation, numbers of people benefiting from: (</w:t>
            </w:r>
            <w:r w:rsidR="007B5F66" w:rsidRPr="004C11A9">
              <w:rPr>
                <w:rFonts w:eastAsia="Times New Roman"/>
                <w:sz w:val="16"/>
                <w:szCs w:val="16"/>
                <w:lang w:val="en-GB" w:eastAsia="en-AU"/>
              </w:rPr>
              <w:t>a</w:t>
            </w:r>
            <w:r w:rsidR="00632E4A" w:rsidRPr="004C11A9">
              <w:rPr>
                <w:rFonts w:eastAsia="Times New Roman"/>
                <w:sz w:val="16"/>
                <w:szCs w:val="16"/>
                <w:lang w:val="en-GB" w:eastAsia="en-AU"/>
              </w:rPr>
              <w:t>) TVET; (</w:t>
            </w:r>
            <w:r w:rsidR="007B5F66" w:rsidRPr="004C11A9">
              <w:rPr>
                <w:rFonts w:eastAsia="Times New Roman"/>
                <w:sz w:val="16"/>
                <w:szCs w:val="16"/>
                <w:lang w:val="en-GB" w:eastAsia="en-AU"/>
              </w:rPr>
              <w:t>b</w:t>
            </w:r>
            <w:r w:rsidR="00632E4A" w:rsidRPr="004C11A9">
              <w:rPr>
                <w:rFonts w:eastAsia="Times New Roman"/>
                <w:sz w:val="16"/>
                <w:szCs w:val="16"/>
                <w:lang w:val="en-GB" w:eastAsia="en-AU"/>
              </w:rPr>
              <w:t>) entrepreneurship</w:t>
            </w:r>
            <w:r w:rsidR="008E763C" w:rsidRPr="004C11A9">
              <w:rPr>
                <w:rFonts w:eastAsia="Times New Roman"/>
                <w:sz w:val="16"/>
                <w:szCs w:val="16"/>
                <w:lang w:val="en-GB" w:eastAsia="en-AU"/>
              </w:rPr>
              <w:t xml:space="preserve"> programmes</w:t>
            </w:r>
          </w:p>
          <w:p w14:paraId="42383140" w14:textId="77777777" w:rsidR="00632E4A" w:rsidRPr="004C11A9" w:rsidRDefault="00632E4A" w:rsidP="00632E4A">
            <w:pPr>
              <w:rPr>
                <w:i/>
                <w:iCs/>
                <w:sz w:val="16"/>
                <w:szCs w:val="16"/>
                <w:lang w:val="en-GB"/>
              </w:rPr>
            </w:pPr>
            <w:r w:rsidRPr="004C11A9">
              <w:rPr>
                <w:i/>
                <w:iCs/>
                <w:sz w:val="16"/>
                <w:szCs w:val="16"/>
                <w:lang w:val="en-GB"/>
              </w:rPr>
              <w:t>Baseline:</w:t>
            </w:r>
          </w:p>
          <w:p w14:paraId="00C63BD8" w14:textId="77777777" w:rsidR="00632E4A" w:rsidRPr="004C11A9" w:rsidRDefault="00632E4A" w:rsidP="00632E4A">
            <w:pPr>
              <w:rPr>
                <w:sz w:val="16"/>
                <w:szCs w:val="16"/>
                <w:lang w:val="en-GB" w:eastAsia="en-AU"/>
              </w:rPr>
            </w:pPr>
            <w:r w:rsidRPr="004C11A9">
              <w:rPr>
                <w:sz w:val="16"/>
                <w:szCs w:val="16"/>
                <w:lang w:val="en-GB" w:eastAsia="en-AU"/>
              </w:rPr>
              <w:lastRenderedPageBreak/>
              <w:t>(i) 21,740 (F: 36%) (2016-2017)</w:t>
            </w:r>
          </w:p>
          <w:p w14:paraId="4FF28DE8" w14:textId="77777777" w:rsidR="00632E4A" w:rsidRPr="004C11A9" w:rsidRDefault="00632E4A" w:rsidP="00632E4A">
            <w:pPr>
              <w:rPr>
                <w:sz w:val="16"/>
                <w:szCs w:val="16"/>
                <w:lang w:val="en-GB" w:eastAsia="en-AU"/>
              </w:rPr>
            </w:pPr>
            <w:r w:rsidRPr="004C11A9">
              <w:rPr>
                <w:i/>
                <w:iCs/>
                <w:sz w:val="16"/>
                <w:szCs w:val="16"/>
                <w:lang w:val="en-GB"/>
              </w:rPr>
              <w:t xml:space="preserve">(iii) </w:t>
            </w:r>
            <w:r w:rsidR="008E763C" w:rsidRPr="004C11A9">
              <w:rPr>
                <w:sz w:val="16"/>
                <w:szCs w:val="16"/>
                <w:lang w:val="en-GB" w:eastAsia="en-AU"/>
              </w:rPr>
              <w:t>6,276 (50%/50%)</w:t>
            </w:r>
          </w:p>
          <w:p w14:paraId="273ADF37" w14:textId="77777777" w:rsidR="00632E4A" w:rsidRPr="004C11A9" w:rsidRDefault="00632E4A" w:rsidP="00632E4A">
            <w:pPr>
              <w:rPr>
                <w:rFonts w:eastAsia="Times New Roman"/>
                <w:color w:val="000000"/>
                <w:sz w:val="16"/>
                <w:szCs w:val="16"/>
                <w:lang w:val="en-GB" w:eastAsia="en-AU"/>
              </w:rPr>
            </w:pPr>
            <w:r w:rsidRPr="004C11A9">
              <w:rPr>
                <w:i/>
                <w:iCs/>
                <w:sz w:val="16"/>
                <w:szCs w:val="16"/>
                <w:lang w:val="en-GB"/>
              </w:rPr>
              <w:t xml:space="preserve">Target: </w:t>
            </w:r>
            <w:r w:rsidRPr="004C11A9">
              <w:rPr>
                <w:rFonts w:eastAsia="Times New Roman"/>
                <w:color w:val="000000"/>
                <w:sz w:val="16"/>
                <w:szCs w:val="16"/>
                <w:lang w:val="en-GB" w:eastAsia="en-AU"/>
              </w:rPr>
              <w:t>Base +10%</w:t>
            </w:r>
          </w:p>
          <w:p w14:paraId="18920F6F" w14:textId="77777777" w:rsidR="00632E4A" w:rsidRPr="004C11A9" w:rsidRDefault="00632E4A" w:rsidP="00632E4A">
            <w:pPr>
              <w:rPr>
                <w:rFonts w:eastAsia="Times New Roman"/>
                <w:color w:val="000000"/>
                <w:sz w:val="16"/>
                <w:szCs w:val="16"/>
                <w:lang w:val="en-GB" w:eastAsia="en-AU"/>
              </w:rPr>
            </w:pPr>
          </w:p>
          <w:p w14:paraId="3666CF9F" w14:textId="2452EE46" w:rsidR="00632E4A" w:rsidRPr="004C11A9" w:rsidRDefault="005820DA" w:rsidP="00632E4A">
            <w:pPr>
              <w:rPr>
                <w:rFonts w:eastAsia="Times New Roman"/>
                <w:color w:val="000000"/>
                <w:sz w:val="16"/>
                <w:szCs w:val="16"/>
                <w:lang w:val="en-GB" w:eastAsia="en-AU"/>
              </w:rPr>
            </w:pPr>
            <w:r w:rsidRPr="004C11A9">
              <w:rPr>
                <w:rFonts w:eastAsia="Times New Roman"/>
                <w:b/>
                <w:sz w:val="16"/>
                <w:szCs w:val="16"/>
                <w:lang w:val="en-GB" w:eastAsia="en-AU"/>
              </w:rPr>
              <w:t xml:space="preserve">UNDAF </w:t>
            </w:r>
            <w:r w:rsidR="007B5F66" w:rsidRPr="004C11A9">
              <w:rPr>
                <w:rFonts w:eastAsia="Times New Roman"/>
                <w:b/>
                <w:color w:val="000000"/>
                <w:sz w:val="16"/>
                <w:szCs w:val="16"/>
                <w:lang w:val="en-GB" w:eastAsia="en-AU"/>
              </w:rPr>
              <w:t xml:space="preserve">Outcome </w:t>
            </w:r>
            <w:r w:rsidR="00632E4A" w:rsidRPr="004C11A9">
              <w:rPr>
                <w:rFonts w:eastAsia="Times New Roman"/>
                <w:b/>
                <w:color w:val="000000"/>
                <w:sz w:val="16"/>
                <w:szCs w:val="16"/>
                <w:lang w:val="en-GB" w:eastAsia="en-AU"/>
              </w:rPr>
              <w:t>2.2.1</w:t>
            </w:r>
            <w:r w:rsidR="007B5F66" w:rsidRPr="004C11A9">
              <w:rPr>
                <w:rFonts w:eastAsia="Times New Roman"/>
                <w:b/>
                <w:color w:val="000000"/>
                <w:sz w:val="16"/>
                <w:szCs w:val="16"/>
                <w:lang w:val="en-GB" w:eastAsia="en-AU"/>
              </w:rPr>
              <w:t>.</w:t>
            </w:r>
            <w:r w:rsidR="00632E4A" w:rsidRPr="004C11A9">
              <w:rPr>
                <w:rFonts w:eastAsia="Times New Roman"/>
                <w:color w:val="000000"/>
                <w:sz w:val="16"/>
                <w:szCs w:val="16"/>
                <w:lang w:val="en-GB" w:eastAsia="en-AU"/>
              </w:rPr>
              <w:t xml:space="preserve"> RGC economic strategy fully integrates SDGs/2030 approach </w:t>
            </w:r>
            <w:r w:rsidR="007B5F66" w:rsidRPr="004C11A9">
              <w:rPr>
                <w:rFonts w:eastAsia="Times New Roman"/>
                <w:color w:val="000000"/>
                <w:sz w:val="16"/>
                <w:szCs w:val="16"/>
                <w:lang w:val="en-GB" w:eastAsia="en-AU"/>
              </w:rPr>
              <w:t>and</w:t>
            </w:r>
            <w:r w:rsidR="00632E4A" w:rsidRPr="004C11A9">
              <w:rPr>
                <w:rFonts w:eastAsia="Times New Roman"/>
                <w:color w:val="000000"/>
                <w:sz w:val="16"/>
                <w:szCs w:val="16"/>
                <w:lang w:val="en-GB" w:eastAsia="en-AU"/>
              </w:rPr>
              <w:t xml:space="preserve"> socioeconomic rights, via adoption of: (</w:t>
            </w:r>
            <w:r w:rsidR="007B5F66" w:rsidRPr="004C11A9">
              <w:rPr>
                <w:rFonts w:eastAsia="Times New Roman"/>
                <w:color w:val="000000"/>
                <w:sz w:val="16"/>
                <w:szCs w:val="16"/>
                <w:lang w:val="en-GB" w:eastAsia="en-AU"/>
              </w:rPr>
              <w:t>a</w:t>
            </w:r>
            <w:r w:rsidR="00632E4A" w:rsidRPr="004C11A9">
              <w:rPr>
                <w:rFonts w:eastAsia="Times New Roman"/>
                <w:color w:val="000000"/>
                <w:sz w:val="16"/>
                <w:szCs w:val="16"/>
                <w:lang w:val="en-GB" w:eastAsia="en-AU"/>
              </w:rPr>
              <w:t>) CSDG-based NSDP</w:t>
            </w:r>
            <w:r w:rsidR="00632E4A" w:rsidRPr="004C11A9" w:rsidDel="00543D75">
              <w:rPr>
                <w:rFonts w:eastAsia="Times New Roman"/>
                <w:color w:val="000000"/>
                <w:sz w:val="16"/>
                <w:szCs w:val="16"/>
                <w:lang w:val="en-GB" w:eastAsia="en-AU"/>
              </w:rPr>
              <w:t xml:space="preserve"> </w:t>
            </w:r>
            <w:r w:rsidR="00632E4A" w:rsidRPr="004C11A9">
              <w:rPr>
                <w:rFonts w:eastAsia="Times New Roman"/>
                <w:color w:val="000000"/>
                <w:sz w:val="16"/>
                <w:szCs w:val="16"/>
                <w:vertAlign w:val="superscript"/>
                <w:lang w:val="en-GB" w:eastAsia="en-AU"/>
              </w:rPr>
              <w:footnoteReference w:id="44"/>
            </w:r>
          </w:p>
          <w:p w14:paraId="73C232E1" w14:textId="77777777" w:rsidR="00632E4A" w:rsidRPr="004C11A9" w:rsidRDefault="00632E4A" w:rsidP="00632E4A">
            <w:pPr>
              <w:rPr>
                <w:i/>
                <w:iCs/>
                <w:sz w:val="16"/>
                <w:szCs w:val="16"/>
                <w:lang w:val="en-GB"/>
              </w:rPr>
            </w:pPr>
            <w:r w:rsidRPr="004C11A9">
              <w:rPr>
                <w:i/>
                <w:iCs/>
                <w:sz w:val="16"/>
                <w:szCs w:val="16"/>
                <w:lang w:val="en-GB"/>
              </w:rPr>
              <w:t>Baseline (2018): No</w:t>
            </w:r>
          </w:p>
          <w:p w14:paraId="7C26D20D" w14:textId="77777777" w:rsidR="00632E4A" w:rsidRPr="004C11A9" w:rsidRDefault="00632E4A" w:rsidP="00632E4A">
            <w:pPr>
              <w:rPr>
                <w:i/>
                <w:iCs/>
                <w:sz w:val="16"/>
                <w:szCs w:val="16"/>
                <w:lang w:val="en-GB"/>
              </w:rPr>
            </w:pPr>
            <w:r w:rsidRPr="004C11A9">
              <w:rPr>
                <w:i/>
                <w:iCs/>
                <w:sz w:val="16"/>
                <w:szCs w:val="16"/>
                <w:lang w:val="en-GB"/>
              </w:rPr>
              <w:t>Target: Fully</w:t>
            </w:r>
          </w:p>
          <w:p w14:paraId="785547B6" w14:textId="77777777" w:rsidR="00632E4A" w:rsidRPr="004C11A9" w:rsidRDefault="00632E4A" w:rsidP="00632E4A">
            <w:pPr>
              <w:rPr>
                <w:rFonts w:eastAsia="Times New Roman"/>
                <w:sz w:val="16"/>
                <w:szCs w:val="16"/>
                <w:lang w:val="en-GB" w:eastAsia="en-AU"/>
              </w:rPr>
            </w:pPr>
          </w:p>
          <w:p w14:paraId="7AAD0F38" w14:textId="391FAA5A" w:rsidR="00632E4A" w:rsidRPr="004C11A9" w:rsidRDefault="005820DA" w:rsidP="00632E4A">
            <w:pPr>
              <w:rPr>
                <w:rFonts w:eastAsia="Times New Roman"/>
                <w:color w:val="000000"/>
                <w:sz w:val="16"/>
                <w:szCs w:val="16"/>
                <w:lang w:val="en-GB" w:eastAsia="en-AU"/>
              </w:rPr>
            </w:pPr>
            <w:r w:rsidRPr="004C11A9">
              <w:rPr>
                <w:rFonts w:eastAsia="Times New Roman"/>
                <w:b/>
                <w:sz w:val="16"/>
                <w:szCs w:val="16"/>
                <w:lang w:val="en-GB" w:eastAsia="en-AU"/>
              </w:rPr>
              <w:t xml:space="preserve">UNDAF </w:t>
            </w:r>
            <w:r w:rsidR="007B5F66" w:rsidRPr="004C11A9">
              <w:rPr>
                <w:rFonts w:eastAsia="Times New Roman"/>
                <w:b/>
                <w:color w:val="000000"/>
                <w:sz w:val="16"/>
                <w:szCs w:val="16"/>
                <w:lang w:val="en-GB" w:eastAsia="en-AU"/>
              </w:rPr>
              <w:t xml:space="preserve">Outcome </w:t>
            </w:r>
            <w:r w:rsidR="00632E4A" w:rsidRPr="004C11A9">
              <w:rPr>
                <w:rFonts w:eastAsia="Times New Roman"/>
                <w:b/>
                <w:color w:val="000000"/>
                <w:sz w:val="16"/>
                <w:szCs w:val="16"/>
                <w:lang w:val="en-GB" w:eastAsia="en-AU"/>
              </w:rPr>
              <w:t>2.3.1</w:t>
            </w:r>
            <w:r w:rsidR="007B5F66" w:rsidRPr="004C11A9">
              <w:rPr>
                <w:rFonts w:eastAsia="Times New Roman"/>
                <w:b/>
                <w:color w:val="000000"/>
                <w:sz w:val="16"/>
                <w:szCs w:val="16"/>
                <w:lang w:val="en-GB" w:eastAsia="en-AU"/>
              </w:rPr>
              <w:t>.</w:t>
            </w:r>
            <w:r w:rsidR="00632E4A" w:rsidRPr="004C11A9">
              <w:rPr>
                <w:rFonts w:eastAsia="Times New Roman"/>
                <w:color w:val="000000"/>
                <w:sz w:val="16"/>
                <w:szCs w:val="16"/>
                <w:lang w:val="en-GB" w:eastAsia="en-AU"/>
              </w:rPr>
              <w:t xml:space="preserve"> Improved official statistics on gender </w:t>
            </w:r>
            <w:r w:rsidR="007B5F66" w:rsidRPr="004C11A9">
              <w:rPr>
                <w:rFonts w:eastAsia="Times New Roman"/>
                <w:color w:val="000000"/>
                <w:sz w:val="16"/>
                <w:szCs w:val="16"/>
                <w:lang w:val="en-GB" w:eastAsia="en-AU"/>
              </w:rPr>
              <w:t>and</w:t>
            </w:r>
            <w:r w:rsidR="00632E4A" w:rsidRPr="004C11A9">
              <w:rPr>
                <w:rFonts w:eastAsia="Times New Roman"/>
                <w:color w:val="000000"/>
                <w:sz w:val="16"/>
                <w:szCs w:val="16"/>
                <w:lang w:val="en-GB" w:eastAsia="en-AU"/>
              </w:rPr>
              <w:t xml:space="preserve"> vulnerability adopted: (</w:t>
            </w:r>
            <w:r w:rsidR="007B5F66" w:rsidRPr="004C11A9">
              <w:rPr>
                <w:rFonts w:eastAsia="Times New Roman"/>
                <w:color w:val="000000"/>
                <w:sz w:val="16"/>
                <w:szCs w:val="16"/>
                <w:lang w:val="en-GB" w:eastAsia="en-AU"/>
              </w:rPr>
              <w:t>a</w:t>
            </w:r>
            <w:r w:rsidR="00632E4A" w:rsidRPr="004C11A9">
              <w:rPr>
                <w:rFonts w:eastAsia="Times New Roman"/>
                <w:color w:val="000000"/>
                <w:sz w:val="16"/>
                <w:szCs w:val="16"/>
                <w:lang w:val="en-GB" w:eastAsia="en-AU"/>
              </w:rPr>
              <w:t>) Gender – adjusted wage gap men/women; (</w:t>
            </w:r>
            <w:r w:rsidR="007B5F66" w:rsidRPr="004C11A9">
              <w:rPr>
                <w:rFonts w:eastAsia="Times New Roman"/>
                <w:color w:val="000000"/>
                <w:sz w:val="16"/>
                <w:szCs w:val="16"/>
                <w:lang w:val="en-GB" w:eastAsia="en-AU"/>
              </w:rPr>
              <w:t>b</w:t>
            </w:r>
            <w:r w:rsidR="00632E4A" w:rsidRPr="004C11A9">
              <w:rPr>
                <w:rFonts w:eastAsia="Times New Roman"/>
                <w:color w:val="000000"/>
                <w:sz w:val="16"/>
                <w:szCs w:val="16"/>
                <w:lang w:val="en-GB" w:eastAsia="en-AU"/>
              </w:rPr>
              <w:t xml:space="preserve">) Gender - time use/valuation of unpaid work; </w:t>
            </w:r>
            <w:r w:rsidR="007B5F66" w:rsidRPr="004C11A9">
              <w:rPr>
                <w:rFonts w:eastAsia="Times New Roman"/>
                <w:color w:val="000000"/>
                <w:sz w:val="16"/>
                <w:szCs w:val="16"/>
                <w:lang w:val="en-GB" w:eastAsia="en-AU"/>
              </w:rPr>
              <w:t xml:space="preserve">and </w:t>
            </w:r>
            <w:r w:rsidR="00632E4A" w:rsidRPr="004C11A9">
              <w:rPr>
                <w:rFonts w:eastAsia="Times New Roman"/>
                <w:color w:val="000000"/>
                <w:sz w:val="16"/>
                <w:szCs w:val="16"/>
                <w:lang w:val="en-GB" w:eastAsia="en-AU"/>
              </w:rPr>
              <w:t>(</w:t>
            </w:r>
            <w:r w:rsidR="007B5F66" w:rsidRPr="004C11A9">
              <w:rPr>
                <w:rFonts w:eastAsia="Times New Roman"/>
                <w:color w:val="000000"/>
                <w:sz w:val="16"/>
                <w:szCs w:val="16"/>
                <w:lang w:val="en-GB" w:eastAsia="en-AU"/>
              </w:rPr>
              <w:t>c</w:t>
            </w:r>
            <w:r w:rsidR="00632E4A" w:rsidRPr="004C11A9">
              <w:rPr>
                <w:rFonts w:eastAsia="Times New Roman"/>
                <w:color w:val="000000"/>
                <w:sz w:val="16"/>
                <w:szCs w:val="16"/>
                <w:lang w:val="en-GB" w:eastAsia="en-AU"/>
              </w:rPr>
              <w:t>)</w:t>
            </w:r>
            <w:r w:rsidR="007B5F66" w:rsidRPr="004C11A9">
              <w:rPr>
                <w:rFonts w:eastAsia="Times New Roman"/>
                <w:color w:val="000000"/>
                <w:sz w:val="16"/>
                <w:szCs w:val="16"/>
                <w:lang w:val="en-GB" w:eastAsia="en-AU"/>
              </w:rPr>
              <w:t> </w:t>
            </w:r>
            <w:r w:rsidR="00632E4A" w:rsidRPr="004C11A9">
              <w:rPr>
                <w:rFonts w:eastAsia="Times New Roman"/>
                <w:color w:val="000000"/>
                <w:sz w:val="16"/>
                <w:szCs w:val="16"/>
                <w:lang w:val="en-GB" w:eastAsia="en-AU"/>
              </w:rPr>
              <w:t>Cambodia-specific multi-dimensional poverty metric</w:t>
            </w:r>
            <w:r w:rsidR="007B5F66" w:rsidRPr="004C11A9">
              <w:rPr>
                <w:rFonts w:eastAsia="Times New Roman"/>
                <w:color w:val="000000"/>
                <w:sz w:val="16"/>
                <w:szCs w:val="16"/>
                <w:lang w:val="en-GB" w:eastAsia="en-AU"/>
              </w:rPr>
              <w:t>.</w:t>
            </w:r>
            <w:r w:rsidR="00632E4A" w:rsidRPr="004C11A9">
              <w:rPr>
                <w:rFonts w:eastAsia="Times New Roman"/>
                <w:color w:val="000000"/>
                <w:sz w:val="16"/>
                <w:szCs w:val="16"/>
                <w:vertAlign w:val="superscript"/>
                <w:lang w:val="en-GB" w:eastAsia="en-AU"/>
              </w:rPr>
              <w:footnoteReference w:id="45"/>
            </w:r>
          </w:p>
          <w:p w14:paraId="63FDFB43" w14:textId="77777777" w:rsidR="00632E4A" w:rsidRPr="004C11A9" w:rsidRDefault="006513D2" w:rsidP="00632E4A">
            <w:pPr>
              <w:rPr>
                <w:i/>
                <w:iCs/>
                <w:sz w:val="16"/>
                <w:szCs w:val="16"/>
                <w:lang w:val="en-GB"/>
              </w:rPr>
            </w:pPr>
            <w:r w:rsidRPr="004C11A9">
              <w:rPr>
                <w:i/>
                <w:iCs/>
                <w:sz w:val="16"/>
                <w:szCs w:val="16"/>
                <w:lang w:val="en-GB"/>
              </w:rPr>
              <w:t>Baseline:</w:t>
            </w:r>
            <w:r w:rsidR="00632E4A" w:rsidRPr="004C11A9">
              <w:rPr>
                <w:i/>
                <w:iCs/>
                <w:sz w:val="16"/>
                <w:szCs w:val="16"/>
                <w:lang w:val="en-GB"/>
              </w:rPr>
              <w:t xml:space="preserve"> </w:t>
            </w:r>
            <w:r w:rsidR="00632E4A" w:rsidRPr="004C11A9">
              <w:rPr>
                <w:iCs/>
                <w:sz w:val="16"/>
                <w:szCs w:val="16"/>
                <w:lang w:val="en-GB"/>
              </w:rPr>
              <w:t>Not in place</w:t>
            </w:r>
          </w:p>
          <w:p w14:paraId="219D264A" w14:textId="77777777" w:rsidR="00632E4A" w:rsidRPr="004C11A9" w:rsidRDefault="00632E4A" w:rsidP="00632E4A">
            <w:pPr>
              <w:rPr>
                <w:i/>
                <w:iCs/>
                <w:sz w:val="16"/>
                <w:szCs w:val="16"/>
                <w:lang w:val="en-GB"/>
              </w:rPr>
            </w:pPr>
            <w:r w:rsidRPr="004C11A9">
              <w:rPr>
                <w:i/>
                <w:iCs/>
                <w:sz w:val="16"/>
                <w:szCs w:val="16"/>
                <w:lang w:val="en-GB"/>
              </w:rPr>
              <w:t xml:space="preserve">Target: </w:t>
            </w:r>
            <w:r w:rsidRPr="004C11A9">
              <w:rPr>
                <w:iCs/>
                <w:sz w:val="16"/>
                <w:szCs w:val="16"/>
                <w:lang w:val="en-GB"/>
              </w:rPr>
              <w:t>Developed and in place</w:t>
            </w:r>
          </w:p>
          <w:p w14:paraId="24D29C68" w14:textId="77777777" w:rsidR="00632E4A" w:rsidRPr="004C11A9" w:rsidRDefault="00632E4A" w:rsidP="00632E4A">
            <w:pPr>
              <w:rPr>
                <w:color w:val="000000"/>
                <w:sz w:val="16"/>
                <w:szCs w:val="16"/>
                <w:lang w:val="en-GB"/>
              </w:rPr>
            </w:pPr>
          </w:p>
          <w:p w14:paraId="3EC70C1C" w14:textId="56EB1D30" w:rsidR="00632E4A" w:rsidRPr="004C11A9" w:rsidRDefault="005820DA" w:rsidP="00632E4A">
            <w:pPr>
              <w:rPr>
                <w:rFonts w:eastAsia="Times New Roman"/>
                <w:color w:val="000000"/>
                <w:sz w:val="16"/>
                <w:szCs w:val="16"/>
                <w:lang w:val="en-GB" w:eastAsia="en-AU"/>
              </w:rPr>
            </w:pPr>
            <w:r w:rsidRPr="004C11A9">
              <w:rPr>
                <w:rFonts w:eastAsia="Times New Roman"/>
                <w:b/>
                <w:sz w:val="16"/>
                <w:szCs w:val="16"/>
                <w:lang w:val="en-GB" w:eastAsia="en-AU"/>
              </w:rPr>
              <w:t xml:space="preserve">UNDAF </w:t>
            </w:r>
            <w:r w:rsidR="007B5F66" w:rsidRPr="004C11A9">
              <w:rPr>
                <w:rFonts w:eastAsia="Times New Roman"/>
                <w:b/>
                <w:color w:val="000000"/>
                <w:sz w:val="16"/>
                <w:szCs w:val="16"/>
                <w:lang w:val="en-GB" w:eastAsia="en-AU"/>
              </w:rPr>
              <w:t xml:space="preserve">Outcome </w:t>
            </w:r>
            <w:r w:rsidR="00632E4A" w:rsidRPr="004C11A9">
              <w:rPr>
                <w:rFonts w:eastAsia="Times New Roman"/>
                <w:b/>
                <w:color w:val="000000"/>
                <w:sz w:val="16"/>
                <w:szCs w:val="16"/>
                <w:lang w:val="en-GB" w:eastAsia="en-AU"/>
              </w:rPr>
              <w:t>2.3.2</w:t>
            </w:r>
            <w:r w:rsidR="007B5F66" w:rsidRPr="004C11A9">
              <w:rPr>
                <w:rFonts w:eastAsia="Times New Roman"/>
                <w:b/>
                <w:color w:val="000000"/>
                <w:sz w:val="16"/>
                <w:szCs w:val="16"/>
                <w:lang w:val="en-GB" w:eastAsia="en-AU"/>
              </w:rPr>
              <w:t>.</w:t>
            </w:r>
            <w:r w:rsidR="00632E4A" w:rsidRPr="004C11A9">
              <w:rPr>
                <w:rFonts w:eastAsia="Times New Roman"/>
                <w:color w:val="000000"/>
                <w:sz w:val="16"/>
                <w:szCs w:val="16"/>
                <w:lang w:val="en-GB" w:eastAsia="en-AU"/>
              </w:rPr>
              <w:t xml:space="preserve"> </w:t>
            </w:r>
            <w:r w:rsidR="007B5F66" w:rsidRPr="004C11A9">
              <w:rPr>
                <w:rFonts w:eastAsia="Times New Roman"/>
                <w:color w:val="000000"/>
                <w:sz w:val="16"/>
                <w:szCs w:val="16"/>
                <w:lang w:val="en-GB" w:eastAsia="en-AU"/>
              </w:rPr>
              <w:t xml:space="preserve">Number of </w:t>
            </w:r>
            <w:r w:rsidR="00632E4A" w:rsidRPr="004C11A9">
              <w:rPr>
                <w:rFonts w:eastAsia="Times New Roman"/>
                <w:color w:val="000000"/>
                <w:sz w:val="16"/>
                <w:szCs w:val="16"/>
                <w:lang w:val="en-GB" w:eastAsia="en-AU"/>
              </w:rPr>
              <w:t xml:space="preserve">participating in </w:t>
            </w:r>
            <w:r w:rsidR="007B5F66" w:rsidRPr="004C11A9">
              <w:rPr>
                <w:rFonts w:eastAsia="Times New Roman"/>
                <w:color w:val="000000"/>
                <w:sz w:val="16"/>
                <w:szCs w:val="16"/>
                <w:lang w:val="en-GB" w:eastAsia="en-AU"/>
              </w:rPr>
              <w:t>g</w:t>
            </w:r>
            <w:r w:rsidR="00632E4A" w:rsidRPr="004C11A9">
              <w:rPr>
                <w:rFonts w:eastAsia="Times New Roman"/>
                <w:color w:val="000000"/>
                <w:sz w:val="16"/>
                <w:szCs w:val="16"/>
                <w:lang w:val="en-GB" w:eastAsia="en-AU"/>
              </w:rPr>
              <w:t>overnment</w:t>
            </w:r>
            <w:r w:rsidR="007B5F66" w:rsidRPr="004C11A9">
              <w:rPr>
                <w:rFonts w:eastAsia="Times New Roman"/>
                <w:color w:val="000000"/>
                <w:sz w:val="16"/>
                <w:szCs w:val="16"/>
                <w:lang w:val="en-GB" w:eastAsia="en-AU"/>
              </w:rPr>
              <w:t>-</w:t>
            </w:r>
            <w:r w:rsidR="00632E4A" w:rsidRPr="004C11A9">
              <w:rPr>
                <w:rFonts w:eastAsia="Times New Roman"/>
                <w:color w:val="000000"/>
                <w:sz w:val="16"/>
                <w:szCs w:val="16"/>
                <w:lang w:val="en-GB" w:eastAsia="en-AU"/>
              </w:rPr>
              <w:t>targeted U</w:t>
            </w:r>
            <w:r w:rsidR="007B5F66" w:rsidRPr="004C11A9">
              <w:rPr>
                <w:rFonts w:eastAsia="Times New Roman"/>
                <w:color w:val="000000"/>
                <w:sz w:val="16"/>
                <w:szCs w:val="16"/>
                <w:lang w:val="en-GB" w:eastAsia="en-AU"/>
              </w:rPr>
              <w:t xml:space="preserve">nited </w:t>
            </w:r>
            <w:r w:rsidR="00632E4A" w:rsidRPr="004C11A9">
              <w:rPr>
                <w:rFonts w:eastAsia="Times New Roman"/>
                <w:color w:val="000000"/>
                <w:sz w:val="16"/>
                <w:szCs w:val="16"/>
                <w:lang w:val="en-GB" w:eastAsia="en-AU"/>
              </w:rPr>
              <w:t>N</w:t>
            </w:r>
            <w:r w:rsidR="007B5F66" w:rsidRPr="004C11A9">
              <w:rPr>
                <w:rFonts w:eastAsia="Times New Roman"/>
                <w:color w:val="000000"/>
                <w:sz w:val="16"/>
                <w:szCs w:val="16"/>
                <w:lang w:val="en-GB" w:eastAsia="en-AU"/>
              </w:rPr>
              <w:t>ations</w:t>
            </w:r>
            <w:r w:rsidR="00632E4A" w:rsidRPr="004C11A9">
              <w:rPr>
                <w:rFonts w:eastAsia="Times New Roman"/>
                <w:color w:val="000000"/>
                <w:sz w:val="16"/>
                <w:szCs w:val="16"/>
                <w:lang w:val="en-GB" w:eastAsia="en-AU"/>
              </w:rPr>
              <w:t>-supported poverty eradication/economic inclusion programmes</w:t>
            </w:r>
            <w:r w:rsidR="007B5F66" w:rsidRPr="004C11A9">
              <w:rPr>
                <w:rFonts w:eastAsia="Times New Roman"/>
                <w:color w:val="000000"/>
                <w:sz w:val="16"/>
                <w:szCs w:val="16"/>
                <w:lang w:val="en-GB" w:eastAsia="en-AU"/>
              </w:rPr>
              <w:t xml:space="preserve">, </w:t>
            </w:r>
            <w:r w:rsidR="00632E4A" w:rsidRPr="004C11A9">
              <w:rPr>
                <w:rFonts w:eastAsia="Times New Roman"/>
                <w:color w:val="000000"/>
                <w:sz w:val="16"/>
                <w:szCs w:val="16"/>
                <w:lang w:val="en-GB" w:eastAsia="en-AU"/>
              </w:rPr>
              <w:t xml:space="preserve">including </w:t>
            </w:r>
            <w:r w:rsidR="007B5F66" w:rsidRPr="004C11A9">
              <w:rPr>
                <w:rFonts w:eastAsia="Times New Roman"/>
                <w:color w:val="000000"/>
                <w:sz w:val="16"/>
                <w:szCs w:val="16"/>
                <w:lang w:val="en-GB" w:eastAsia="en-AU"/>
              </w:rPr>
              <w:t>s</w:t>
            </w:r>
            <w:r w:rsidR="00632E4A" w:rsidRPr="004C11A9">
              <w:rPr>
                <w:rFonts w:eastAsia="Times New Roman"/>
                <w:color w:val="000000"/>
                <w:sz w:val="16"/>
                <w:szCs w:val="16"/>
                <w:lang w:val="en-GB" w:eastAsia="en-AU"/>
              </w:rPr>
              <w:t xml:space="preserve">ocial </w:t>
            </w:r>
            <w:r w:rsidR="007B5F66" w:rsidRPr="004C11A9">
              <w:rPr>
                <w:rFonts w:eastAsia="Times New Roman"/>
                <w:color w:val="000000"/>
                <w:sz w:val="16"/>
                <w:szCs w:val="16"/>
                <w:lang w:val="en-GB" w:eastAsia="en-AU"/>
              </w:rPr>
              <w:t>p</w:t>
            </w:r>
            <w:r w:rsidR="00632E4A" w:rsidRPr="004C11A9">
              <w:rPr>
                <w:rFonts w:eastAsia="Times New Roman"/>
                <w:color w:val="000000"/>
                <w:sz w:val="16"/>
                <w:szCs w:val="16"/>
                <w:lang w:val="en-GB" w:eastAsia="en-AU"/>
              </w:rPr>
              <w:t>rotection and mine action</w:t>
            </w:r>
          </w:p>
          <w:p w14:paraId="2B3F0059" w14:textId="07CF7BC0" w:rsidR="00632E4A" w:rsidRPr="00D759D8" w:rsidRDefault="006513D2" w:rsidP="00632E4A">
            <w:pPr>
              <w:rPr>
                <w:iCs/>
                <w:sz w:val="18"/>
                <w:szCs w:val="18"/>
                <w:lang w:val="en-GB" w:bidi="km-KH"/>
              </w:rPr>
            </w:pPr>
            <w:r w:rsidRPr="004C11A9">
              <w:rPr>
                <w:i/>
                <w:iCs/>
                <w:sz w:val="16"/>
                <w:szCs w:val="16"/>
                <w:lang w:val="en-GB"/>
              </w:rPr>
              <w:t>Baseline</w:t>
            </w:r>
            <w:r w:rsidR="00632E4A" w:rsidRPr="004C11A9">
              <w:rPr>
                <w:i/>
                <w:iCs/>
                <w:sz w:val="16"/>
                <w:szCs w:val="16"/>
                <w:lang w:val="en-GB"/>
              </w:rPr>
              <w:t xml:space="preserve"> (2018):</w:t>
            </w:r>
            <w:r w:rsidR="00632E4A" w:rsidRPr="00D759D8">
              <w:rPr>
                <w:iCs/>
                <w:sz w:val="16"/>
                <w:szCs w:val="16"/>
                <w:lang w:val="en-GB"/>
              </w:rPr>
              <w:t xml:space="preserve"> </w:t>
            </w:r>
            <w:r w:rsidR="00D759D8" w:rsidRPr="004C11A9">
              <w:rPr>
                <w:rFonts w:eastAsia="Times New Roman"/>
                <w:sz w:val="16"/>
                <w:szCs w:val="16"/>
                <w:lang w:val="en-GB" w:eastAsia="en-AU"/>
              </w:rPr>
              <w:t>0</w:t>
            </w:r>
          </w:p>
          <w:p w14:paraId="2AFD23E2" w14:textId="77777777" w:rsidR="00632E4A" w:rsidRPr="004C11A9" w:rsidRDefault="00632E4A" w:rsidP="00632E4A">
            <w:pPr>
              <w:rPr>
                <w:i/>
                <w:iCs/>
                <w:sz w:val="16"/>
                <w:szCs w:val="16"/>
                <w:lang w:val="en-GB"/>
              </w:rPr>
            </w:pPr>
            <w:r w:rsidRPr="004C11A9">
              <w:rPr>
                <w:i/>
                <w:iCs/>
                <w:sz w:val="16"/>
                <w:szCs w:val="16"/>
                <w:lang w:val="en-GB"/>
              </w:rPr>
              <w:t xml:space="preserve">Target: </w:t>
            </w:r>
            <w:r w:rsidRPr="004C11A9">
              <w:rPr>
                <w:iCs/>
                <w:sz w:val="16"/>
                <w:szCs w:val="16"/>
                <w:lang w:val="en-GB"/>
              </w:rPr>
              <w:t xml:space="preserve">at least </w:t>
            </w:r>
            <w:r w:rsidRPr="004C11A9">
              <w:rPr>
                <w:rFonts w:eastAsia="Times New Roman"/>
                <w:sz w:val="16"/>
                <w:szCs w:val="16"/>
                <w:lang w:val="en-GB" w:eastAsia="en-AU"/>
              </w:rPr>
              <w:t>100,000</w:t>
            </w:r>
          </w:p>
          <w:p w14:paraId="4C566EDD" w14:textId="77777777" w:rsidR="00632E4A" w:rsidRPr="004C11A9" w:rsidRDefault="00632E4A" w:rsidP="00632E4A">
            <w:pPr>
              <w:rPr>
                <w:color w:val="000000"/>
                <w:sz w:val="16"/>
                <w:szCs w:val="16"/>
                <w:lang w:val="en-GB"/>
              </w:rPr>
            </w:pPr>
          </w:p>
        </w:tc>
        <w:tc>
          <w:tcPr>
            <w:tcW w:w="1178" w:type="pct"/>
            <w:vMerge w:val="restart"/>
          </w:tcPr>
          <w:p w14:paraId="22222B35" w14:textId="775F62BC" w:rsidR="00632E4A" w:rsidRPr="004C11A9" w:rsidRDefault="005820DA" w:rsidP="00632E4A">
            <w:pPr>
              <w:rPr>
                <w:iCs/>
                <w:sz w:val="16"/>
                <w:szCs w:val="16"/>
                <w:lang w:val="en-GB"/>
              </w:rPr>
            </w:pPr>
            <w:r w:rsidRPr="004C11A9">
              <w:rPr>
                <w:rFonts w:eastAsia="Times New Roman"/>
                <w:b/>
                <w:sz w:val="16"/>
                <w:szCs w:val="16"/>
                <w:lang w:val="en-GB" w:eastAsia="en-AU"/>
              </w:rPr>
              <w:lastRenderedPageBreak/>
              <w:t>1.1a.</w:t>
            </w:r>
            <w:r w:rsidR="0066222D" w:rsidRPr="004C11A9">
              <w:rPr>
                <w:i/>
                <w:iCs/>
                <w:sz w:val="16"/>
                <w:szCs w:val="16"/>
                <w:lang w:val="en-GB"/>
              </w:rPr>
              <w:t xml:space="preserve"> </w:t>
            </w:r>
            <w:r w:rsidR="0066222D" w:rsidRPr="004C11A9">
              <w:rPr>
                <w:iCs/>
                <w:sz w:val="16"/>
                <w:szCs w:val="16"/>
                <w:lang w:val="en-GB"/>
              </w:rPr>
              <w:t>MPI</w:t>
            </w:r>
            <w:r w:rsidRPr="004C11A9">
              <w:rPr>
                <w:iCs/>
                <w:sz w:val="16"/>
                <w:szCs w:val="16"/>
                <w:lang w:val="en-GB"/>
              </w:rPr>
              <w:t>-</w:t>
            </w:r>
            <w:r w:rsidR="0066222D" w:rsidRPr="004C11A9">
              <w:rPr>
                <w:iCs/>
                <w:sz w:val="16"/>
                <w:szCs w:val="16"/>
                <w:lang w:val="en-GB"/>
              </w:rPr>
              <w:t xml:space="preserve">based on </w:t>
            </w:r>
            <w:r w:rsidRPr="004C11A9">
              <w:rPr>
                <w:iCs/>
                <w:sz w:val="16"/>
                <w:szCs w:val="16"/>
                <w:lang w:val="en-GB"/>
              </w:rPr>
              <w:t xml:space="preserve">government </w:t>
            </w:r>
            <w:r w:rsidR="0066222D" w:rsidRPr="004C11A9">
              <w:rPr>
                <w:iCs/>
                <w:sz w:val="16"/>
                <w:szCs w:val="16"/>
                <w:lang w:val="en-GB"/>
              </w:rPr>
              <w:t>data.</w:t>
            </w:r>
          </w:p>
          <w:p w14:paraId="13E05E1B" w14:textId="77777777" w:rsidR="00632E4A" w:rsidRPr="004C11A9" w:rsidRDefault="00632E4A" w:rsidP="00632E4A">
            <w:pPr>
              <w:rPr>
                <w:i/>
                <w:iCs/>
                <w:sz w:val="16"/>
                <w:szCs w:val="16"/>
                <w:lang w:val="en-GB"/>
              </w:rPr>
            </w:pPr>
          </w:p>
          <w:p w14:paraId="21870116" w14:textId="77777777" w:rsidR="00632E4A" w:rsidRPr="004C11A9" w:rsidRDefault="00632E4A" w:rsidP="00632E4A">
            <w:pPr>
              <w:rPr>
                <w:i/>
                <w:iCs/>
                <w:sz w:val="16"/>
                <w:szCs w:val="16"/>
                <w:lang w:val="en-GB"/>
              </w:rPr>
            </w:pPr>
          </w:p>
          <w:p w14:paraId="53416336" w14:textId="77777777" w:rsidR="00632E4A" w:rsidRPr="004C11A9" w:rsidRDefault="00632E4A" w:rsidP="00632E4A">
            <w:pPr>
              <w:rPr>
                <w:i/>
                <w:iCs/>
                <w:sz w:val="16"/>
                <w:szCs w:val="16"/>
                <w:lang w:val="en-GB"/>
              </w:rPr>
            </w:pPr>
          </w:p>
          <w:p w14:paraId="0E87EDA1" w14:textId="77777777" w:rsidR="00632E4A" w:rsidRPr="004C11A9" w:rsidRDefault="00632E4A" w:rsidP="00632E4A">
            <w:pPr>
              <w:rPr>
                <w:i/>
                <w:iCs/>
                <w:sz w:val="16"/>
                <w:szCs w:val="16"/>
                <w:lang w:val="en-GB"/>
              </w:rPr>
            </w:pPr>
          </w:p>
          <w:p w14:paraId="0FB3F941" w14:textId="77777777" w:rsidR="00632E4A" w:rsidRPr="004C11A9" w:rsidRDefault="00632E4A" w:rsidP="00632E4A">
            <w:pPr>
              <w:rPr>
                <w:i/>
                <w:iCs/>
                <w:sz w:val="16"/>
                <w:szCs w:val="16"/>
                <w:lang w:val="en-GB"/>
              </w:rPr>
            </w:pPr>
          </w:p>
          <w:p w14:paraId="5C0E283F" w14:textId="77777777" w:rsidR="00217A45" w:rsidRPr="004C11A9" w:rsidRDefault="00217A45" w:rsidP="00632E4A">
            <w:pPr>
              <w:rPr>
                <w:i/>
                <w:iCs/>
                <w:sz w:val="16"/>
                <w:szCs w:val="16"/>
                <w:lang w:val="en-GB"/>
              </w:rPr>
            </w:pPr>
          </w:p>
          <w:p w14:paraId="066DFC32" w14:textId="77777777" w:rsidR="00632E4A" w:rsidRPr="004C11A9" w:rsidRDefault="00632E4A" w:rsidP="00632E4A">
            <w:pPr>
              <w:rPr>
                <w:i/>
                <w:iCs/>
                <w:sz w:val="16"/>
                <w:szCs w:val="26"/>
                <w:lang w:val="en-GB" w:bidi="km-KH"/>
              </w:rPr>
            </w:pPr>
          </w:p>
          <w:p w14:paraId="364A35AE" w14:textId="58B59000" w:rsidR="00632E4A" w:rsidRPr="004C11A9" w:rsidRDefault="00632E4A" w:rsidP="00632E4A">
            <w:pPr>
              <w:rPr>
                <w:iCs/>
                <w:sz w:val="16"/>
                <w:szCs w:val="16"/>
                <w:lang w:val="en-GB"/>
              </w:rPr>
            </w:pPr>
            <w:r w:rsidRPr="004C11A9">
              <w:rPr>
                <w:b/>
                <w:iCs/>
                <w:sz w:val="16"/>
                <w:szCs w:val="16"/>
                <w:lang w:val="en-GB"/>
              </w:rPr>
              <w:t>2.1.1</w:t>
            </w:r>
            <w:r w:rsidR="005820DA" w:rsidRPr="004C11A9">
              <w:rPr>
                <w:b/>
                <w:iCs/>
                <w:sz w:val="16"/>
                <w:szCs w:val="16"/>
                <w:lang w:val="en-GB"/>
              </w:rPr>
              <w:t xml:space="preserve">. </w:t>
            </w:r>
            <w:r w:rsidRPr="004C11A9">
              <w:rPr>
                <w:iCs/>
                <w:sz w:val="16"/>
                <w:szCs w:val="16"/>
                <w:lang w:val="en-GB"/>
              </w:rPr>
              <w:t>Cambodia Socio-economic Survey-CSES; Cambodia Labour Force Survey</w:t>
            </w:r>
          </w:p>
          <w:p w14:paraId="57FA1DDD" w14:textId="77777777" w:rsidR="00632E4A" w:rsidRPr="004C11A9" w:rsidRDefault="00632E4A" w:rsidP="00632E4A">
            <w:pPr>
              <w:rPr>
                <w:i/>
                <w:iCs/>
                <w:sz w:val="16"/>
                <w:szCs w:val="16"/>
                <w:lang w:val="en-GB"/>
              </w:rPr>
            </w:pPr>
          </w:p>
          <w:p w14:paraId="31589655" w14:textId="77777777" w:rsidR="00632E4A" w:rsidRPr="004C11A9" w:rsidRDefault="00632E4A" w:rsidP="00632E4A">
            <w:pPr>
              <w:rPr>
                <w:i/>
                <w:iCs/>
                <w:sz w:val="16"/>
                <w:szCs w:val="16"/>
                <w:lang w:val="en-GB"/>
              </w:rPr>
            </w:pPr>
          </w:p>
          <w:p w14:paraId="2E8BF5B3" w14:textId="77777777" w:rsidR="00632E4A" w:rsidRPr="004C11A9" w:rsidRDefault="00632E4A" w:rsidP="00632E4A">
            <w:pPr>
              <w:rPr>
                <w:i/>
                <w:iCs/>
                <w:sz w:val="16"/>
                <w:szCs w:val="16"/>
                <w:lang w:val="en-GB"/>
              </w:rPr>
            </w:pPr>
          </w:p>
          <w:p w14:paraId="246F4AF1" w14:textId="77777777" w:rsidR="00353569" w:rsidRPr="004C11A9" w:rsidRDefault="00353569" w:rsidP="00632E4A">
            <w:pPr>
              <w:rPr>
                <w:b/>
                <w:iCs/>
                <w:sz w:val="16"/>
                <w:szCs w:val="16"/>
                <w:lang w:val="en-GB"/>
              </w:rPr>
            </w:pPr>
          </w:p>
          <w:p w14:paraId="5C9AD4D1" w14:textId="77777777" w:rsidR="00353569" w:rsidRPr="004C11A9" w:rsidRDefault="00353569" w:rsidP="00632E4A">
            <w:pPr>
              <w:rPr>
                <w:b/>
                <w:iCs/>
                <w:sz w:val="16"/>
                <w:szCs w:val="16"/>
                <w:lang w:val="en-GB"/>
              </w:rPr>
            </w:pPr>
          </w:p>
          <w:p w14:paraId="3AE34AE4" w14:textId="77777777" w:rsidR="00353569" w:rsidRPr="004C11A9" w:rsidRDefault="00353569" w:rsidP="00632E4A">
            <w:pPr>
              <w:rPr>
                <w:b/>
                <w:iCs/>
                <w:sz w:val="16"/>
                <w:szCs w:val="16"/>
                <w:lang w:val="en-GB"/>
              </w:rPr>
            </w:pPr>
          </w:p>
          <w:p w14:paraId="3CBCD50F" w14:textId="77777777" w:rsidR="00353569" w:rsidRPr="004C11A9" w:rsidRDefault="00353569" w:rsidP="00632E4A">
            <w:pPr>
              <w:rPr>
                <w:b/>
                <w:iCs/>
                <w:sz w:val="16"/>
                <w:szCs w:val="16"/>
                <w:lang w:val="en-GB"/>
              </w:rPr>
            </w:pPr>
          </w:p>
          <w:p w14:paraId="33467E30" w14:textId="77777777" w:rsidR="00353569" w:rsidRPr="004C11A9" w:rsidRDefault="00353569" w:rsidP="00632E4A">
            <w:pPr>
              <w:rPr>
                <w:b/>
                <w:iCs/>
                <w:sz w:val="16"/>
                <w:szCs w:val="16"/>
                <w:lang w:val="en-GB"/>
              </w:rPr>
            </w:pPr>
          </w:p>
          <w:p w14:paraId="3263B3D5" w14:textId="77777777" w:rsidR="00353569" w:rsidRPr="004C11A9" w:rsidRDefault="00353569" w:rsidP="00632E4A">
            <w:pPr>
              <w:rPr>
                <w:b/>
                <w:iCs/>
                <w:sz w:val="16"/>
                <w:szCs w:val="16"/>
                <w:lang w:val="en-GB"/>
              </w:rPr>
            </w:pPr>
          </w:p>
          <w:p w14:paraId="35F6B54A" w14:textId="77777777" w:rsidR="00353569" w:rsidRPr="004C11A9" w:rsidRDefault="00353569" w:rsidP="00632E4A">
            <w:pPr>
              <w:rPr>
                <w:b/>
                <w:iCs/>
                <w:sz w:val="16"/>
                <w:szCs w:val="16"/>
                <w:lang w:val="en-GB"/>
              </w:rPr>
            </w:pPr>
          </w:p>
          <w:p w14:paraId="5495B997" w14:textId="77777777" w:rsidR="00353569" w:rsidRPr="004C11A9" w:rsidRDefault="00353569" w:rsidP="00632E4A">
            <w:pPr>
              <w:rPr>
                <w:b/>
                <w:iCs/>
                <w:sz w:val="16"/>
                <w:szCs w:val="16"/>
                <w:lang w:val="en-GB"/>
              </w:rPr>
            </w:pPr>
          </w:p>
          <w:p w14:paraId="0EFDAA4E" w14:textId="77777777" w:rsidR="00353569" w:rsidRPr="004C11A9" w:rsidRDefault="00353569" w:rsidP="00632E4A">
            <w:pPr>
              <w:rPr>
                <w:b/>
                <w:iCs/>
                <w:sz w:val="16"/>
                <w:szCs w:val="16"/>
                <w:lang w:val="en-GB"/>
              </w:rPr>
            </w:pPr>
          </w:p>
          <w:p w14:paraId="04856A9D" w14:textId="7D38DD3E" w:rsidR="00632E4A" w:rsidRPr="004C11A9" w:rsidRDefault="00632E4A" w:rsidP="00632E4A">
            <w:pPr>
              <w:rPr>
                <w:iCs/>
                <w:sz w:val="16"/>
                <w:szCs w:val="16"/>
                <w:lang w:val="en-GB"/>
              </w:rPr>
            </w:pPr>
            <w:r w:rsidRPr="004C11A9">
              <w:rPr>
                <w:b/>
                <w:iCs/>
                <w:sz w:val="16"/>
                <w:szCs w:val="16"/>
                <w:lang w:val="en-GB"/>
              </w:rPr>
              <w:t>2.1.3</w:t>
            </w:r>
            <w:r w:rsidR="005820DA" w:rsidRPr="004C11A9">
              <w:rPr>
                <w:b/>
                <w:iCs/>
                <w:sz w:val="16"/>
                <w:szCs w:val="16"/>
                <w:lang w:val="en-GB"/>
              </w:rPr>
              <w:t xml:space="preserve">. </w:t>
            </w:r>
            <w:r w:rsidRPr="004C11A9">
              <w:rPr>
                <w:iCs/>
                <w:sz w:val="16"/>
                <w:szCs w:val="16"/>
                <w:lang w:val="en-GB"/>
              </w:rPr>
              <w:t xml:space="preserve">CSES; </w:t>
            </w:r>
            <w:r w:rsidR="008E763C" w:rsidRPr="004C11A9">
              <w:rPr>
                <w:iCs/>
                <w:sz w:val="16"/>
                <w:szCs w:val="16"/>
                <w:lang w:val="en-GB"/>
              </w:rPr>
              <w:t>MOEYS/</w:t>
            </w:r>
            <w:r w:rsidRPr="004C11A9">
              <w:rPr>
                <w:iCs/>
                <w:sz w:val="16"/>
                <w:szCs w:val="16"/>
                <w:lang w:val="en-GB"/>
              </w:rPr>
              <w:t>MoLVT</w:t>
            </w:r>
            <w:r w:rsidR="008E763C" w:rsidRPr="004C11A9">
              <w:rPr>
                <w:iCs/>
                <w:sz w:val="16"/>
                <w:szCs w:val="16"/>
                <w:lang w:val="en-GB"/>
              </w:rPr>
              <w:t>/ILO</w:t>
            </w:r>
          </w:p>
          <w:p w14:paraId="0D57AF41" w14:textId="77777777" w:rsidR="00632E4A" w:rsidRPr="004C11A9" w:rsidRDefault="00632E4A" w:rsidP="00632E4A">
            <w:pPr>
              <w:rPr>
                <w:iCs/>
                <w:sz w:val="16"/>
                <w:szCs w:val="16"/>
                <w:lang w:val="en-GB"/>
              </w:rPr>
            </w:pPr>
          </w:p>
          <w:p w14:paraId="77EAF626" w14:textId="77777777" w:rsidR="00632E4A" w:rsidRPr="004C11A9" w:rsidRDefault="00632E4A" w:rsidP="00632E4A">
            <w:pPr>
              <w:rPr>
                <w:iCs/>
                <w:sz w:val="16"/>
                <w:szCs w:val="16"/>
                <w:lang w:val="en-GB"/>
              </w:rPr>
            </w:pPr>
          </w:p>
          <w:p w14:paraId="0BF21016" w14:textId="77777777" w:rsidR="00632E4A" w:rsidRPr="004C11A9" w:rsidRDefault="00632E4A" w:rsidP="00632E4A">
            <w:pPr>
              <w:rPr>
                <w:iCs/>
                <w:sz w:val="16"/>
                <w:szCs w:val="16"/>
                <w:lang w:val="en-GB"/>
              </w:rPr>
            </w:pPr>
          </w:p>
          <w:p w14:paraId="605FCE44" w14:textId="77777777" w:rsidR="00632E4A" w:rsidRPr="004C11A9" w:rsidRDefault="00632E4A" w:rsidP="00632E4A">
            <w:pPr>
              <w:rPr>
                <w:iCs/>
                <w:sz w:val="16"/>
                <w:szCs w:val="16"/>
                <w:lang w:val="en-GB"/>
              </w:rPr>
            </w:pPr>
          </w:p>
          <w:p w14:paraId="71BA2180" w14:textId="77777777" w:rsidR="00353569" w:rsidRPr="004C11A9" w:rsidRDefault="00353569" w:rsidP="00632E4A">
            <w:pPr>
              <w:rPr>
                <w:b/>
                <w:iCs/>
                <w:sz w:val="16"/>
                <w:szCs w:val="16"/>
                <w:lang w:val="en-GB"/>
              </w:rPr>
            </w:pPr>
          </w:p>
          <w:p w14:paraId="0CA42B7B" w14:textId="77777777" w:rsidR="00353569" w:rsidRPr="004C11A9" w:rsidRDefault="00353569" w:rsidP="00632E4A">
            <w:pPr>
              <w:rPr>
                <w:b/>
                <w:iCs/>
                <w:sz w:val="16"/>
                <w:szCs w:val="16"/>
                <w:lang w:val="en-GB"/>
              </w:rPr>
            </w:pPr>
          </w:p>
          <w:p w14:paraId="1124CA74" w14:textId="77777777" w:rsidR="00353569" w:rsidRPr="004C11A9" w:rsidRDefault="00353569" w:rsidP="00632E4A">
            <w:pPr>
              <w:rPr>
                <w:b/>
                <w:iCs/>
                <w:sz w:val="16"/>
                <w:szCs w:val="16"/>
                <w:lang w:val="en-GB"/>
              </w:rPr>
            </w:pPr>
          </w:p>
          <w:p w14:paraId="4B778388" w14:textId="77777777" w:rsidR="00353569" w:rsidRPr="004C11A9" w:rsidRDefault="00353569" w:rsidP="00632E4A">
            <w:pPr>
              <w:rPr>
                <w:b/>
                <w:iCs/>
                <w:sz w:val="16"/>
                <w:szCs w:val="16"/>
                <w:lang w:val="en-GB"/>
              </w:rPr>
            </w:pPr>
          </w:p>
          <w:p w14:paraId="7B5B6BD7" w14:textId="098C8DCF" w:rsidR="00632E4A" w:rsidRPr="004C11A9" w:rsidRDefault="00632E4A" w:rsidP="00632E4A">
            <w:pPr>
              <w:rPr>
                <w:iCs/>
                <w:sz w:val="16"/>
                <w:szCs w:val="16"/>
                <w:lang w:val="en-GB" w:eastAsia="en-AU"/>
              </w:rPr>
            </w:pPr>
            <w:r w:rsidRPr="004C11A9">
              <w:rPr>
                <w:b/>
                <w:iCs/>
                <w:sz w:val="16"/>
                <w:szCs w:val="16"/>
                <w:lang w:val="en-GB"/>
              </w:rPr>
              <w:t>2.2.1</w:t>
            </w:r>
            <w:r w:rsidR="005820DA" w:rsidRPr="004C11A9">
              <w:rPr>
                <w:b/>
                <w:iCs/>
                <w:sz w:val="16"/>
                <w:szCs w:val="16"/>
                <w:lang w:val="en-GB" w:eastAsia="en-AU"/>
              </w:rPr>
              <w:t xml:space="preserve">. </w:t>
            </w:r>
            <w:r w:rsidRPr="004C11A9">
              <w:rPr>
                <w:iCs/>
                <w:sz w:val="16"/>
                <w:szCs w:val="16"/>
                <w:lang w:val="en-GB" w:eastAsia="en-AU"/>
              </w:rPr>
              <w:t>NSDP 2019-</w:t>
            </w:r>
            <w:r w:rsidR="005820DA" w:rsidRPr="004C11A9">
              <w:rPr>
                <w:iCs/>
                <w:sz w:val="16"/>
                <w:szCs w:val="16"/>
                <w:lang w:val="en-GB" w:eastAsia="en-AU"/>
              </w:rPr>
              <w:t>20</w:t>
            </w:r>
            <w:r w:rsidRPr="004C11A9">
              <w:rPr>
                <w:iCs/>
                <w:sz w:val="16"/>
                <w:szCs w:val="16"/>
                <w:lang w:val="en-GB" w:eastAsia="en-AU"/>
              </w:rPr>
              <w:t>23</w:t>
            </w:r>
          </w:p>
          <w:p w14:paraId="7D4505B2" w14:textId="77777777" w:rsidR="00632E4A" w:rsidRPr="004C11A9" w:rsidRDefault="00632E4A" w:rsidP="00632E4A">
            <w:pPr>
              <w:rPr>
                <w:iCs/>
                <w:sz w:val="16"/>
                <w:szCs w:val="16"/>
                <w:lang w:val="en-GB" w:eastAsia="en-AU"/>
              </w:rPr>
            </w:pPr>
          </w:p>
          <w:p w14:paraId="5BF881C3" w14:textId="77777777" w:rsidR="00632E4A" w:rsidRPr="004C11A9" w:rsidRDefault="00632E4A" w:rsidP="00632E4A">
            <w:pPr>
              <w:rPr>
                <w:iCs/>
                <w:sz w:val="16"/>
                <w:szCs w:val="16"/>
                <w:lang w:val="en-GB" w:eastAsia="en-AU"/>
              </w:rPr>
            </w:pPr>
          </w:p>
          <w:p w14:paraId="6796F8AB" w14:textId="77777777" w:rsidR="00632E4A" w:rsidRPr="004C11A9" w:rsidRDefault="00632E4A" w:rsidP="00632E4A">
            <w:pPr>
              <w:rPr>
                <w:iCs/>
                <w:sz w:val="16"/>
                <w:szCs w:val="16"/>
                <w:lang w:val="en-GB" w:eastAsia="en-AU"/>
              </w:rPr>
            </w:pPr>
          </w:p>
          <w:p w14:paraId="25CEA85E" w14:textId="77777777" w:rsidR="00632E4A" w:rsidRPr="004C11A9" w:rsidRDefault="00632E4A" w:rsidP="00632E4A">
            <w:pPr>
              <w:rPr>
                <w:iCs/>
                <w:sz w:val="16"/>
                <w:szCs w:val="16"/>
                <w:lang w:val="en-GB" w:eastAsia="en-AU"/>
              </w:rPr>
            </w:pPr>
          </w:p>
          <w:p w14:paraId="041DD560" w14:textId="77777777" w:rsidR="00632E4A" w:rsidRPr="004C11A9" w:rsidRDefault="00632E4A" w:rsidP="00632E4A">
            <w:pPr>
              <w:rPr>
                <w:iCs/>
                <w:sz w:val="16"/>
                <w:szCs w:val="16"/>
                <w:lang w:val="en-GB" w:eastAsia="en-AU"/>
              </w:rPr>
            </w:pPr>
          </w:p>
          <w:p w14:paraId="42FDC582" w14:textId="77777777" w:rsidR="00353569" w:rsidRPr="004C11A9" w:rsidRDefault="00353569" w:rsidP="00632E4A">
            <w:pPr>
              <w:rPr>
                <w:b/>
                <w:iCs/>
                <w:sz w:val="16"/>
                <w:szCs w:val="26"/>
                <w:lang w:val="en-GB" w:bidi="km-KH"/>
              </w:rPr>
            </w:pPr>
          </w:p>
          <w:p w14:paraId="1C8EE28C" w14:textId="77777777" w:rsidR="00353569" w:rsidRPr="004C11A9" w:rsidRDefault="00353569" w:rsidP="00632E4A">
            <w:pPr>
              <w:rPr>
                <w:b/>
                <w:iCs/>
                <w:sz w:val="16"/>
                <w:szCs w:val="26"/>
                <w:lang w:val="en-GB" w:bidi="km-KH"/>
              </w:rPr>
            </w:pPr>
          </w:p>
          <w:p w14:paraId="2521F209" w14:textId="70290275" w:rsidR="00632E4A" w:rsidRPr="004C11A9" w:rsidRDefault="00632E4A" w:rsidP="00632E4A">
            <w:pPr>
              <w:rPr>
                <w:iCs/>
                <w:sz w:val="16"/>
                <w:szCs w:val="16"/>
                <w:lang w:val="en-GB"/>
              </w:rPr>
            </w:pPr>
            <w:r w:rsidRPr="004C11A9">
              <w:rPr>
                <w:b/>
                <w:iCs/>
                <w:sz w:val="16"/>
                <w:szCs w:val="26"/>
                <w:lang w:val="en-GB" w:bidi="km-KH"/>
              </w:rPr>
              <w:t>2.3.1</w:t>
            </w:r>
            <w:r w:rsidR="005820DA" w:rsidRPr="004C11A9">
              <w:rPr>
                <w:b/>
                <w:iCs/>
                <w:sz w:val="16"/>
                <w:szCs w:val="16"/>
                <w:lang w:val="en-GB"/>
              </w:rPr>
              <w:t xml:space="preserve">. </w:t>
            </w:r>
            <w:r w:rsidRPr="004C11A9">
              <w:rPr>
                <w:iCs/>
                <w:sz w:val="16"/>
                <w:szCs w:val="16"/>
                <w:lang w:val="en-GB"/>
              </w:rPr>
              <w:t>Data/</w:t>
            </w:r>
            <w:r w:rsidR="006513D2" w:rsidRPr="004C11A9">
              <w:rPr>
                <w:iCs/>
                <w:sz w:val="16"/>
                <w:szCs w:val="16"/>
                <w:lang w:val="en-GB"/>
              </w:rPr>
              <w:t>report</w:t>
            </w:r>
            <w:r w:rsidRPr="004C11A9">
              <w:rPr>
                <w:iCs/>
                <w:sz w:val="16"/>
                <w:szCs w:val="16"/>
                <w:lang w:val="en-GB"/>
              </w:rPr>
              <w:t xml:space="preserve"> from NIS</w:t>
            </w:r>
          </w:p>
          <w:p w14:paraId="224EFDDE" w14:textId="77777777" w:rsidR="00632E4A" w:rsidRPr="004C11A9" w:rsidRDefault="00632E4A" w:rsidP="00632E4A">
            <w:pPr>
              <w:rPr>
                <w:iCs/>
                <w:sz w:val="16"/>
                <w:szCs w:val="16"/>
                <w:lang w:val="en-GB"/>
              </w:rPr>
            </w:pPr>
          </w:p>
          <w:p w14:paraId="4B6DE2C6" w14:textId="77777777" w:rsidR="00632E4A" w:rsidRPr="004C11A9" w:rsidRDefault="00632E4A" w:rsidP="00632E4A">
            <w:pPr>
              <w:rPr>
                <w:i/>
                <w:iCs/>
                <w:sz w:val="16"/>
                <w:szCs w:val="16"/>
                <w:lang w:val="en-GB"/>
              </w:rPr>
            </w:pPr>
          </w:p>
          <w:p w14:paraId="51A19773" w14:textId="77777777" w:rsidR="00632E4A" w:rsidRPr="004C11A9" w:rsidRDefault="00632E4A" w:rsidP="00632E4A">
            <w:pPr>
              <w:rPr>
                <w:i/>
                <w:iCs/>
                <w:sz w:val="16"/>
                <w:szCs w:val="16"/>
                <w:lang w:val="en-GB"/>
              </w:rPr>
            </w:pPr>
          </w:p>
          <w:p w14:paraId="3F3C0898" w14:textId="77777777" w:rsidR="00632E4A" w:rsidRPr="004C11A9" w:rsidRDefault="00632E4A" w:rsidP="00632E4A">
            <w:pPr>
              <w:rPr>
                <w:i/>
                <w:iCs/>
                <w:sz w:val="16"/>
                <w:szCs w:val="16"/>
                <w:lang w:val="en-GB"/>
              </w:rPr>
            </w:pPr>
          </w:p>
          <w:p w14:paraId="7D2285AF" w14:textId="77777777" w:rsidR="00632E4A" w:rsidRPr="004C11A9" w:rsidRDefault="00632E4A" w:rsidP="00632E4A">
            <w:pPr>
              <w:rPr>
                <w:i/>
                <w:iCs/>
                <w:sz w:val="16"/>
                <w:szCs w:val="16"/>
                <w:lang w:val="en-GB"/>
              </w:rPr>
            </w:pPr>
          </w:p>
          <w:p w14:paraId="306F7BF1" w14:textId="77777777" w:rsidR="00632E4A" w:rsidRPr="004C11A9" w:rsidRDefault="00632E4A" w:rsidP="00632E4A">
            <w:pPr>
              <w:rPr>
                <w:i/>
                <w:iCs/>
                <w:sz w:val="16"/>
                <w:szCs w:val="16"/>
                <w:lang w:val="en-GB"/>
              </w:rPr>
            </w:pPr>
          </w:p>
          <w:p w14:paraId="3FF29FA6" w14:textId="77777777" w:rsidR="00632E4A" w:rsidRPr="004C11A9" w:rsidRDefault="00632E4A" w:rsidP="00632E4A">
            <w:pPr>
              <w:rPr>
                <w:i/>
                <w:iCs/>
                <w:sz w:val="16"/>
                <w:szCs w:val="16"/>
                <w:lang w:val="en-GB"/>
              </w:rPr>
            </w:pPr>
          </w:p>
          <w:p w14:paraId="7EA34C5B" w14:textId="77777777" w:rsidR="00353569" w:rsidRPr="004C11A9" w:rsidRDefault="00353569" w:rsidP="00632E4A">
            <w:pPr>
              <w:rPr>
                <w:i/>
                <w:iCs/>
                <w:sz w:val="16"/>
                <w:szCs w:val="16"/>
                <w:lang w:val="en-GB"/>
              </w:rPr>
            </w:pPr>
          </w:p>
          <w:p w14:paraId="59B54867" w14:textId="77777777" w:rsidR="00353569" w:rsidRPr="004C11A9" w:rsidRDefault="00353569" w:rsidP="00632E4A">
            <w:pPr>
              <w:rPr>
                <w:i/>
                <w:iCs/>
                <w:sz w:val="16"/>
                <w:szCs w:val="16"/>
                <w:lang w:val="en-GB"/>
              </w:rPr>
            </w:pPr>
          </w:p>
          <w:p w14:paraId="5380694E" w14:textId="4F16AE5D" w:rsidR="00632E4A" w:rsidRPr="004C11A9" w:rsidRDefault="00632E4A" w:rsidP="00632E4A">
            <w:pPr>
              <w:rPr>
                <w:i/>
                <w:iCs/>
                <w:color w:val="000000"/>
                <w:sz w:val="16"/>
                <w:szCs w:val="16"/>
                <w:lang w:val="en-GB"/>
              </w:rPr>
            </w:pPr>
            <w:r w:rsidRPr="004C11A9">
              <w:rPr>
                <w:b/>
                <w:iCs/>
                <w:color w:val="000000"/>
                <w:sz w:val="16"/>
                <w:szCs w:val="16"/>
                <w:lang w:val="en-GB"/>
              </w:rPr>
              <w:t>2.3.2</w:t>
            </w:r>
            <w:r w:rsidR="005820DA" w:rsidRPr="004C11A9">
              <w:rPr>
                <w:b/>
                <w:iCs/>
                <w:color w:val="000000"/>
                <w:sz w:val="16"/>
                <w:szCs w:val="16"/>
                <w:lang w:val="en-GB"/>
              </w:rPr>
              <w:t>.</w:t>
            </w:r>
            <w:r w:rsidR="005820DA" w:rsidRPr="004C11A9">
              <w:rPr>
                <w:iCs/>
                <w:color w:val="000000"/>
                <w:sz w:val="16"/>
                <w:szCs w:val="16"/>
                <w:lang w:val="en-GB"/>
              </w:rPr>
              <w:t xml:space="preserve"> </w:t>
            </w:r>
            <w:r w:rsidRPr="004C11A9">
              <w:rPr>
                <w:iCs/>
                <w:color w:val="000000"/>
                <w:sz w:val="16"/>
                <w:szCs w:val="16"/>
                <w:lang w:val="en-GB"/>
              </w:rPr>
              <w:t>Gov</w:t>
            </w:r>
            <w:r w:rsidR="005820DA" w:rsidRPr="004C11A9">
              <w:rPr>
                <w:iCs/>
                <w:color w:val="000000"/>
                <w:sz w:val="16"/>
                <w:szCs w:val="16"/>
                <w:lang w:val="en-GB"/>
              </w:rPr>
              <w:t xml:space="preserve">ernment </w:t>
            </w:r>
            <w:r w:rsidRPr="004C11A9">
              <w:rPr>
                <w:iCs/>
                <w:color w:val="000000"/>
                <w:sz w:val="16"/>
                <w:szCs w:val="16"/>
                <w:lang w:val="en-GB"/>
              </w:rPr>
              <w:t>administrative data</w:t>
            </w:r>
          </w:p>
        </w:tc>
        <w:tc>
          <w:tcPr>
            <w:tcW w:w="1206" w:type="pct"/>
            <w:vMerge w:val="restart"/>
            <w:tcMar>
              <w:top w:w="72" w:type="dxa"/>
              <w:left w:w="144" w:type="dxa"/>
              <w:bottom w:w="72" w:type="dxa"/>
              <w:right w:w="144" w:type="dxa"/>
            </w:tcMar>
            <w:vAlign w:val="center"/>
          </w:tcPr>
          <w:p w14:paraId="0054AB22" w14:textId="070E0113" w:rsidR="00632E4A" w:rsidRPr="004C11A9" w:rsidRDefault="00632E4A" w:rsidP="00632E4A">
            <w:pPr>
              <w:rPr>
                <w:i/>
                <w:iCs/>
                <w:color w:val="000000"/>
                <w:sz w:val="16"/>
                <w:szCs w:val="16"/>
                <w:lang w:val="en-GB"/>
              </w:rPr>
            </w:pPr>
            <w:r w:rsidRPr="004C11A9">
              <w:rPr>
                <w:b/>
                <w:iCs/>
                <w:color w:val="000000"/>
                <w:sz w:val="16"/>
                <w:szCs w:val="16"/>
                <w:lang w:val="en-GB"/>
              </w:rPr>
              <w:lastRenderedPageBreak/>
              <w:t>Output 1.1:</w:t>
            </w:r>
            <w:r w:rsidRPr="004C11A9">
              <w:rPr>
                <w:i/>
                <w:iCs/>
                <w:color w:val="000000"/>
                <w:sz w:val="16"/>
                <w:szCs w:val="16"/>
                <w:lang w:val="en-GB"/>
              </w:rPr>
              <w:t xml:space="preserve"> </w:t>
            </w:r>
            <w:r w:rsidRPr="004C11A9">
              <w:rPr>
                <w:color w:val="000000"/>
                <w:sz w:val="16"/>
                <w:szCs w:val="16"/>
                <w:lang w:val="en-GB"/>
              </w:rPr>
              <w:t>Extreme poor</w:t>
            </w:r>
            <w:r w:rsidR="004E3C48" w:rsidRPr="004C11A9">
              <w:rPr>
                <w:color w:val="000000"/>
                <w:sz w:val="16"/>
                <w:szCs w:val="16"/>
                <w:lang w:val="en-GB"/>
              </w:rPr>
              <w:t xml:space="preserve">, </w:t>
            </w:r>
            <w:r w:rsidR="006513D2" w:rsidRPr="004C11A9">
              <w:rPr>
                <w:color w:val="000000"/>
                <w:sz w:val="16"/>
                <w:szCs w:val="16"/>
                <w:lang w:val="en-GB"/>
              </w:rPr>
              <w:t>disadvantaged populations</w:t>
            </w:r>
            <w:r w:rsidRPr="004C11A9">
              <w:rPr>
                <w:color w:val="000000"/>
                <w:sz w:val="16"/>
                <w:szCs w:val="16"/>
                <w:lang w:val="en-GB"/>
              </w:rPr>
              <w:t>,</w:t>
            </w:r>
            <w:r w:rsidRPr="004C11A9">
              <w:rPr>
                <w:i/>
                <w:iCs/>
                <w:color w:val="000000"/>
                <w:sz w:val="16"/>
                <w:szCs w:val="16"/>
                <w:lang w:val="en-GB"/>
              </w:rPr>
              <w:t xml:space="preserve"> </w:t>
            </w:r>
            <w:r w:rsidRPr="004C11A9">
              <w:rPr>
                <w:color w:val="000000"/>
                <w:sz w:val="16"/>
                <w:szCs w:val="16"/>
                <w:lang w:val="en-GB"/>
              </w:rPr>
              <w:t xml:space="preserve">including </w:t>
            </w:r>
            <w:r w:rsidRPr="004C11A9">
              <w:rPr>
                <w:sz w:val="16"/>
                <w:szCs w:val="16"/>
                <w:lang w:val="en-GB"/>
              </w:rPr>
              <w:t>PLHIV</w:t>
            </w:r>
            <w:r w:rsidR="004E3C48" w:rsidRPr="004C11A9">
              <w:rPr>
                <w:sz w:val="16"/>
                <w:szCs w:val="16"/>
                <w:lang w:val="en-GB"/>
              </w:rPr>
              <w:t xml:space="preserve"> and </w:t>
            </w:r>
            <w:r w:rsidR="007B4502" w:rsidRPr="004C11A9">
              <w:rPr>
                <w:sz w:val="16"/>
                <w:szCs w:val="16"/>
                <w:lang w:val="en-GB"/>
              </w:rPr>
              <w:t>people with disabilities (</w:t>
            </w:r>
            <w:r w:rsidR="004E3C48" w:rsidRPr="004C11A9">
              <w:rPr>
                <w:sz w:val="16"/>
                <w:szCs w:val="16"/>
                <w:lang w:val="en-GB"/>
              </w:rPr>
              <w:t>PwDs</w:t>
            </w:r>
            <w:r w:rsidR="007B4502" w:rsidRPr="004C11A9">
              <w:rPr>
                <w:sz w:val="16"/>
                <w:szCs w:val="16"/>
                <w:lang w:val="en-GB"/>
              </w:rPr>
              <w:t>)</w:t>
            </w:r>
            <w:r w:rsidR="004E3C48" w:rsidRPr="004C11A9">
              <w:rPr>
                <w:sz w:val="16"/>
                <w:szCs w:val="16"/>
                <w:lang w:val="en-GB"/>
              </w:rPr>
              <w:t>,</w:t>
            </w:r>
            <w:r w:rsidRPr="004C11A9">
              <w:rPr>
                <w:sz w:val="16"/>
                <w:szCs w:val="16"/>
                <w:lang w:val="en-GB"/>
              </w:rPr>
              <w:t xml:space="preserve"> have access to improved </w:t>
            </w:r>
            <w:r w:rsidR="004C5F0F" w:rsidRPr="004C11A9">
              <w:rPr>
                <w:sz w:val="16"/>
                <w:szCs w:val="16"/>
                <w:lang w:val="en-GB"/>
              </w:rPr>
              <w:t xml:space="preserve">RGC </w:t>
            </w:r>
            <w:r w:rsidRPr="004C11A9">
              <w:rPr>
                <w:sz w:val="16"/>
                <w:szCs w:val="16"/>
                <w:lang w:val="en-GB"/>
              </w:rPr>
              <w:t>social protection.</w:t>
            </w:r>
          </w:p>
          <w:p w14:paraId="6E5EFA1C" w14:textId="0E6B1B36" w:rsidR="00632E4A" w:rsidRPr="004C11A9" w:rsidRDefault="00632E4A" w:rsidP="00632E4A">
            <w:pPr>
              <w:numPr>
                <w:ilvl w:val="0"/>
                <w:numId w:val="30"/>
              </w:numPr>
              <w:rPr>
                <w:i/>
                <w:iCs/>
                <w:color w:val="000000"/>
                <w:sz w:val="16"/>
                <w:szCs w:val="16"/>
                <w:lang w:val="en-GB"/>
              </w:rPr>
            </w:pPr>
            <w:r w:rsidRPr="004C11A9">
              <w:rPr>
                <w:iCs/>
                <w:color w:val="000000"/>
                <w:sz w:val="16"/>
                <w:szCs w:val="16"/>
                <w:lang w:val="en-GB"/>
              </w:rPr>
              <w:t>1.1.1</w:t>
            </w:r>
            <w:r w:rsidR="005820DA" w:rsidRPr="004C11A9">
              <w:rPr>
                <w:iCs/>
                <w:color w:val="000000"/>
                <w:sz w:val="16"/>
                <w:szCs w:val="16"/>
                <w:lang w:val="en-GB"/>
              </w:rPr>
              <w:t>.</w:t>
            </w:r>
            <w:r w:rsidR="00EF4E05" w:rsidRPr="004C11A9">
              <w:rPr>
                <w:iCs/>
                <w:color w:val="000000"/>
                <w:sz w:val="16"/>
                <w:szCs w:val="16"/>
                <w:lang w:val="en-GB"/>
              </w:rPr>
              <w:t xml:space="preserve"> </w:t>
            </w:r>
            <w:r w:rsidR="005820DA" w:rsidRPr="004C11A9">
              <w:rPr>
                <w:iCs/>
                <w:color w:val="000000"/>
                <w:sz w:val="16"/>
                <w:szCs w:val="16"/>
                <w:lang w:val="en-GB"/>
              </w:rPr>
              <w:t>N</w:t>
            </w:r>
            <w:r w:rsidR="005820DA" w:rsidRPr="004C11A9">
              <w:rPr>
                <w:sz w:val="16"/>
                <w:szCs w:val="16"/>
                <w:lang w:val="en-GB"/>
              </w:rPr>
              <w:t xml:space="preserve">umber </w:t>
            </w:r>
            <w:r w:rsidRPr="004C11A9">
              <w:rPr>
                <w:sz w:val="16"/>
                <w:szCs w:val="16"/>
                <w:lang w:val="en-GB"/>
              </w:rPr>
              <w:t xml:space="preserve">of people participating in social protection programmes </w:t>
            </w:r>
            <w:r w:rsidR="004E3C48" w:rsidRPr="004C11A9">
              <w:rPr>
                <w:sz w:val="16"/>
                <w:szCs w:val="16"/>
                <w:lang w:val="en-GB"/>
              </w:rPr>
              <w:t xml:space="preserve">supported by </w:t>
            </w:r>
            <w:r w:rsidRPr="004C11A9">
              <w:rPr>
                <w:rFonts w:eastAsia="Times New Roman"/>
                <w:color w:val="000000"/>
                <w:sz w:val="16"/>
                <w:szCs w:val="16"/>
                <w:lang w:val="en-GB" w:eastAsia="en-AU"/>
              </w:rPr>
              <w:t>UNDP</w:t>
            </w:r>
            <w:r w:rsidR="005820DA" w:rsidRPr="004C11A9">
              <w:rPr>
                <w:rFonts w:eastAsia="Times New Roman"/>
                <w:color w:val="000000"/>
                <w:sz w:val="16"/>
                <w:szCs w:val="16"/>
                <w:lang w:val="en-GB" w:eastAsia="en-AU"/>
              </w:rPr>
              <w:t>.</w:t>
            </w:r>
          </w:p>
          <w:p w14:paraId="484CE6D4" w14:textId="77777777" w:rsidR="00632E4A" w:rsidRPr="004C11A9" w:rsidRDefault="00632E4A" w:rsidP="00632E4A">
            <w:pPr>
              <w:ind w:left="360"/>
              <w:rPr>
                <w:iCs/>
                <w:color w:val="000000"/>
                <w:sz w:val="16"/>
                <w:szCs w:val="16"/>
                <w:lang w:val="en-GB"/>
              </w:rPr>
            </w:pPr>
            <w:r w:rsidRPr="004C11A9">
              <w:rPr>
                <w:i/>
                <w:iCs/>
                <w:color w:val="000000"/>
                <w:sz w:val="16"/>
                <w:szCs w:val="16"/>
                <w:lang w:val="en-GB"/>
              </w:rPr>
              <w:t xml:space="preserve">Baseline (2017): </w:t>
            </w:r>
            <w:r w:rsidRPr="004C11A9">
              <w:rPr>
                <w:iCs/>
                <w:color w:val="000000"/>
                <w:sz w:val="16"/>
                <w:szCs w:val="16"/>
                <w:lang w:val="en-GB"/>
              </w:rPr>
              <w:t xml:space="preserve">Total: 5900; </w:t>
            </w:r>
          </w:p>
          <w:p w14:paraId="49403B77" w14:textId="77777777" w:rsidR="00632E4A" w:rsidRPr="004C11A9" w:rsidRDefault="00632E4A" w:rsidP="00632E4A">
            <w:pPr>
              <w:ind w:left="360"/>
              <w:rPr>
                <w:iCs/>
                <w:color w:val="000000"/>
                <w:sz w:val="16"/>
                <w:szCs w:val="16"/>
                <w:lang w:val="en-GB"/>
              </w:rPr>
            </w:pPr>
            <w:r w:rsidRPr="004C11A9">
              <w:rPr>
                <w:iCs/>
                <w:color w:val="000000"/>
                <w:sz w:val="16"/>
                <w:szCs w:val="16"/>
                <w:lang w:val="en-GB"/>
              </w:rPr>
              <w:t xml:space="preserve">PLHIV: 5900 (no gender disaggregation); </w:t>
            </w:r>
          </w:p>
          <w:p w14:paraId="40362603" w14:textId="77777777" w:rsidR="00632E4A" w:rsidRPr="004C11A9" w:rsidRDefault="00632E4A" w:rsidP="00632E4A">
            <w:pPr>
              <w:ind w:left="360"/>
              <w:rPr>
                <w:iCs/>
                <w:color w:val="000000"/>
                <w:sz w:val="16"/>
                <w:szCs w:val="16"/>
                <w:lang w:val="en-GB"/>
              </w:rPr>
            </w:pPr>
            <w:r w:rsidRPr="004C11A9">
              <w:rPr>
                <w:iCs/>
                <w:color w:val="000000"/>
                <w:sz w:val="16"/>
                <w:szCs w:val="16"/>
                <w:lang w:val="en-GB"/>
              </w:rPr>
              <w:t>Other</w:t>
            </w:r>
            <w:r w:rsidR="000A305E" w:rsidRPr="004C11A9">
              <w:rPr>
                <w:iCs/>
                <w:color w:val="000000"/>
                <w:sz w:val="16"/>
                <w:szCs w:val="16"/>
                <w:lang w:val="en-GB"/>
              </w:rPr>
              <w:t>s</w:t>
            </w:r>
            <w:r w:rsidRPr="004C11A9">
              <w:rPr>
                <w:iCs/>
                <w:color w:val="000000"/>
                <w:sz w:val="16"/>
                <w:szCs w:val="16"/>
                <w:lang w:val="en-GB"/>
              </w:rPr>
              <w:t>: 0</w:t>
            </w:r>
          </w:p>
          <w:p w14:paraId="785D1C80" w14:textId="77777777" w:rsidR="00632E4A" w:rsidRPr="004C11A9" w:rsidRDefault="00632E4A" w:rsidP="00632E4A">
            <w:pPr>
              <w:ind w:left="360"/>
              <w:rPr>
                <w:iCs/>
                <w:color w:val="000000"/>
                <w:sz w:val="16"/>
                <w:szCs w:val="16"/>
                <w:lang w:val="en-GB"/>
              </w:rPr>
            </w:pPr>
            <w:r w:rsidRPr="004C11A9">
              <w:rPr>
                <w:i/>
                <w:iCs/>
                <w:color w:val="000000"/>
                <w:sz w:val="16"/>
                <w:szCs w:val="16"/>
                <w:lang w:val="en-GB"/>
              </w:rPr>
              <w:t xml:space="preserve">Target: </w:t>
            </w:r>
            <w:r w:rsidRPr="004C11A9">
              <w:rPr>
                <w:iCs/>
                <w:color w:val="000000"/>
                <w:sz w:val="16"/>
                <w:szCs w:val="16"/>
                <w:lang w:val="en-GB"/>
              </w:rPr>
              <w:t xml:space="preserve">Total: </w:t>
            </w:r>
            <w:r w:rsidR="00ED47E8" w:rsidRPr="004C11A9">
              <w:rPr>
                <w:iCs/>
                <w:color w:val="000000"/>
                <w:sz w:val="16"/>
                <w:szCs w:val="16"/>
                <w:lang w:val="en-GB"/>
              </w:rPr>
              <w:t>27,700</w:t>
            </w:r>
            <w:r w:rsidRPr="004C11A9">
              <w:rPr>
                <w:iCs/>
                <w:color w:val="000000"/>
                <w:sz w:val="16"/>
                <w:szCs w:val="16"/>
                <w:lang w:val="en-GB"/>
              </w:rPr>
              <w:t xml:space="preserve">; PLHIV: 17,700 (no gender disaggregation); </w:t>
            </w:r>
          </w:p>
          <w:p w14:paraId="271B4B6B" w14:textId="77777777" w:rsidR="00632E4A" w:rsidRPr="004C11A9" w:rsidRDefault="00632E4A" w:rsidP="00632E4A">
            <w:pPr>
              <w:ind w:left="360"/>
              <w:rPr>
                <w:iCs/>
                <w:color w:val="000000"/>
                <w:sz w:val="16"/>
                <w:szCs w:val="16"/>
                <w:lang w:val="en-GB"/>
              </w:rPr>
            </w:pPr>
            <w:r w:rsidRPr="004C11A9">
              <w:rPr>
                <w:iCs/>
                <w:color w:val="000000"/>
                <w:sz w:val="16"/>
                <w:szCs w:val="16"/>
                <w:lang w:val="en-GB"/>
              </w:rPr>
              <w:t>Others</w:t>
            </w:r>
            <w:r w:rsidR="00E13E89" w:rsidRPr="004C11A9">
              <w:rPr>
                <w:iCs/>
                <w:color w:val="000000"/>
                <w:sz w:val="16"/>
                <w:szCs w:val="16"/>
                <w:lang w:val="en-GB"/>
              </w:rPr>
              <w:t xml:space="preserve"> (including PwDs)</w:t>
            </w:r>
            <w:r w:rsidRPr="004C11A9">
              <w:rPr>
                <w:iCs/>
                <w:color w:val="000000"/>
                <w:sz w:val="16"/>
                <w:szCs w:val="16"/>
                <w:lang w:val="en-GB"/>
              </w:rPr>
              <w:t xml:space="preserve">: </w:t>
            </w:r>
            <w:r w:rsidR="00ED47E8" w:rsidRPr="004C11A9">
              <w:rPr>
                <w:iCs/>
                <w:color w:val="000000"/>
                <w:sz w:val="16"/>
                <w:szCs w:val="16"/>
                <w:lang w:val="en-GB"/>
              </w:rPr>
              <w:t>10,000</w:t>
            </w:r>
            <w:r w:rsidRPr="004C11A9">
              <w:rPr>
                <w:iCs/>
                <w:color w:val="000000"/>
                <w:sz w:val="16"/>
                <w:szCs w:val="16"/>
                <w:lang w:val="en-GB"/>
              </w:rPr>
              <w:t xml:space="preserve"> (50% women)</w:t>
            </w:r>
          </w:p>
          <w:p w14:paraId="5D291785" w14:textId="5C5112A4" w:rsidR="00632E4A" w:rsidRPr="004C11A9" w:rsidRDefault="00632E4A" w:rsidP="00632E4A">
            <w:pPr>
              <w:ind w:left="381"/>
              <w:rPr>
                <w:i/>
                <w:iCs/>
                <w:color w:val="000000"/>
                <w:sz w:val="16"/>
                <w:szCs w:val="16"/>
                <w:lang w:val="en-GB"/>
              </w:rPr>
            </w:pPr>
            <w:r w:rsidRPr="004C11A9">
              <w:rPr>
                <w:iCs/>
                <w:color w:val="000000"/>
                <w:sz w:val="16"/>
                <w:szCs w:val="16"/>
                <w:lang w:val="en-GB"/>
              </w:rPr>
              <w:t xml:space="preserve">ID </w:t>
            </w:r>
            <w:r w:rsidR="005820DA" w:rsidRPr="004C11A9">
              <w:rPr>
                <w:iCs/>
                <w:color w:val="000000"/>
                <w:sz w:val="16"/>
                <w:szCs w:val="16"/>
                <w:lang w:val="en-GB"/>
              </w:rPr>
              <w:t>p</w:t>
            </w:r>
            <w:r w:rsidRPr="004C11A9">
              <w:rPr>
                <w:iCs/>
                <w:color w:val="000000"/>
                <w:sz w:val="16"/>
                <w:szCs w:val="16"/>
                <w:lang w:val="en-GB"/>
              </w:rPr>
              <w:t xml:space="preserve">oor </w:t>
            </w:r>
            <w:r w:rsidR="005820DA" w:rsidRPr="004C11A9">
              <w:rPr>
                <w:iCs/>
                <w:color w:val="000000"/>
                <w:sz w:val="16"/>
                <w:szCs w:val="16"/>
                <w:lang w:val="en-GB"/>
              </w:rPr>
              <w:t>d</w:t>
            </w:r>
            <w:r w:rsidRPr="004C11A9">
              <w:rPr>
                <w:iCs/>
                <w:color w:val="000000"/>
                <w:sz w:val="16"/>
                <w:szCs w:val="16"/>
                <w:lang w:val="en-GB"/>
              </w:rPr>
              <w:t xml:space="preserve">atabase, </w:t>
            </w:r>
            <w:r w:rsidR="005820DA" w:rsidRPr="004C11A9">
              <w:rPr>
                <w:iCs/>
                <w:color w:val="000000"/>
                <w:sz w:val="16"/>
                <w:szCs w:val="16"/>
                <w:lang w:val="en-GB"/>
              </w:rPr>
              <w:t>p</w:t>
            </w:r>
            <w:r w:rsidRPr="004C11A9">
              <w:rPr>
                <w:iCs/>
                <w:color w:val="000000"/>
                <w:sz w:val="16"/>
                <w:szCs w:val="16"/>
                <w:lang w:val="en-GB"/>
              </w:rPr>
              <w:t xml:space="preserve">roject </w:t>
            </w:r>
            <w:r w:rsidR="005820DA" w:rsidRPr="004C11A9">
              <w:rPr>
                <w:iCs/>
                <w:color w:val="000000"/>
                <w:sz w:val="16"/>
                <w:szCs w:val="16"/>
                <w:lang w:val="en-GB"/>
              </w:rPr>
              <w:t>r</w:t>
            </w:r>
            <w:r w:rsidRPr="004C11A9">
              <w:rPr>
                <w:iCs/>
                <w:color w:val="000000"/>
                <w:sz w:val="16"/>
                <w:szCs w:val="16"/>
                <w:lang w:val="en-GB"/>
              </w:rPr>
              <w:t>eport</w:t>
            </w:r>
            <w:r w:rsidR="001215F0" w:rsidRPr="004C11A9">
              <w:rPr>
                <w:iCs/>
                <w:color w:val="000000"/>
                <w:sz w:val="16"/>
                <w:szCs w:val="16"/>
                <w:lang w:val="en-GB"/>
              </w:rPr>
              <w:t>s</w:t>
            </w:r>
          </w:p>
          <w:p w14:paraId="0C782661" w14:textId="77777777" w:rsidR="00632E4A" w:rsidRPr="004C11A9" w:rsidRDefault="00632E4A" w:rsidP="00632E4A">
            <w:pPr>
              <w:ind w:left="720"/>
              <w:rPr>
                <w:b/>
                <w:bCs/>
                <w:color w:val="000000"/>
                <w:sz w:val="16"/>
                <w:szCs w:val="16"/>
                <w:lang w:val="en-GB"/>
              </w:rPr>
            </w:pPr>
          </w:p>
          <w:p w14:paraId="786521A4" w14:textId="11EF9A95" w:rsidR="00632E4A" w:rsidRPr="004C11A9" w:rsidRDefault="00632E4A" w:rsidP="00632E4A">
            <w:pPr>
              <w:rPr>
                <w:i/>
                <w:iCs/>
                <w:color w:val="000000"/>
                <w:sz w:val="16"/>
                <w:szCs w:val="16"/>
                <w:lang w:val="en-GB"/>
              </w:rPr>
            </w:pPr>
            <w:r w:rsidRPr="004C11A9">
              <w:rPr>
                <w:b/>
                <w:iCs/>
                <w:color w:val="000000"/>
                <w:sz w:val="16"/>
                <w:szCs w:val="16"/>
                <w:lang w:val="en-GB"/>
              </w:rPr>
              <w:t>Output 1.2</w:t>
            </w:r>
            <w:r w:rsidR="005820DA" w:rsidRPr="004C11A9">
              <w:rPr>
                <w:b/>
                <w:iCs/>
                <w:color w:val="000000"/>
                <w:sz w:val="16"/>
                <w:szCs w:val="16"/>
                <w:lang w:val="en-GB"/>
              </w:rPr>
              <w:t>.</w:t>
            </w:r>
            <w:r w:rsidRPr="004C11A9">
              <w:rPr>
                <w:i/>
                <w:iCs/>
                <w:color w:val="000000"/>
                <w:sz w:val="12"/>
                <w:szCs w:val="12"/>
                <w:lang w:val="en-GB"/>
              </w:rPr>
              <w:t xml:space="preserve"> </w:t>
            </w:r>
            <w:r w:rsidRPr="004C11A9">
              <w:rPr>
                <w:sz w:val="16"/>
                <w:szCs w:val="16"/>
                <w:lang w:val="en-GB"/>
              </w:rPr>
              <w:t>Government fosters</w:t>
            </w:r>
            <w:r w:rsidR="00EF4E05" w:rsidRPr="004C11A9">
              <w:rPr>
                <w:sz w:val="16"/>
                <w:szCs w:val="16"/>
                <w:lang w:val="en-GB"/>
              </w:rPr>
              <w:t xml:space="preserve"> </w:t>
            </w:r>
            <w:r w:rsidRPr="004C11A9">
              <w:rPr>
                <w:sz w:val="16"/>
                <w:szCs w:val="16"/>
                <w:lang w:val="en-GB"/>
              </w:rPr>
              <w:t>productivity alongside inclusive</w:t>
            </w:r>
            <w:r w:rsidR="004E3C48" w:rsidRPr="004C11A9">
              <w:rPr>
                <w:sz w:val="16"/>
                <w:szCs w:val="16"/>
                <w:lang w:val="en-GB"/>
              </w:rPr>
              <w:t>/</w:t>
            </w:r>
            <w:r w:rsidRPr="004C11A9">
              <w:rPr>
                <w:sz w:val="16"/>
                <w:szCs w:val="16"/>
                <w:lang w:val="en-GB"/>
              </w:rPr>
              <w:t xml:space="preserve"> sustainable growth</w:t>
            </w:r>
          </w:p>
          <w:p w14:paraId="57C6A419" w14:textId="4C31AA48" w:rsidR="00632E4A" w:rsidRPr="004C11A9" w:rsidRDefault="00632E4A" w:rsidP="00632E4A">
            <w:pPr>
              <w:numPr>
                <w:ilvl w:val="0"/>
                <w:numId w:val="30"/>
              </w:numPr>
              <w:rPr>
                <w:i/>
                <w:iCs/>
                <w:color w:val="000000"/>
                <w:sz w:val="16"/>
                <w:szCs w:val="16"/>
                <w:lang w:val="en-GB"/>
              </w:rPr>
            </w:pPr>
            <w:r w:rsidRPr="004C11A9">
              <w:rPr>
                <w:iCs/>
                <w:color w:val="000000"/>
                <w:sz w:val="16"/>
                <w:szCs w:val="16"/>
                <w:lang w:val="en-GB"/>
              </w:rPr>
              <w:t>1.2.1:</w:t>
            </w:r>
            <w:r w:rsidRPr="004C11A9">
              <w:rPr>
                <w:sz w:val="16"/>
                <w:szCs w:val="16"/>
                <w:lang w:val="en-GB"/>
              </w:rPr>
              <w:t xml:space="preserve"> </w:t>
            </w:r>
            <w:r w:rsidR="005820DA" w:rsidRPr="004C11A9">
              <w:rPr>
                <w:sz w:val="16"/>
                <w:szCs w:val="16"/>
                <w:lang w:val="en-GB"/>
              </w:rPr>
              <w:t xml:space="preserve">Number </w:t>
            </w:r>
            <w:r w:rsidRPr="004C11A9">
              <w:rPr>
                <w:sz w:val="16"/>
                <w:szCs w:val="16"/>
                <w:lang w:val="en-GB"/>
              </w:rPr>
              <w:t xml:space="preserve">of </w:t>
            </w:r>
            <w:r w:rsidR="004E3C48" w:rsidRPr="004C11A9">
              <w:rPr>
                <w:sz w:val="16"/>
                <w:szCs w:val="16"/>
                <w:lang w:val="en-GB"/>
              </w:rPr>
              <w:t xml:space="preserve">adopted </w:t>
            </w:r>
            <w:r w:rsidR="004C5F0F" w:rsidRPr="004C11A9">
              <w:rPr>
                <w:sz w:val="16"/>
                <w:szCs w:val="16"/>
                <w:lang w:val="en-GB"/>
              </w:rPr>
              <w:t xml:space="preserve">relevant </w:t>
            </w:r>
            <w:r w:rsidR="004E3C48" w:rsidRPr="004C11A9">
              <w:rPr>
                <w:sz w:val="16"/>
                <w:szCs w:val="16"/>
                <w:lang w:val="en-GB"/>
              </w:rPr>
              <w:t>RGC</w:t>
            </w:r>
            <w:r w:rsidRPr="004C11A9">
              <w:rPr>
                <w:sz w:val="16"/>
                <w:szCs w:val="16"/>
                <w:lang w:val="en-GB"/>
              </w:rPr>
              <w:t xml:space="preserve"> policies, plans and strategies supported by UNDP </w:t>
            </w:r>
          </w:p>
          <w:p w14:paraId="58C31E03" w14:textId="77777777" w:rsidR="00632E4A" w:rsidRPr="004C11A9" w:rsidRDefault="00632E4A" w:rsidP="00632E4A">
            <w:pPr>
              <w:ind w:left="360"/>
              <w:rPr>
                <w:i/>
                <w:iCs/>
                <w:color w:val="000000"/>
                <w:sz w:val="16"/>
                <w:szCs w:val="16"/>
                <w:lang w:val="en-GB"/>
              </w:rPr>
            </w:pPr>
            <w:r w:rsidRPr="004C11A9">
              <w:rPr>
                <w:i/>
                <w:iCs/>
                <w:color w:val="000000"/>
                <w:sz w:val="16"/>
                <w:szCs w:val="16"/>
                <w:lang w:val="en-GB"/>
              </w:rPr>
              <w:t xml:space="preserve">Baseline (2018): </w:t>
            </w:r>
            <w:r w:rsidRPr="004C11A9">
              <w:rPr>
                <w:iCs/>
                <w:color w:val="000000"/>
                <w:sz w:val="16"/>
                <w:szCs w:val="16"/>
                <w:lang w:val="en-GB"/>
              </w:rPr>
              <w:t>2</w:t>
            </w:r>
          </w:p>
          <w:p w14:paraId="50633DDE" w14:textId="0C8260E9" w:rsidR="00632E4A" w:rsidRPr="004C11A9" w:rsidRDefault="00632E4A" w:rsidP="00632E4A">
            <w:pPr>
              <w:ind w:left="360"/>
              <w:rPr>
                <w:i/>
                <w:iCs/>
                <w:color w:val="000000"/>
                <w:sz w:val="16"/>
                <w:szCs w:val="16"/>
                <w:lang w:val="en-GB"/>
              </w:rPr>
            </w:pPr>
            <w:r w:rsidRPr="004C11A9">
              <w:rPr>
                <w:i/>
                <w:iCs/>
                <w:color w:val="000000"/>
                <w:sz w:val="16"/>
                <w:szCs w:val="16"/>
                <w:lang w:val="en-GB"/>
              </w:rPr>
              <w:t xml:space="preserve">Target: </w:t>
            </w:r>
            <w:r w:rsidRPr="004C11A9">
              <w:rPr>
                <w:iCs/>
                <w:color w:val="000000"/>
                <w:sz w:val="16"/>
                <w:szCs w:val="16"/>
                <w:lang w:val="en-GB"/>
              </w:rPr>
              <w:t>7</w:t>
            </w:r>
            <w:r w:rsidR="00EF4E05" w:rsidRPr="004C11A9">
              <w:rPr>
                <w:iCs/>
                <w:color w:val="000000"/>
                <w:sz w:val="16"/>
                <w:szCs w:val="16"/>
                <w:lang w:val="en-GB"/>
              </w:rPr>
              <w:t xml:space="preserve"> </w:t>
            </w:r>
          </w:p>
          <w:p w14:paraId="0A495341" w14:textId="77777777" w:rsidR="00632E4A" w:rsidRPr="004C11A9" w:rsidRDefault="00632E4A" w:rsidP="00632E4A">
            <w:pPr>
              <w:ind w:left="360"/>
              <w:rPr>
                <w:b/>
                <w:bCs/>
                <w:color w:val="000000"/>
                <w:sz w:val="16"/>
                <w:szCs w:val="16"/>
                <w:lang w:val="en-GB"/>
              </w:rPr>
            </w:pPr>
            <w:r w:rsidRPr="004C11A9">
              <w:rPr>
                <w:iCs/>
                <w:color w:val="000000"/>
                <w:sz w:val="16"/>
                <w:szCs w:val="16"/>
                <w:lang w:val="en-GB"/>
              </w:rPr>
              <w:t>National reports</w:t>
            </w:r>
          </w:p>
          <w:p w14:paraId="3A0BA3C7" w14:textId="77777777" w:rsidR="00632E4A" w:rsidRPr="004C11A9" w:rsidRDefault="00632E4A" w:rsidP="00632E4A">
            <w:pPr>
              <w:rPr>
                <w:i/>
                <w:iCs/>
                <w:color w:val="000000"/>
                <w:sz w:val="16"/>
                <w:szCs w:val="16"/>
                <w:lang w:val="en-GB"/>
              </w:rPr>
            </w:pPr>
          </w:p>
          <w:p w14:paraId="6B96E7DA" w14:textId="6C4BCE6B" w:rsidR="00632E4A" w:rsidRPr="004C11A9" w:rsidRDefault="00632E4A" w:rsidP="00632E4A">
            <w:pPr>
              <w:rPr>
                <w:sz w:val="16"/>
                <w:szCs w:val="16"/>
                <w:lang w:val="en-GB"/>
              </w:rPr>
            </w:pPr>
            <w:bookmarkStart w:id="5" w:name="_Hlk522016272"/>
            <w:r w:rsidRPr="004C11A9">
              <w:rPr>
                <w:b/>
                <w:iCs/>
                <w:color w:val="000000"/>
                <w:sz w:val="16"/>
                <w:szCs w:val="16"/>
                <w:lang w:val="en-GB"/>
              </w:rPr>
              <w:lastRenderedPageBreak/>
              <w:t>Output 1.3</w:t>
            </w:r>
            <w:r w:rsidR="005820DA" w:rsidRPr="004C11A9">
              <w:rPr>
                <w:b/>
                <w:iCs/>
                <w:color w:val="000000"/>
                <w:sz w:val="12"/>
                <w:szCs w:val="12"/>
                <w:lang w:val="en-GB"/>
              </w:rPr>
              <w:t>.</w:t>
            </w:r>
            <w:r w:rsidR="005820DA" w:rsidRPr="004C11A9">
              <w:rPr>
                <w:iCs/>
                <w:color w:val="000000"/>
                <w:sz w:val="12"/>
                <w:szCs w:val="12"/>
                <w:lang w:val="en-GB"/>
              </w:rPr>
              <w:t xml:space="preserve"> </w:t>
            </w:r>
            <w:r w:rsidRPr="004C11A9">
              <w:rPr>
                <w:sz w:val="16"/>
                <w:szCs w:val="16"/>
                <w:lang w:val="en-GB"/>
              </w:rPr>
              <w:t>Left-behind</w:t>
            </w:r>
            <w:r w:rsidR="005820DA" w:rsidRPr="004C11A9">
              <w:rPr>
                <w:sz w:val="16"/>
                <w:szCs w:val="16"/>
                <w:lang w:val="en-GB"/>
              </w:rPr>
              <w:t xml:space="preserve"> and </w:t>
            </w:r>
            <w:r w:rsidRPr="004C11A9">
              <w:rPr>
                <w:sz w:val="16"/>
                <w:szCs w:val="16"/>
                <w:lang w:val="en-GB"/>
              </w:rPr>
              <w:t>mine affected communities have access to safe land for better livelihoods.</w:t>
            </w:r>
          </w:p>
          <w:p w14:paraId="78AF0BC1" w14:textId="420EE5EA" w:rsidR="00632E4A" w:rsidRPr="004C11A9" w:rsidRDefault="00632E4A" w:rsidP="00632E4A">
            <w:pPr>
              <w:numPr>
                <w:ilvl w:val="0"/>
                <w:numId w:val="30"/>
              </w:numPr>
              <w:rPr>
                <w:i/>
                <w:iCs/>
                <w:color w:val="000000"/>
                <w:sz w:val="16"/>
                <w:szCs w:val="16"/>
                <w:lang w:val="en-GB"/>
              </w:rPr>
            </w:pPr>
            <w:r w:rsidRPr="004C11A9">
              <w:rPr>
                <w:iCs/>
                <w:color w:val="000000"/>
                <w:sz w:val="16"/>
                <w:szCs w:val="16"/>
                <w:lang w:val="en-GB"/>
              </w:rPr>
              <w:t>1.3.1:</w:t>
            </w:r>
            <w:r w:rsidR="00EF4E05" w:rsidRPr="004C11A9">
              <w:rPr>
                <w:sz w:val="16"/>
                <w:szCs w:val="16"/>
                <w:lang w:val="en-GB"/>
              </w:rPr>
              <w:t xml:space="preserve"> </w:t>
            </w:r>
            <w:r w:rsidR="005820DA" w:rsidRPr="004C11A9">
              <w:rPr>
                <w:sz w:val="16"/>
                <w:szCs w:val="16"/>
                <w:lang w:val="en-GB"/>
              </w:rPr>
              <w:t xml:space="preserve">(a) </w:t>
            </w:r>
            <w:r w:rsidRPr="004C11A9">
              <w:rPr>
                <w:sz w:val="16"/>
                <w:szCs w:val="16"/>
                <w:lang w:val="en-GB"/>
              </w:rPr>
              <w:t xml:space="preserve">Area of mine-affected land </w:t>
            </w:r>
            <w:r w:rsidR="00DD1934" w:rsidRPr="004C11A9">
              <w:rPr>
                <w:sz w:val="16"/>
                <w:szCs w:val="16"/>
                <w:lang w:val="en-GB"/>
              </w:rPr>
              <w:t xml:space="preserve">released </w:t>
            </w:r>
            <w:r w:rsidRPr="004C11A9">
              <w:rPr>
                <w:sz w:val="16"/>
                <w:szCs w:val="16"/>
                <w:lang w:val="en-GB"/>
              </w:rPr>
              <w:t xml:space="preserve">(km2); </w:t>
            </w:r>
            <w:r w:rsidR="005820DA" w:rsidRPr="004C11A9">
              <w:rPr>
                <w:sz w:val="16"/>
                <w:szCs w:val="16"/>
                <w:lang w:val="en-GB"/>
              </w:rPr>
              <w:t>(</w:t>
            </w:r>
            <w:r w:rsidRPr="004C11A9">
              <w:rPr>
                <w:sz w:val="16"/>
                <w:szCs w:val="16"/>
                <w:lang w:val="en-GB"/>
              </w:rPr>
              <w:t>b</w:t>
            </w:r>
            <w:r w:rsidR="005820DA" w:rsidRPr="004C11A9">
              <w:rPr>
                <w:sz w:val="16"/>
                <w:szCs w:val="16"/>
                <w:lang w:val="en-GB"/>
              </w:rPr>
              <w:t xml:space="preserve">) </w:t>
            </w:r>
            <w:r w:rsidRPr="004C11A9">
              <w:rPr>
                <w:sz w:val="16"/>
                <w:szCs w:val="16"/>
                <w:lang w:val="en-GB"/>
              </w:rPr>
              <w:t>N</w:t>
            </w:r>
            <w:r w:rsidR="005820DA" w:rsidRPr="004C11A9">
              <w:rPr>
                <w:sz w:val="16"/>
                <w:szCs w:val="16"/>
                <w:lang w:val="en-GB"/>
              </w:rPr>
              <w:t>umber</w:t>
            </w:r>
            <w:r w:rsidRPr="004C11A9">
              <w:rPr>
                <w:sz w:val="16"/>
                <w:szCs w:val="16"/>
                <w:lang w:val="en-GB"/>
              </w:rPr>
              <w:t xml:space="preserve"> of people benefitting from UNDP assisted mine action programme</w:t>
            </w:r>
            <w:r w:rsidR="00D306B1" w:rsidRPr="004C11A9">
              <w:rPr>
                <w:sz w:val="16"/>
                <w:szCs w:val="16"/>
                <w:lang w:val="en-GB"/>
              </w:rPr>
              <w:t xml:space="preserve"> </w:t>
            </w:r>
          </w:p>
          <w:p w14:paraId="6101D597" w14:textId="1D2DADCA" w:rsidR="00632E4A" w:rsidRPr="004C11A9" w:rsidRDefault="00632E4A" w:rsidP="00632E4A">
            <w:pPr>
              <w:ind w:left="360"/>
              <w:rPr>
                <w:iCs/>
                <w:color w:val="000000"/>
                <w:sz w:val="16"/>
                <w:szCs w:val="16"/>
                <w:lang w:val="en-GB"/>
              </w:rPr>
            </w:pPr>
            <w:r w:rsidRPr="004C11A9">
              <w:rPr>
                <w:i/>
                <w:iCs/>
                <w:color w:val="000000"/>
                <w:sz w:val="16"/>
                <w:szCs w:val="16"/>
                <w:lang w:val="en-GB"/>
              </w:rPr>
              <w:t xml:space="preserve">Baseline (2017): </w:t>
            </w:r>
            <w:r w:rsidR="005820DA" w:rsidRPr="004C11A9">
              <w:rPr>
                <w:iCs/>
                <w:color w:val="000000"/>
                <w:sz w:val="16"/>
                <w:szCs w:val="16"/>
                <w:lang w:val="en-GB"/>
              </w:rPr>
              <w:t>(a)</w:t>
            </w:r>
            <w:r w:rsidRPr="004C11A9">
              <w:rPr>
                <w:iCs/>
                <w:color w:val="000000"/>
                <w:sz w:val="16"/>
                <w:szCs w:val="16"/>
                <w:lang w:val="en-GB"/>
              </w:rPr>
              <w:t xml:space="preserve"> 216 km</w:t>
            </w:r>
            <w:r w:rsidRPr="004C11A9">
              <w:rPr>
                <w:iCs/>
                <w:color w:val="000000"/>
                <w:sz w:val="16"/>
                <w:szCs w:val="16"/>
                <w:vertAlign w:val="superscript"/>
                <w:lang w:val="en-GB"/>
              </w:rPr>
              <w:t>2</w:t>
            </w:r>
            <w:r w:rsidRPr="004C11A9">
              <w:rPr>
                <w:iCs/>
                <w:color w:val="000000"/>
                <w:sz w:val="16"/>
                <w:szCs w:val="16"/>
                <w:lang w:val="en-GB"/>
              </w:rPr>
              <w:t xml:space="preserve">; </w:t>
            </w:r>
            <w:r w:rsidR="005820DA" w:rsidRPr="004C11A9">
              <w:rPr>
                <w:iCs/>
                <w:color w:val="000000"/>
                <w:sz w:val="16"/>
                <w:szCs w:val="16"/>
                <w:lang w:val="en-GB"/>
              </w:rPr>
              <w:t>(b) </w:t>
            </w:r>
            <w:r w:rsidR="00A34DCA" w:rsidRPr="004C11A9">
              <w:rPr>
                <w:iCs/>
                <w:color w:val="000000"/>
                <w:sz w:val="16"/>
                <w:szCs w:val="16"/>
                <w:lang w:val="en-GB"/>
              </w:rPr>
              <w:t xml:space="preserve">908,958 </w:t>
            </w:r>
            <w:r w:rsidRPr="004C11A9">
              <w:rPr>
                <w:iCs/>
                <w:color w:val="000000"/>
                <w:sz w:val="16"/>
                <w:szCs w:val="16"/>
                <w:lang w:val="en-GB"/>
              </w:rPr>
              <w:t>(50% women);</w:t>
            </w:r>
          </w:p>
          <w:p w14:paraId="6FF08825" w14:textId="2AA1BC1F" w:rsidR="00D306B1" w:rsidRPr="004C11A9" w:rsidRDefault="00632E4A" w:rsidP="00632E4A">
            <w:pPr>
              <w:ind w:left="360"/>
              <w:rPr>
                <w:iCs/>
                <w:sz w:val="16"/>
                <w:szCs w:val="16"/>
                <w:lang w:val="en-GB"/>
              </w:rPr>
            </w:pPr>
            <w:r w:rsidRPr="004C11A9">
              <w:rPr>
                <w:i/>
                <w:iCs/>
                <w:color w:val="000000"/>
                <w:sz w:val="16"/>
                <w:szCs w:val="16"/>
                <w:lang w:val="en-GB"/>
              </w:rPr>
              <w:t>Target</w:t>
            </w:r>
            <w:r w:rsidRPr="004C11A9">
              <w:rPr>
                <w:iCs/>
                <w:color w:val="000000"/>
                <w:sz w:val="16"/>
                <w:szCs w:val="16"/>
                <w:lang w:val="en-GB"/>
              </w:rPr>
              <w:t xml:space="preserve">: </w:t>
            </w:r>
            <w:r w:rsidR="005820DA" w:rsidRPr="004C11A9">
              <w:rPr>
                <w:iCs/>
                <w:color w:val="000000"/>
                <w:sz w:val="16"/>
                <w:szCs w:val="16"/>
                <w:lang w:val="en-GB"/>
              </w:rPr>
              <w:t xml:space="preserve">(a) </w:t>
            </w:r>
            <w:r w:rsidR="008E763C" w:rsidRPr="004C11A9">
              <w:rPr>
                <w:iCs/>
                <w:color w:val="000000"/>
                <w:sz w:val="16"/>
                <w:szCs w:val="16"/>
                <w:lang w:val="en-GB"/>
              </w:rPr>
              <w:t xml:space="preserve">281 </w:t>
            </w:r>
            <w:r w:rsidRPr="004C11A9">
              <w:rPr>
                <w:iCs/>
                <w:color w:val="000000"/>
                <w:sz w:val="16"/>
                <w:szCs w:val="16"/>
                <w:lang w:val="en-GB"/>
              </w:rPr>
              <w:t>km</w:t>
            </w:r>
            <w:r w:rsidRPr="004C11A9">
              <w:rPr>
                <w:iCs/>
                <w:color w:val="000000"/>
                <w:sz w:val="16"/>
                <w:szCs w:val="16"/>
                <w:vertAlign w:val="superscript"/>
                <w:lang w:val="en-GB"/>
              </w:rPr>
              <w:t>2</w:t>
            </w:r>
            <w:r w:rsidR="005820DA" w:rsidRPr="004C11A9">
              <w:rPr>
                <w:iCs/>
                <w:color w:val="000000"/>
                <w:sz w:val="16"/>
                <w:szCs w:val="16"/>
                <w:lang w:val="en-GB"/>
              </w:rPr>
              <w:t xml:space="preserve">; (b) </w:t>
            </w:r>
            <w:r w:rsidR="00A34DCA" w:rsidRPr="004C11A9">
              <w:rPr>
                <w:iCs/>
                <w:color w:val="000000"/>
                <w:sz w:val="16"/>
                <w:szCs w:val="16"/>
                <w:lang w:val="en-GB"/>
              </w:rPr>
              <w:t>1,064,302</w:t>
            </w:r>
            <w:r w:rsidRPr="004C11A9">
              <w:rPr>
                <w:iCs/>
                <w:color w:val="000000"/>
                <w:sz w:val="16"/>
                <w:szCs w:val="16"/>
                <w:lang w:val="en-GB"/>
              </w:rPr>
              <w:t xml:space="preserve"> (50% women</w:t>
            </w:r>
            <w:r w:rsidR="00D306B1" w:rsidRPr="004C11A9">
              <w:rPr>
                <w:iCs/>
                <w:color w:val="000000"/>
                <w:sz w:val="16"/>
                <w:szCs w:val="16"/>
                <w:lang w:val="en-GB"/>
              </w:rPr>
              <w:t xml:space="preserve">); </w:t>
            </w:r>
            <w:r w:rsidRPr="004C11A9">
              <w:rPr>
                <w:iCs/>
                <w:sz w:val="16"/>
                <w:szCs w:val="16"/>
                <w:lang w:val="en-GB"/>
              </w:rPr>
              <w:t>CMAA</w:t>
            </w:r>
          </w:p>
          <w:p w14:paraId="79A3EA6D" w14:textId="77777777" w:rsidR="00D306B1" w:rsidRPr="004C11A9" w:rsidRDefault="00D306B1" w:rsidP="00632E4A">
            <w:pPr>
              <w:ind w:left="360"/>
              <w:rPr>
                <w:i/>
                <w:iCs/>
                <w:sz w:val="16"/>
                <w:szCs w:val="16"/>
                <w:lang w:val="en-GB"/>
              </w:rPr>
            </w:pPr>
          </w:p>
          <w:bookmarkEnd w:id="5"/>
          <w:p w14:paraId="20654286" w14:textId="4F50B9C3" w:rsidR="00632E4A" w:rsidRPr="004C11A9" w:rsidRDefault="00632E4A" w:rsidP="00632E4A">
            <w:pPr>
              <w:rPr>
                <w:sz w:val="16"/>
                <w:szCs w:val="16"/>
                <w:lang w:val="en-GB"/>
              </w:rPr>
            </w:pPr>
            <w:r w:rsidRPr="004C11A9">
              <w:rPr>
                <w:b/>
                <w:iCs/>
                <w:color w:val="000000"/>
                <w:sz w:val="16"/>
                <w:szCs w:val="16"/>
                <w:lang w:val="en-GB"/>
              </w:rPr>
              <w:t>Output 1.4</w:t>
            </w:r>
            <w:r w:rsidR="00ED4FA0" w:rsidRPr="004C11A9">
              <w:rPr>
                <w:b/>
                <w:iCs/>
                <w:color w:val="000000"/>
                <w:sz w:val="16"/>
                <w:szCs w:val="16"/>
                <w:lang w:val="en-GB"/>
              </w:rPr>
              <w:t>.</w:t>
            </w:r>
            <w:r w:rsidRPr="004C11A9">
              <w:rPr>
                <w:b/>
                <w:iCs/>
                <w:color w:val="000000"/>
                <w:sz w:val="12"/>
                <w:szCs w:val="12"/>
                <w:lang w:val="en-GB"/>
              </w:rPr>
              <w:t xml:space="preserve"> </w:t>
            </w:r>
            <w:r w:rsidRPr="004C11A9">
              <w:rPr>
                <w:sz w:val="16"/>
                <w:szCs w:val="16"/>
                <w:lang w:val="en-GB"/>
              </w:rPr>
              <w:t xml:space="preserve">Young women </w:t>
            </w:r>
            <w:r w:rsidR="00B12E7B" w:rsidRPr="004C11A9">
              <w:rPr>
                <w:sz w:val="16"/>
                <w:szCs w:val="16"/>
                <w:lang w:val="en-GB"/>
              </w:rPr>
              <w:t xml:space="preserve">and </w:t>
            </w:r>
            <w:r w:rsidRPr="004C11A9">
              <w:rPr>
                <w:sz w:val="16"/>
                <w:szCs w:val="16"/>
                <w:lang w:val="en-GB"/>
              </w:rPr>
              <w:t>men have opportunities to progress through</w:t>
            </w:r>
            <w:r w:rsidR="000068B4" w:rsidRPr="004C11A9">
              <w:rPr>
                <w:sz w:val="16"/>
                <w:szCs w:val="16"/>
                <w:lang w:val="en-GB"/>
              </w:rPr>
              <w:t xml:space="preserve"> access to information, </w:t>
            </w:r>
            <w:r w:rsidRPr="004C11A9">
              <w:rPr>
                <w:sz w:val="16"/>
                <w:szCs w:val="16"/>
                <w:lang w:val="en-GB"/>
              </w:rPr>
              <w:t>skill</w:t>
            </w:r>
            <w:r w:rsidR="004C5F0F" w:rsidRPr="004C11A9">
              <w:rPr>
                <w:sz w:val="16"/>
                <w:szCs w:val="16"/>
                <w:lang w:val="en-GB"/>
              </w:rPr>
              <w:t>s</w:t>
            </w:r>
            <w:r w:rsidRPr="004C11A9">
              <w:rPr>
                <w:sz w:val="16"/>
                <w:szCs w:val="16"/>
                <w:lang w:val="en-GB"/>
              </w:rPr>
              <w:t xml:space="preserve"> development and</w:t>
            </w:r>
            <w:r w:rsidR="00EF4E05" w:rsidRPr="004C11A9">
              <w:rPr>
                <w:sz w:val="16"/>
                <w:szCs w:val="16"/>
                <w:lang w:val="en-GB"/>
              </w:rPr>
              <w:t xml:space="preserve"> </w:t>
            </w:r>
            <w:r w:rsidR="004C5F0F" w:rsidRPr="004C11A9">
              <w:rPr>
                <w:sz w:val="16"/>
                <w:szCs w:val="16"/>
                <w:lang w:val="en-GB"/>
              </w:rPr>
              <w:t xml:space="preserve">improved </w:t>
            </w:r>
            <w:r w:rsidR="000068B4" w:rsidRPr="004C11A9">
              <w:rPr>
                <w:sz w:val="16"/>
                <w:szCs w:val="16"/>
                <w:lang w:val="en-GB"/>
              </w:rPr>
              <w:t xml:space="preserve">employment </w:t>
            </w:r>
            <w:r w:rsidRPr="004C11A9">
              <w:rPr>
                <w:sz w:val="16"/>
                <w:szCs w:val="16"/>
                <w:lang w:val="en-GB"/>
              </w:rPr>
              <w:t>polic</w:t>
            </w:r>
            <w:r w:rsidR="004C5F0F" w:rsidRPr="004C11A9">
              <w:rPr>
                <w:sz w:val="16"/>
                <w:szCs w:val="16"/>
                <w:lang w:val="en-GB"/>
              </w:rPr>
              <w:t>ies</w:t>
            </w:r>
            <w:r w:rsidR="00B12E7B" w:rsidRPr="004C11A9">
              <w:rPr>
                <w:sz w:val="16"/>
                <w:szCs w:val="16"/>
                <w:lang w:val="en-GB"/>
              </w:rPr>
              <w:t>.</w:t>
            </w:r>
          </w:p>
          <w:p w14:paraId="44113CC1" w14:textId="16BC7CEC" w:rsidR="00632E4A" w:rsidRPr="004C11A9" w:rsidRDefault="00632E4A" w:rsidP="00632E4A">
            <w:pPr>
              <w:numPr>
                <w:ilvl w:val="0"/>
                <w:numId w:val="30"/>
              </w:numPr>
              <w:rPr>
                <w:i/>
                <w:iCs/>
                <w:color w:val="000000"/>
                <w:sz w:val="16"/>
                <w:szCs w:val="16"/>
                <w:lang w:val="en-GB"/>
              </w:rPr>
            </w:pPr>
            <w:r w:rsidRPr="004C11A9">
              <w:rPr>
                <w:iCs/>
                <w:color w:val="000000"/>
                <w:sz w:val="16"/>
                <w:szCs w:val="16"/>
                <w:lang w:val="en-GB"/>
              </w:rPr>
              <w:t>1.4.1:</w:t>
            </w:r>
            <w:r w:rsidRPr="004C11A9">
              <w:rPr>
                <w:sz w:val="16"/>
                <w:szCs w:val="16"/>
                <w:lang w:val="en-GB"/>
              </w:rPr>
              <w:t xml:space="preserve"> </w:t>
            </w:r>
            <w:r w:rsidR="00B12E7B" w:rsidRPr="004C11A9">
              <w:rPr>
                <w:sz w:val="16"/>
                <w:szCs w:val="16"/>
                <w:lang w:val="en-GB"/>
              </w:rPr>
              <w:t xml:space="preserve">Number </w:t>
            </w:r>
            <w:r w:rsidRPr="004C11A9">
              <w:rPr>
                <w:sz w:val="16"/>
                <w:szCs w:val="16"/>
                <w:lang w:val="en-GB"/>
              </w:rPr>
              <w:t xml:space="preserve">of young women </w:t>
            </w:r>
            <w:r w:rsidR="00B12E7B" w:rsidRPr="004C11A9">
              <w:rPr>
                <w:sz w:val="16"/>
                <w:szCs w:val="16"/>
                <w:lang w:val="en-GB"/>
              </w:rPr>
              <w:t xml:space="preserve">and </w:t>
            </w:r>
            <w:r w:rsidRPr="004C11A9">
              <w:rPr>
                <w:sz w:val="16"/>
                <w:szCs w:val="16"/>
                <w:lang w:val="en-GB"/>
              </w:rPr>
              <w:t xml:space="preserve">men </w:t>
            </w:r>
            <w:r w:rsidR="00B12E7B" w:rsidRPr="004C11A9">
              <w:rPr>
                <w:sz w:val="16"/>
                <w:szCs w:val="16"/>
                <w:lang w:val="en-GB"/>
              </w:rPr>
              <w:t>(</w:t>
            </w:r>
            <w:r w:rsidR="000068B4" w:rsidRPr="004C11A9">
              <w:rPr>
                <w:sz w:val="16"/>
                <w:szCs w:val="16"/>
                <w:lang w:val="en-GB"/>
              </w:rPr>
              <w:t xml:space="preserve">a) </w:t>
            </w:r>
            <w:r w:rsidRPr="004C11A9">
              <w:rPr>
                <w:sz w:val="16"/>
                <w:szCs w:val="16"/>
                <w:lang w:val="en-GB"/>
              </w:rPr>
              <w:t>accessing</w:t>
            </w:r>
            <w:r w:rsidR="000068B4" w:rsidRPr="004C11A9">
              <w:rPr>
                <w:sz w:val="16"/>
                <w:szCs w:val="16"/>
                <w:lang w:val="en-GB"/>
              </w:rPr>
              <w:t xml:space="preserve"> </w:t>
            </w:r>
            <w:r w:rsidR="00337CE5" w:rsidRPr="004C11A9">
              <w:rPr>
                <w:sz w:val="16"/>
                <w:szCs w:val="16"/>
                <w:lang w:val="en-GB"/>
              </w:rPr>
              <w:t xml:space="preserve">online </w:t>
            </w:r>
            <w:r w:rsidR="000068B4" w:rsidRPr="004C11A9">
              <w:rPr>
                <w:sz w:val="16"/>
                <w:szCs w:val="16"/>
                <w:lang w:val="en-GB"/>
              </w:rPr>
              <w:t>information</w:t>
            </w:r>
            <w:r w:rsidR="00B12E7B" w:rsidRPr="004C11A9">
              <w:rPr>
                <w:sz w:val="16"/>
                <w:szCs w:val="16"/>
                <w:lang w:val="en-GB"/>
              </w:rPr>
              <w:t>,</w:t>
            </w:r>
            <w:r w:rsidR="000068B4" w:rsidRPr="004C11A9">
              <w:rPr>
                <w:sz w:val="16"/>
                <w:szCs w:val="16"/>
                <w:lang w:val="en-GB"/>
              </w:rPr>
              <w:t xml:space="preserve"> </w:t>
            </w:r>
            <w:r w:rsidR="00B12E7B" w:rsidRPr="004C11A9">
              <w:rPr>
                <w:sz w:val="16"/>
                <w:szCs w:val="16"/>
                <w:lang w:val="en-GB"/>
              </w:rPr>
              <w:t>(</w:t>
            </w:r>
            <w:r w:rsidR="000068B4" w:rsidRPr="004C11A9">
              <w:rPr>
                <w:sz w:val="16"/>
                <w:szCs w:val="16"/>
                <w:lang w:val="en-GB"/>
              </w:rPr>
              <w:t xml:space="preserve">b) </w:t>
            </w:r>
            <w:r w:rsidR="00337CE5" w:rsidRPr="004C11A9">
              <w:rPr>
                <w:sz w:val="16"/>
                <w:szCs w:val="16"/>
                <w:lang w:val="en-GB"/>
              </w:rPr>
              <w:t>using multi-media content</w:t>
            </w:r>
            <w:r w:rsidR="00B12E7B" w:rsidRPr="004C11A9">
              <w:rPr>
                <w:sz w:val="16"/>
                <w:szCs w:val="16"/>
                <w:lang w:val="en-GB"/>
              </w:rPr>
              <w:t>, and</w:t>
            </w:r>
            <w:r w:rsidR="00337CE5" w:rsidRPr="004C11A9">
              <w:rPr>
                <w:sz w:val="16"/>
                <w:szCs w:val="16"/>
                <w:lang w:val="en-GB"/>
              </w:rPr>
              <w:t xml:space="preserve"> </w:t>
            </w:r>
            <w:r w:rsidR="00B12E7B" w:rsidRPr="004C11A9">
              <w:rPr>
                <w:sz w:val="16"/>
                <w:szCs w:val="16"/>
                <w:lang w:val="en-GB"/>
              </w:rPr>
              <w:t>(</w:t>
            </w:r>
            <w:r w:rsidR="00337CE5" w:rsidRPr="004C11A9">
              <w:rPr>
                <w:sz w:val="16"/>
                <w:szCs w:val="16"/>
                <w:lang w:val="en-GB"/>
              </w:rPr>
              <w:t>c)</w:t>
            </w:r>
            <w:r w:rsidR="00B12E7B" w:rsidRPr="004C11A9">
              <w:rPr>
                <w:sz w:val="16"/>
                <w:szCs w:val="16"/>
                <w:lang w:val="en-GB"/>
              </w:rPr>
              <w:t> </w:t>
            </w:r>
            <w:r w:rsidR="00337CE5" w:rsidRPr="004C11A9">
              <w:rPr>
                <w:sz w:val="16"/>
                <w:szCs w:val="16"/>
                <w:lang w:val="en-GB"/>
              </w:rPr>
              <w:t>skills certification</w:t>
            </w:r>
          </w:p>
          <w:p w14:paraId="1A61DB79" w14:textId="510A9B59" w:rsidR="00632E4A" w:rsidRPr="004C11A9" w:rsidRDefault="00632E4A" w:rsidP="00632E4A">
            <w:pPr>
              <w:ind w:left="360"/>
              <w:rPr>
                <w:i/>
                <w:iCs/>
                <w:color w:val="000000"/>
                <w:sz w:val="16"/>
                <w:szCs w:val="16"/>
                <w:lang w:val="en-GB"/>
              </w:rPr>
            </w:pPr>
            <w:r w:rsidRPr="004C11A9">
              <w:rPr>
                <w:i/>
                <w:iCs/>
                <w:color w:val="000000"/>
                <w:sz w:val="16"/>
                <w:szCs w:val="16"/>
                <w:lang w:val="en-GB"/>
              </w:rPr>
              <w:t xml:space="preserve">Baseline (2018): </w:t>
            </w:r>
            <w:r w:rsidR="00B12E7B" w:rsidRPr="004C11A9">
              <w:rPr>
                <w:iCs/>
                <w:color w:val="000000"/>
                <w:sz w:val="16"/>
                <w:szCs w:val="16"/>
                <w:lang w:val="en-GB"/>
              </w:rPr>
              <w:t xml:space="preserve">(a to c) </w:t>
            </w:r>
            <w:r w:rsidRPr="004C11A9">
              <w:rPr>
                <w:iCs/>
                <w:color w:val="000000"/>
                <w:sz w:val="16"/>
                <w:szCs w:val="16"/>
                <w:lang w:val="en-GB"/>
              </w:rPr>
              <w:t xml:space="preserve">0 </w:t>
            </w:r>
          </w:p>
          <w:p w14:paraId="372D67BB" w14:textId="6BE4A1C4" w:rsidR="00632E4A" w:rsidRPr="004C11A9" w:rsidRDefault="00632E4A" w:rsidP="00632E4A">
            <w:pPr>
              <w:ind w:left="360"/>
              <w:rPr>
                <w:iCs/>
                <w:color w:val="000000"/>
                <w:sz w:val="16"/>
                <w:szCs w:val="16"/>
                <w:lang w:val="en-GB"/>
              </w:rPr>
            </w:pPr>
            <w:r w:rsidRPr="004C11A9">
              <w:rPr>
                <w:i/>
                <w:iCs/>
                <w:color w:val="000000"/>
                <w:sz w:val="16"/>
                <w:szCs w:val="16"/>
                <w:lang w:val="en-GB"/>
              </w:rPr>
              <w:t>Target:</w:t>
            </w:r>
            <w:r w:rsidRPr="004C11A9">
              <w:rPr>
                <w:iCs/>
                <w:color w:val="000000"/>
                <w:sz w:val="16"/>
                <w:szCs w:val="16"/>
                <w:lang w:val="en-GB"/>
              </w:rPr>
              <w:t xml:space="preserve"> </w:t>
            </w:r>
            <w:r w:rsidR="00B12E7B" w:rsidRPr="004C11A9">
              <w:rPr>
                <w:iCs/>
                <w:color w:val="000000"/>
                <w:sz w:val="16"/>
                <w:szCs w:val="16"/>
                <w:lang w:val="en-GB"/>
              </w:rPr>
              <w:t>(</w:t>
            </w:r>
            <w:r w:rsidRPr="004C11A9">
              <w:rPr>
                <w:iCs/>
                <w:color w:val="000000"/>
                <w:sz w:val="16"/>
                <w:szCs w:val="16"/>
                <w:lang w:val="en-GB"/>
              </w:rPr>
              <w:t>a</w:t>
            </w:r>
            <w:r w:rsidR="00B12E7B" w:rsidRPr="004C11A9">
              <w:rPr>
                <w:iCs/>
                <w:color w:val="000000"/>
                <w:sz w:val="16"/>
                <w:szCs w:val="16"/>
                <w:lang w:val="en-GB"/>
              </w:rPr>
              <w:t>)</w:t>
            </w:r>
            <w:r w:rsidRPr="004C11A9">
              <w:rPr>
                <w:iCs/>
                <w:color w:val="000000"/>
                <w:sz w:val="16"/>
                <w:szCs w:val="16"/>
                <w:lang w:val="en-GB"/>
              </w:rPr>
              <w:t xml:space="preserve"> 20,000;</w:t>
            </w:r>
            <w:r w:rsidR="00B12E7B" w:rsidRPr="004C11A9">
              <w:rPr>
                <w:iCs/>
                <w:color w:val="000000"/>
                <w:sz w:val="16"/>
                <w:szCs w:val="16"/>
                <w:lang w:val="en-GB"/>
              </w:rPr>
              <w:t xml:space="preserve"> (</w:t>
            </w:r>
            <w:r w:rsidR="00337CE5" w:rsidRPr="004C11A9">
              <w:rPr>
                <w:iCs/>
                <w:color w:val="000000"/>
                <w:sz w:val="16"/>
                <w:szCs w:val="16"/>
                <w:lang w:val="en-GB"/>
              </w:rPr>
              <w:t>b</w:t>
            </w:r>
            <w:r w:rsidR="00B12E7B" w:rsidRPr="004C11A9">
              <w:rPr>
                <w:iCs/>
                <w:color w:val="000000"/>
                <w:sz w:val="16"/>
                <w:szCs w:val="16"/>
                <w:lang w:val="en-GB"/>
              </w:rPr>
              <w:t>)</w:t>
            </w:r>
            <w:r w:rsidRPr="004C11A9">
              <w:rPr>
                <w:iCs/>
                <w:color w:val="000000"/>
                <w:sz w:val="16"/>
                <w:szCs w:val="16"/>
                <w:lang w:val="en-GB"/>
              </w:rPr>
              <w:t xml:space="preserve"> one </w:t>
            </w:r>
            <w:r w:rsidR="006513D2" w:rsidRPr="004C11A9">
              <w:rPr>
                <w:iCs/>
                <w:color w:val="000000"/>
                <w:sz w:val="16"/>
                <w:szCs w:val="16"/>
                <w:lang w:val="en-GB"/>
              </w:rPr>
              <w:t>million</w:t>
            </w:r>
            <w:r w:rsidR="00B12E7B" w:rsidRPr="004C11A9">
              <w:rPr>
                <w:iCs/>
                <w:color w:val="000000"/>
                <w:sz w:val="16"/>
                <w:szCs w:val="16"/>
                <w:lang w:val="en-GB"/>
              </w:rPr>
              <w:t>; and (</w:t>
            </w:r>
            <w:r w:rsidR="00337CE5" w:rsidRPr="004C11A9">
              <w:rPr>
                <w:iCs/>
                <w:color w:val="000000"/>
                <w:sz w:val="16"/>
                <w:szCs w:val="16"/>
                <w:lang w:val="en-GB"/>
              </w:rPr>
              <w:t>c</w:t>
            </w:r>
            <w:r w:rsidR="00B12E7B" w:rsidRPr="004C11A9">
              <w:rPr>
                <w:iCs/>
                <w:color w:val="000000"/>
                <w:sz w:val="16"/>
                <w:szCs w:val="16"/>
                <w:lang w:val="en-GB"/>
              </w:rPr>
              <w:t>)</w:t>
            </w:r>
            <w:r w:rsidR="00337CE5" w:rsidRPr="004C11A9">
              <w:rPr>
                <w:iCs/>
                <w:color w:val="000000"/>
                <w:sz w:val="16"/>
                <w:szCs w:val="16"/>
                <w:lang w:val="en-GB"/>
              </w:rPr>
              <w:t xml:space="preserve"> 3</w:t>
            </w:r>
            <w:r w:rsidR="00B12E7B" w:rsidRPr="004C11A9">
              <w:rPr>
                <w:iCs/>
                <w:color w:val="000000"/>
                <w:sz w:val="16"/>
                <w:szCs w:val="16"/>
                <w:lang w:val="en-GB"/>
              </w:rPr>
              <w:t>,</w:t>
            </w:r>
            <w:r w:rsidR="00337CE5" w:rsidRPr="004C11A9">
              <w:rPr>
                <w:iCs/>
                <w:color w:val="000000"/>
                <w:sz w:val="16"/>
                <w:szCs w:val="16"/>
                <w:lang w:val="en-GB"/>
              </w:rPr>
              <w:t>000</w:t>
            </w:r>
            <w:r w:rsidR="008E763C" w:rsidRPr="004C11A9">
              <w:rPr>
                <w:iCs/>
                <w:color w:val="000000"/>
                <w:sz w:val="16"/>
                <w:szCs w:val="16"/>
                <w:lang w:val="en-GB"/>
              </w:rPr>
              <w:t xml:space="preserve"> (50% women for all)</w:t>
            </w:r>
          </w:p>
          <w:p w14:paraId="63F1424E" w14:textId="3D1EDCC8" w:rsidR="001215F0" w:rsidRPr="004C11A9" w:rsidRDefault="00632E4A" w:rsidP="00632E4A">
            <w:pPr>
              <w:ind w:left="360"/>
              <w:rPr>
                <w:iCs/>
                <w:sz w:val="16"/>
                <w:szCs w:val="16"/>
                <w:lang w:val="en-GB"/>
              </w:rPr>
            </w:pPr>
            <w:r w:rsidRPr="004C11A9">
              <w:rPr>
                <w:iCs/>
                <w:sz w:val="16"/>
                <w:szCs w:val="16"/>
                <w:lang w:val="en-GB"/>
              </w:rPr>
              <w:t>Project data/NEA</w:t>
            </w:r>
          </w:p>
          <w:p w14:paraId="6D21B2B0" w14:textId="3E2E5AA5" w:rsidR="00632E4A" w:rsidRPr="004C11A9" w:rsidRDefault="00632E4A" w:rsidP="00106FCB">
            <w:pPr>
              <w:pStyle w:val="ListParagraph"/>
              <w:numPr>
                <w:ilvl w:val="0"/>
                <w:numId w:val="51"/>
              </w:numPr>
              <w:ind w:left="366"/>
              <w:rPr>
                <w:b/>
                <w:bCs/>
                <w:lang w:val="en-GB"/>
              </w:rPr>
            </w:pPr>
            <w:r w:rsidRPr="004C11A9">
              <w:rPr>
                <w:color w:val="000000"/>
                <w:sz w:val="16"/>
                <w:szCs w:val="16"/>
                <w:lang w:val="en-GB"/>
              </w:rPr>
              <w:t xml:space="preserve">1.4.2: </w:t>
            </w:r>
            <w:r w:rsidR="00B12E7B" w:rsidRPr="004C11A9">
              <w:rPr>
                <w:color w:val="000000"/>
                <w:sz w:val="16"/>
                <w:szCs w:val="16"/>
                <w:lang w:val="en-GB"/>
              </w:rPr>
              <w:t xml:space="preserve">Number </w:t>
            </w:r>
            <w:r w:rsidRPr="004C11A9">
              <w:rPr>
                <w:color w:val="000000"/>
                <w:sz w:val="16"/>
                <w:szCs w:val="16"/>
                <w:lang w:val="en-GB"/>
              </w:rPr>
              <w:t xml:space="preserve">of </w:t>
            </w:r>
            <w:r w:rsidR="004C5F0F" w:rsidRPr="004C11A9">
              <w:rPr>
                <w:color w:val="000000"/>
                <w:sz w:val="16"/>
                <w:szCs w:val="16"/>
                <w:lang w:val="en-GB"/>
              </w:rPr>
              <w:t>youth and gender</w:t>
            </w:r>
            <w:r w:rsidR="00B12E7B" w:rsidRPr="004C11A9">
              <w:rPr>
                <w:color w:val="000000"/>
                <w:sz w:val="16"/>
                <w:szCs w:val="16"/>
                <w:lang w:val="en-GB"/>
              </w:rPr>
              <w:t>-</w:t>
            </w:r>
            <w:r w:rsidR="004C5F0F" w:rsidRPr="004C11A9">
              <w:rPr>
                <w:color w:val="000000"/>
                <w:sz w:val="16"/>
                <w:szCs w:val="16"/>
                <w:lang w:val="en-GB"/>
              </w:rPr>
              <w:t xml:space="preserve">responsive </w:t>
            </w:r>
            <w:r w:rsidRPr="004C11A9">
              <w:rPr>
                <w:color w:val="000000"/>
                <w:sz w:val="16"/>
                <w:szCs w:val="16"/>
                <w:lang w:val="en-GB"/>
              </w:rPr>
              <w:t xml:space="preserve">government </w:t>
            </w:r>
            <w:r w:rsidR="004C5F0F" w:rsidRPr="004C11A9">
              <w:rPr>
                <w:color w:val="000000"/>
                <w:sz w:val="16"/>
                <w:szCs w:val="16"/>
                <w:lang w:val="en-GB"/>
              </w:rPr>
              <w:t xml:space="preserve">employment </w:t>
            </w:r>
            <w:r w:rsidRPr="004C11A9">
              <w:rPr>
                <w:color w:val="000000"/>
                <w:sz w:val="16"/>
                <w:szCs w:val="16"/>
                <w:lang w:val="en-GB"/>
              </w:rPr>
              <w:t>policies</w:t>
            </w:r>
          </w:p>
          <w:p w14:paraId="40D0FA8E" w14:textId="77777777" w:rsidR="00632E4A" w:rsidRPr="004C11A9" w:rsidRDefault="00632E4A" w:rsidP="00632E4A">
            <w:pPr>
              <w:ind w:left="360"/>
              <w:rPr>
                <w:color w:val="000000"/>
                <w:sz w:val="16"/>
                <w:szCs w:val="16"/>
                <w:lang w:val="en-GB"/>
              </w:rPr>
            </w:pPr>
            <w:r w:rsidRPr="004C11A9">
              <w:rPr>
                <w:i/>
                <w:color w:val="000000"/>
                <w:sz w:val="16"/>
                <w:szCs w:val="16"/>
                <w:lang w:val="en-GB"/>
              </w:rPr>
              <w:t>Baseline (2018)</w:t>
            </w:r>
            <w:r w:rsidRPr="004C11A9">
              <w:rPr>
                <w:color w:val="000000"/>
                <w:sz w:val="16"/>
                <w:szCs w:val="16"/>
                <w:lang w:val="en-GB"/>
              </w:rPr>
              <w:t>: 0</w:t>
            </w:r>
          </w:p>
          <w:p w14:paraId="3A1AEDC1" w14:textId="36CABA8E" w:rsidR="001215F0" w:rsidRPr="004C11A9" w:rsidRDefault="00632E4A" w:rsidP="00632E4A">
            <w:pPr>
              <w:ind w:left="360"/>
              <w:rPr>
                <w:iCs/>
                <w:sz w:val="16"/>
                <w:szCs w:val="16"/>
                <w:lang w:val="en-GB"/>
              </w:rPr>
            </w:pPr>
            <w:r w:rsidRPr="004C11A9">
              <w:rPr>
                <w:i/>
                <w:color w:val="000000"/>
                <w:sz w:val="16"/>
                <w:szCs w:val="16"/>
                <w:lang w:val="en-GB"/>
              </w:rPr>
              <w:t>Target</w:t>
            </w:r>
            <w:r w:rsidRPr="004C11A9">
              <w:rPr>
                <w:color w:val="000000"/>
                <w:sz w:val="16"/>
                <w:szCs w:val="16"/>
                <w:lang w:val="en-GB"/>
              </w:rPr>
              <w:t>: 1</w:t>
            </w:r>
            <w:r w:rsidR="00B12E7B" w:rsidRPr="004C11A9">
              <w:rPr>
                <w:color w:val="000000"/>
                <w:sz w:val="16"/>
                <w:szCs w:val="16"/>
                <w:lang w:val="en-GB"/>
              </w:rPr>
              <w:t xml:space="preserve"> </w:t>
            </w:r>
            <w:r w:rsidRPr="004C11A9">
              <w:rPr>
                <w:iCs/>
                <w:color w:val="000000"/>
                <w:sz w:val="16"/>
                <w:szCs w:val="16"/>
                <w:lang w:val="en-GB"/>
              </w:rPr>
              <w:t xml:space="preserve">Government </w:t>
            </w:r>
            <w:r w:rsidR="00B12E7B" w:rsidRPr="004C11A9">
              <w:rPr>
                <w:iCs/>
                <w:color w:val="000000"/>
                <w:sz w:val="16"/>
                <w:szCs w:val="16"/>
                <w:lang w:val="en-GB"/>
              </w:rPr>
              <w:t>g</w:t>
            </w:r>
            <w:r w:rsidRPr="004C11A9">
              <w:rPr>
                <w:iCs/>
                <w:color w:val="000000"/>
                <w:sz w:val="16"/>
                <w:szCs w:val="16"/>
                <w:lang w:val="en-GB"/>
              </w:rPr>
              <w:t xml:space="preserve">azette, </w:t>
            </w:r>
            <w:r w:rsidR="00B12E7B" w:rsidRPr="004C11A9">
              <w:rPr>
                <w:iCs/>
                <w:sz w:val="16"/>
                <w:szCs w:val="16"/>
                <w:lang w:val="en-GB"/>
              </w:rPr>
              <w:t>p</w:t>
            </w:r>
            <w:r w:rsidRPr="004C11A9">
              <w:rPr>
                <w:iCs/>
                <w:sz w:val="16"/>
                <w:szCs w:val="16"/>
                <w:lang w:val="en-GB"/>
              </w:rPr>
              <w:t xml:space="preserve">roject </w:t>
            </w:r>
            <w:r w:rsidR="00B12E7B" w:rsidRPr="004C11A9">
              <w:rPr>
                <w:iCs/>
                <w:sz w:val="16"/>
                <w:szCs w:val="16"/>
                <w:lang w:val="en-GB"/>
              </w:rPr>
              <w:t>r</w:t>
            </w:r>
            <w:r w:rsidRPr="004C11A9">
              <w:rPr>
                <w:iCs/>
                <w:sz w:val="16"/>
                <w:szCs w:val="16"/>
                <w:lang w:val="en-GB"/>
              </w:rPr>
              <w:t>eport</w:t>
            </w:r>
            <w:r w:rsidR="004C5F0F" w:rsidRPr="004C11A9">
              <w:rPr>
                <w:iCs/>
                <w:sz w:val="16"/>
                <w:szCs w:val="16"/>
                <w:lang w:val="en-GB"/>
              </w:rPr>
              <w:t>s</w:t>
            </w:r>
          </w:p>
          <w:p w14:paraId="361FCE05" w14:textId="77777777" w:rsidR="00632E4A" w:rsidRPr="004C11A9" w:rsidRDefault="00632E4A" w:rsidP="00632E4A">
            <w:pPr>
              <w:ind w:left="360"/>
              <w:rPr>
                <w:i/>
                <w:iCs/>
                <w:color w:val="000000"/>
                <w:sz w:val="16"/>
                <w:szCs w:val="16"/>
                <w:lang w:val="en-GB"/>
              </w:rPr>
            </w:pPr>
          </w:p>
        </w:tc>
        <w:tc>
          <w:tcPr>
            <w:tcW w:w="862" w:type="pct"/>
            <w:vMerge w:val="restart"/>
            <w:vAlign w:val="center"/>
          </w:tcPr>
          <w:p w14:paraId="7D2F6589" w14:textId="1A639ED3" w:rsidR="00632E4A" w:rsidRPr="004C11A9" w:rsidRDefault="00632E4A" w:rsidP="00632E4A">
            <w:pPr>
              <w:rPr>
                <w:iCs/>
                <w:color w:val="000000"/>
                <w:sz w:val="16"/>
                <w:szCs w:val="16"/>
                <w:lang w:val="en-GB"/>
              </w:rPr>
            </w:pPr>
            <w:r w:rsidRPr="004C11A9">
              <w:rPr>
                <w:iCs/>
                <w:color w:val="000000"/>
                <w:sz w:val="16"/>
                <w:szCs w:val="16"/>
                <w:u w:val="single"/>
                <w:lang w:val="en-GB"/>
              </w:rPr>
              <w:lastRenderedPageBreak/>
              <w:t>Government</w:t>
            </w:r>
          </w:p>
          <w:p w14:paraId="1E57432A" w14:textId="77777777" w:rsidR="00632E4A" w:rsidRPr="004C11A9" w:rsidRDefault="00632E4A" w:rsidP="00632E4A">
            <w:pPr>
              <w:rPr>
                <w:color w:val="000000"/>
                <w:sz w:val="16"/>
                <w:szCs w:val="16"/>
                <w:lang w:val="en-GB"/>
              </w:rPr>
            </w:pPr>
            <w:r w:rsidRPr="004C11A9">
              <w:rPr>
                <w:color w:val="000000"/>
                <w:sz w:val="16"/>
                <w:szCs w:val="16"/>
                <w:lang w:val="en-GB"/>
              </w:rPr>
              <w:t>CDC</w:t>
            </w:r>
          </w:p>
          <w:p w14:paraId="14B8689E" w14:textId="77777777" w:rsidR="00632E4A" w:rsidRPr="004C11A9" w:rsidRDefault="00632E4A" w:rsidP="00632E4A">
            <w:pPr>
              <w:rPr>
                <w:color w:val="000000"/>
                <w:sz w:val="16"/>
                <w:szCs w:val="16"/>
                <w:lang w:val="en-GB"/>
              </w:rPr>
            </w:pPr>
            <w:r w:rsidRPr="004C11A9">
              <w:rPr>
                <w:color w:val="000000"/>
                <w:sz w:val="16"/>
                <w:szCs w:val="16"/>
                <w:lang w:val="en-GB"/>
              </w:rPr>
              <w:t>M</w:t>
            </w:r>
            <w:r w:rsidR="000A305E" w:rsidRPr="004C11A9">
              <w:rPr>
                <w:color w:val="000000"/>
                <w:sz w:val="16"/>
                <w:szCs w:val="16"/>
                <w:lang w:val="en-GB"/>
              </w:rPr>
              <w:t>o</w:t>
            </w:r>
            <w:r w:rsidRPr="004C11A9">
              <w:rPr>
                <w:color w:val="000000"/>
                <w:sz w:val="16"/>
                <w:szCs w:val="16"/>
                <w:lang w:val="en-GB"/>
              </w:rPr>
              <w:t>P</w:t>
            </w:r>
          </w:p>
          <w:p w14:paraId="01923E62" w14:textId="77777777" w:rsidR="00632E4A" w:rsidRPr="004C11A9" w:rsidRDefault="00632E4A" w:rsidP="00632E4A">
            <w:pPr>
              <w:rPr>
                <w:color w:val="000000"/>
                <w:sz w:val="16"/>
                <w:szCs w:val="16"/>
                <w:lang w:val="en-GB"/>
              </w:rPr>
            </w:pPr>
            <w:r w:rsidRPr="004C11A9">
              <w:rPr>
                <w:color w:val="000000"/>
                <w:sz w:val="16"/>
                <w:szCs w:val="16"/>
                <w:lang w:val="en-GB"/>
              </w:rPr>
              <w:t>M</w:t>
            </w:r>
            <w:r w:rsidR="000A305E" w:rsidRPr="004C11A9">
              <w:rPr>
                <w:color w:val="000000"/>
                <w:sz w:val="16"/>
                <w:szCs w:val="16"/>
                <w:lang w:val="en-GB"/>
              </w:rPr>
              <w:t>o</w:t>
            </w:r>
            <w:r w:rsidRPr="004C11A9">
              <w:rPr>
                <w:color w:val="000000"/>
                <w:sz w:val="16"/>
                <w:szCs w:val="16"/>
                <w:lang w:val="en-GB"/>
              </w:rPr>
              <w:t>EF</w:t>
            </w:r>
          </w:p>
          <w:p w14:paraId="626FE5EE" w14:textId="77777777" w:rsidR="00632E4A" w:rsidRPr="004C11A9" w:rsidRDefault="00632E4A" w:rsidP="00632E4A">
            <w:pPr>
              <w:rPr>
                <w:color w:val="000000"/>
                <w:sz w:val="16"/>
                <w:szCs w:val="16"/>
                <w:lang w:val="en-GB"/>
              </w:rPr>
            </w:pPr>
            <w:r w:rsidRPr="004C11A9">
              <w:rPr>
                <w:color w:val="000000"/>
                <w:sz w:val="16"/>
                <w:szCs w:val="16"/>
                <w:lang w:val="en-GB"/>
              </w:rPr>
              <w:t>SNEC</w:t>
            </w:r>
          </w:p>
          <w:p w14:paraId="79D4BB5E" w14:textId="77777777" w:rsidR="00632E4A" w:rsidRPr="004C11A9" w:rsidRDefault="00632E4A" w:rsidP="00632E4A">
            <w:pPr>
              <w:rPr>
                <w:color w:val="000000"/>
                <w:sz w:val="16"/>
                <w:szCs w:val="16"/>
                <w:lang w:val="en-GB"/>
              </w:rPr>
            </w:pPr>
            <w:r w:rsidRPr="004C11A9">
              <w:rPr>
                <w:color w:val="000000"/>
                <w:sz w:val="16"/>
                <w:szCs w:val="16"/>
                <w:lang w:val="en-GB"/>
              </w:rPr>
              <w:t>CMAA</w:t>
            </w:r>
          </w:p>
          <w:p w14:paraId="7124FDA1" w14:textId="7F8531E2" w:rsidR="00632E4A" w:rsidRPr="004C11A9" w:rsidRDefault="00DD45C2" w:rsidP="00632E4A">
            <w:pPr>
              <w:rPr>
                <w:color w:val="000000"/>
                <w:sz w:val="16"/>
                <w:szCs w:val="16"/>
                <w:lang w:val="en-GB"/>
              </w:rPr>
            </w:pPr>
            <w:r w:rsidRPr="004C11A9">
              <w:rPr>
                <w:color w:val="000000"/>
                <w:sz w:val="16"/>
                <w:szCs w:val="16"/>
                <w:lang w:val="en-GB"/>
              </w:rPr>
              <w:t>Ministry of Labour and Vocational Training</w:t>
            </w:r>
          </w:p>
          <w:p w14:paraId="33230CB0" w14:textId="77777777" w:rsidR="00632E4A" w:rsidRPr="004C11A9" w:rsidRDefault="00632E4A" w:rsidP="00632E4A">
            <w:pPr>
              <w:rPr>
                <w:color w:val="000000"/>
                <w:sz w:val="16"/>
                <w:szCs w:val="16"/>
                <w:lang w:val="en-GB"/>
              </w:rPr>
            </w:pPr>
            <w:r w:rsidRPr="004C11A9">
              <w:rPr>
                <w:color w:val="000000"/>
                <w:sz w:val="16"/>
                <w:szCs w:val="16"/>
                <w:lang w:val="en-GB"/>
              </w:rPr>
              <w:t>NEA</w:t>
            </w:r>
          </w:p>
          <w:p w14:paraId="62AA97DF" w14:textId="41F0B6CF" w:rsidR="00632E4A" w:rsidRPr="004C11A9" w:rsidRDefault="008E6FAD" w:rsidP="00632E4A">
            <w:pPr>
              <w:rPr>
                <w:color w:val="000000"/>
                <w:sz w:val="16"/>
                <w:szCs w:val="16"/>
                <w:lang w:val="en-GB"/>
              </w:rPr>
            </w:pPr>
            <w:r w:rsidRPr="004C11A9">
              <w:rPr>
                <w:iCs/>
                <w:color w:val="000000"/>
                <w:sz w:val="16"/>
                <w:szCs w:val="16"/>
                <w:lang w:val="en-GB"/>
              </w:rPr>
              <w:t>Ministry of Land Management, Urban Planning and Construction (</w:t>
            </w:r>
            <w:r w:rsidR="00632E4A" w:rsidRPr="004C11A9">
              <w:rPr>
                <w:color w:val="000000"/>
                <w:sz w:val="16"/>
                <w:szCs w:val="16"/>
                <w:lang w:val="en-GB"/>
              </w:rPr>
              <w:t>MLMUPC</w:t>
            </w:r>
            <w:r w:rsidRPr="004C11A9">
              <w:rPr>
                <w:color w:val="000000"/>
                <w:sz w:val="16"/>
                <w:szCs w:val="16"/>
                <w:lang w:val="en-GB"/>
              </w:rPr>
              <w:t>)</w:t>
            </w:r>
          </w:p>
          <w:p w14:paraId="45914158" w14:textId="77777777" w:rsidR="00632E4A" w:rsidRPr="004C11A9" w:rsidRDefault="00632E4A" w:rsidP="00632E4A">
            <w:pPr>
              <w:rPr>
                <w:color w:val="000000"/>
                <w:sz w:val="16"/>
                <w:szCs w:val="16"/>
                <w:lang w:val="en-GB"/>
              </w:rPr>
            </w:pPr>
          </w:p>
          <w:p w14:paraId="7084A60E" w14:textId="70F981EE" w:rsidR="00632E4A" w:rsidRPr="004C11A9" w:rsidRDefault="00632E4A" w:rsidP="00632E4A">
            <w:pPr>
              <w:rPr>
                <w:iCs/>
                <w:color w:val="000000"/>
                <w:sz w:val="16"/>
                <w:szCs w:val="16"/>
                <w:lang w:val="en-GB"/>
              </w:rPr>
            </w:pPr>
            <w:r w:rsidRPr="004C11A9">
              <w:rPr>
                <w:iCs/>
                <w:color w:val="000000"/>
                <w:sz w:val="16"/>
                <w:szCs w:val="16"/>
                <w:u w:val="single"/>
                <w:lang w:val="en-GB"/>
              </w:rPr>
              <w:t xml:space="preserve">Civil </w:t>
            </w:r>
            <w:r w:rsidR="00FA620D" w:rsidRPr="004C11A9">
              <w:rPr>
                <w:iCs/>
                <w:color w:val="000000"/>
                <w:sz w:val="16"/>
                <w:szCs w:val="16"/>
                <w:u w:val="single"/>
                <w:lang w:val="en-GB"/>
              </w:rPr>
              <w:t>s</w:t>
            </w:r>
            <w:r w:rsidRPr="004C11A9">
              <w:rPr>
                <w:iCs/>
                <w:color w:val="000000"/>
                <w:sz w:val="16"/>
                <w:szCs w:val="16"/>
                <w:u w:val="single"/>
                <w:lang w:val="en-GB"/>
              </w:rPr>
              <w:t>ociety</w:t>
            </w:r>
          </w:p>
          <w:p w14:paraId="2BE3662A" w14:textId="77777777" w:rsidR="00632E4A" w:rsidRPr="004C11A9" w:rsidRDefault="00632E4A" w:rsidP="00632E4A">
            <w:pPr>
              <w:rPr>
                <w:color w:val="000000"/>
                <w:sz w:val="16"/>
                <w:szCs w:val="16"/>
                <w:lang w:val="en-GB"/>
              </w:rPr>
            </w:pPr>
            <w:r w:rsidRPr="004C11A9">
              <w:rPr>
                <w:color w:val="000000"/>
                <w:sz w:val="16"/>
                <w:szCs w:val="16"/>
                <w:lang w:val="en-GB"/>
              </w:rPr>
              <w:t>CDRI</w:t>
            </w:r>
          </w:p>
          <w:p w14:paraId="4DD3357E" w14:textId="09CA2BDC" w:rsidR="00632E4A" w:rsidRPr="004C11A9" w:rsidRDefault="00DD45C2" w:rsidP="00632E4A">
            <w:pPr>
              <w:rPr>
                <w:color w:val="000000"/>
                <w:sz w:val="16"/>
                <w:szCs w:val="16"/>
                <w:lang w:val="en-GB"/>
              </w:rPr>
            </w:pPr>
            <w:r w:rsidRPr="004C11A9">
              <w:rPr>
                <w:color w:val="000000"/>
                <w:sz w:val="16"/>
                <w:szCs w:val="16"/>
                <w:lang w:val="en-GB"/>
              </w:rPr>
              <w:t xml:space="preserve">Centre for Policy Studies </w:t>
            </w:r>
          </w:p>
          <w:p w14:paraId="3AB8139E" w14:textId="281C1307" w:rsidR="00632E4A" w:rsidRPr="004C11A9" w:rsidRDefault="00DC6374" w:rsidP="00632E4A">
            <w:pPr>
              <w:rPr>
                <w:color w:val="000000"/>
                <w:sz w:val="16"/>
                <w:szCs w:val="16"/>
                <w:lang w:val="en-GB"/>
              </w:rPr>
            </w:pPr>
            <w:r w:rsidRPr="004C11A9">
              <w:rPr>
                <w:color w:val="000000"/>
                <w:sz w:val="16"/>
                <w:szCs w:val="16"/>
                <w:lang w:val="en-GB"/>
              </w:rPr>
              <w:t>Cam</w:t>
            </w:r>
            <w:r w:rsidR="004C11A9">
              <w:rPr>
                <w:color w:val="000000"/>
                <w:sz w:val="16"/>
                <w:szCs w:val="16"/>
                <w:lang w:val="en-GB"/>
              </w:rPr>
              <w:t>bodian Disabled People's Organiz</w:t>
            </w:r>
            <w:r w:rsidRPr="004C11A9">
              <w:rPr>
                <w:color w:val="000000"/>
                <w:sz w:val="16"/>
                <w:szCs w:val="16"/>
                <w:lang w:val="en-GB"/>
              </w:rPr>
              <w:t>ation (</w:t>
            </w:r>
            <w:r w:rsidR="00632E4A" w:rsidRPr="004C11A9">
              <w:rPr>
                <w:color w:val="000000"/>
                <w:sz w:val="16"/>
                <w:szCs w:val="16"/>
                <w:lang w:val="en-GB"/>
              </w:rPr>
              <w:t>CDPO</w:t>
            </w:r>
            <w:r w:rsidRPr="004C11A9">
              <w:rPr>
                <w:color w:val="000000"/>
                <w:sz w:val="16"/>
                <w:szCs w:val="16"/>
                <w:lang w:val="en-GB"/>
              </w:rPr>
              <w:t>)</w:t>
            </w:r>
          </w:p>
          <w:p w14:paraId="42D55D01" w14:textId="77777777" w:rsidR="00632E4A" w:rsidRPr="004C11A9" w:rsidRDefault="00632E4A" w:rsidP="00632E4A">
            <w:pPr>
              <w:rPr>
                <w:color w:val="000000"/>
                <w:sz w:val="16"/>
                <w:szCs w:val="16"/>
                <w:lang w:val="en-GB"/>
              </w:rPr>
            </w:pPr>
            <w:r w:rsidRPr="004C11A9">
              <w:rPr>
                <w:color w:val="000000"/>
                <w:sz w:val="16"/>
                <w:szCs w:val="16"/>
                <w:lang w:val="en-GB"/>
              </w:rPr>
              <w:t>PLHIV networks</w:t>
            </w:r>
          </w:p>
          <w:p w14:paraId="0E5DC995" w14:textId="77777777" w:rsidR="00632E4A" w:rsidRPr="004C11A9" w:rsidRDefault="00632E4A" w:rsidP="00632E4A">
            <w:pPr>
              <w:rPr>
                <w:color w:val="000000"/>
                <w:sz w:val="16"/>
                <w:szCs w:val="16"/>
                <w:lang w:val="en-GB"/>
              </w:rPr>
            </w:pPr>
          </w:p>
          <w:p w14:paraId="3F0B00EB" w14:textId="45454ECE" w:rsidR="00632E4A" w:rsidRPr="004C11A9" w:rsidRDefault="00632E4A" w:rsidP="00632E4A">
            <w:pPr>
              <w:rPr>
                <w:color w:val="000000"/>
                <w:sz w:val="16"/>
                <w:szCs w:val="16"/>
                <w:lang w:val="en-GB"/>
              </w:rPr>
            </w:pPr>
            <w:r w:rsidRPr="004C11A9">
              <w:rPr>
                <w:iCs/>
                <w:color w:val="000000"/>
                <w:sz w:val="16"/>
                <w:szCs w:val="16"/>
                <w:u w:val="single"/>
                <w:lang w:val="en-GB"/>
              </w:rPr>
              <w:t>U</w:t>
            </w:r>
            <w:r w:rsidR="00353569" w:rsidRPr="004C11A9">
              <w:rPr>
                <w:iCs/>
                <w:color w:val="000000"/>
                <w:sz w:val="16"/>
                <w:szCs w:val="16"/>
                <w:u w:val="single"/>
                <w:lang w:val="en-GB"/>
              </w:rPr>
              <w:t xml:space="preserve">nited </w:t>
            </w:r>
            <w:r w:rsidRPr="004C11A9">
              <w:rPr>
                <w:iCs/>
                <w:color w:val="000000"/>
                <w:sz w:val="16"/>
                <w:szCs w:val="16"/>
                <w:u w:val="single"/>
                <w:lang w:val="en-GB"/>
              </w:rPr>
              <w:t>N</w:t>
            </w:r>
            <w:r w:rsidR="00353569" w:rsidRPr="004C11A9">
              <w:rPr>
                <w:iCs/>
                <w:color w:val="000000"/>
                <w:sz w:val="16"/>
                <w:szCs w:val="16"/>
                <w:u w:val="single"/>
                <w:lang w:val="en-GB"/>
              </w:rPr>
              <w:t>ations</w:t>
            </w:r>
            <w:r w:rsidRPr="004C11A9">
              <w:rPr>
                <w:iCs/>
                <w:color w:val="000000"/>
                <w:sz w:val="16"/>
                <w:szCs w:val="16"/>
                <w:u w:val="single"/>
                <w:lang w:val="en-GB"/>
              </w:rPr>
              <w:t>/</w:t>
            </w:r>
            <w:r w:rsidR="00A4723F" w:rsidRPr="004C11A9">
              <w:rPr>
                <w:iCs/>
                <w:color w:val="000000"/>
                <w:sz w:val="16"/>
                <w:szCs w:val="16"/>
                <w:u w:val="single"/>
                <w:lang w:val="en-GB"/>
              </w:rPr>
              <w:t>UNDP</w:t>
            </w:r>
          </w:p>
          <w:p w14:paraId="242EFC28" w14:textId="77777777" w:rsidR="00632E4A" w:rsidRPr="004C11A9" w:rsidRDefault="00632E4A" w:rsidP="00632E4A">
            <w:pPr>
              <w:rPr>
                <w:color w:val="000000"/>
                <w:sz w:val="16"/>
                <w:szCs w:val="16"/>
                <w:lang w:val="en-GB"/>
              </w:rPr>
            </w:pPr>
            <w:r w:rsidRPr="004C11A9">
              <w:rPr>
                <w:color w:val="000000"/>
                <w:sz w:val="16"/>
                <w:szCs w:val="16"/>
                <w:lang w:val="en-GB"/>
              </w:rPr>
              <w:t>ILO</w:t>
            </w:r>
          </w:p>
          <w:p w14:paraId="398C5AA1" w14:textId="0EED14BF" w:rsidR="00632E4A" w:rsidRPr="004C11A9" w:rsidRDefault="00627A45" w:rsidP="00632E4A">
            <w:pPr>
              <w:rPr>
                <w:color w:val="000000"/>
                <w:sz w:val="16"/>
                <w:szCs w:val="16"/>
                <w:lang w:val="en-GB"/>
              </w:rPr>
            </w:pPr>
            <w:r w:rsidRPr="004C11A9">
              <w:rPr>
                <w:color w:val="000000"/>
                <w:sz w:val="16"/>
                <w:szCs w:val="16"/>
                <w:lang w:val="en-GB"/>
              </w:rPr>
              <w:t>Australia</w:t>
            </w:r>
          </w:p>
          <w:p w14:paraId="587DB2FF" w14:textId="3841AA0B" w:rsidR="00632E4A" w:rsidRPr="004C11A9" w:rsidRDefault="00627A45" w:rsidP="00632E4A">
            <w:pPr>
              <w:rPr>
                <w:color w:val="000000"/>
                <w:sz w:val="16"/>
                <w:szCs w:val="16"/>
                <w:lang w:val="en-GB"/>
              </w:rPr>
            </w:pPr>
            <w:r w:rsidRPr="004C11A9">
              <w:rPr>
                <w:color w:val="000000"/>
                <w:sz w:val="16"/>
                <w:szCs w:val="16"/>
                <w:lang w:val="en-GB"/>
              </w:rPr>
              <w:t>Switzerland</w:t>
            </w:r>
          </w:p>
          <w:p w14:paraId="6948B8AD" w14:textId="4A254CD9" w:rsidR="00632E4A" w:rsidRPr="004C11A9" w:rsidRDefault="00627A45" w:rsidP="00632E4A">
            <w:pPr>
              <w:rPr>
                <w:color w:val="000000"/>
                <w:sz w:val="16"/>
                <w:szCs w:val="16"/>
                <w:lang w:val="en-GB"/>
              </w:rPr>
            </w:pPr>
            <w:r w:rsidRPr="004C11A9">
              <w:rPr>
                <w:color w:val="000000"/>
                <w:sz w:val="16"/>
                <w:szCs w:val="16"/>
                <w:lang w:val="en-GB"/>
              </w:rPr>
              <w:t>Sweden</w:t>
            </w:r>
          </w:p>
          <w:p w14:paraId="25E1AF19" w14:textId="77777777" w:rsidR="00632E4A" w:rsidRPr="004C11A9" w:rsidRDefault="00632E4A" w:rsidP="00632E4A">
            <w:pPr>
              <w:rPr>
                <w:color w:val="000000"/>
                <w:sz w:val="16"/>
                <w:szCs w:val="16"/>
                <w:lang w:val="en-GB"/>
              </w:rPr>
            </w:pPr>
            <w:r w:rsidRPr="004C11A9">
              <w:rPr>
                <w:color w:val="000000"/>
                <w:sz w:val="16"/>
                <w:szCs w:val="16"/>
                <w:lang w:val="en-GB"/>
              </w:rPr>
              <w:t>UNICEF</w:t>
            </w:r>
          </w:p>
          <w:p w14:paraId="5E071B49" w14:textId="77777777" w:rsidR="00632E4A" w:rsidRPr="004C11A9" w:rsidRDefault="00632E4A" w:rsidP="00632E4A">
            <w:pPr>
              <w:rPr>
                <w:color w:val="000000"/>
                <w:sz w:val="16"/>
                <w:szCs w:val="16"/>
                <w:lang w:val="en-GB"/>
              </w:rPr>
            </w:pPr>
            <w:r w:rsidRPr="004C11A9">
              <w:rPr>
                <w:color w:val="000000"/>
                <w:sz w:val="16"/>
                <w:szCs w:val="16"/>
                <w:lang w:val="en-GB"/>
              </w:rPr>
              <w:t>WHO</w:t>
            </w:r>
          </w:p>
          <w:p w14:paraId="51AEAB1E" w14:textId="77777777" w:rsidR="00632E4A" w:rsidRPr="004C11A9" w:rsidRDefault="00632E4A" w:rsidP="00632E4A">
            <w:pPr>
              <w:rPr>
                <w:color w:val="000000"/>
                <w:sz w:val="16"/>
                <w:szCs w:val="16"/>
                <w:lang w:val="en-GB"/>
              </w:rPr>
            </w:pPr>
            <w:r w:rsidRPr="004C11A9">
              <w:rPr>
                <w:color w:val="000000"/>
                <w:sz w:val="16"/>
                <w:szCs w:val="16"/>
                <w:lang w:val="en-GB"/>
              </w:rPr>
              <w:t>UNAIDS</w:t>
            </w:r>
          </w:p>
          <w:p w14:paraId="34E77172" w14:textId="77777777" w:rsidR="00632E4A" w:rsidRPr="004C11A9" w:rsidRDefault="00632E4A" w:rsidP="00632E4A">
            <w:pPr>
              <w:rPr>
                <w:color w:val="000000"/>
                <w:sz w:val="16"/>
                <w:szCs w:val="16"/>
                <w:lang w:val="en-GB"/>
              </w:rPr>
            </w:pPr>
            <w:r w:rsidRPr="004C11A9">
              <w:rPr>
                <w:color w:val="000000"/>
                <w:sz w:val="16"/>
                <w:szCs w:val="16"/>
                <w:lang w:val="en-GB"/>
              </w:rPr>
              <w:t>UNIDO</w:t>
            </w:r>
          </w:p>
          <w:p w14:paraId="2DF7EA32" w14:textId="77777777" w:rsidR="00632E4A" w:rsidRPr="004C11A9" w:rsidRDefault="00632E4A" w:rsidP="00632E4A">
            <w:pPr>
              <w:rPr>
                <w:color w:val="000000"/>
                <w:sz w:val="16"/>
                <w:szCs w:val="16"/>
                <w:lang w:val="en-GB"/>
              </w:rPr>
            </w:pPr>
          </w:p>
          <w:p w14:paraId="1AE05A75" w14:textId="2DC909D4" w:rsidR="00632E4A" w:rsidRPr="004C11A9" w:rsidRDefault="00632E4A" w:rsidP="00632E4A">
            <w:pPr>
              <w:rPr>
                <w:color w:val="000000"/>
                <w:sz w:val="16"/>
                <w:szCs w:val="16"/>
                <w:lang w:val="en-GB"/>
              </w:rPr>
            </w:pPr>
            <w:r w:rsidRPr="004C11A9">
              <w:rPr>
                <w:iCs/>
                <w:color w:val="000000"/>
                <w:sz w:val="16"/>
                <w:szCs w:val="16"/>
                <w:u w:val="single"/>
                <w:lang w:val="en-GB"/>
              </w:rPr>
              <w:t xml:space="preserve">Private </w:t>
            </w:r>
            <w:r w:rsidR="00FA620D" w:rsidRPr="004C11A9">
              <w:rPr>
                <w:iCs/>
                <w:color w:val="000000"/>
                <w:sz w:val="16"/>
                <w:szCs w:val="16"/>
                <w:u w:val="single"/>
                <w:lang w:val="en-GB"/>
              </w:rPr>
              <w:t>s</w:t>
            </w:r>
            <w:r w:rsidRPr="004C11A9">
              <w:rPr>
                <w:iCs/>
                <w:color w:val="000000"/>
                <w:sz w:val="16"/>
                <w:szCs w:val="16"/>
                <w:u w:val="single"/>
                <w:lang w:val="en-GB"/>
              </w:rPr>
              <w:t>ector</w:t>
            </w:r>
          </w:p>
          <w:p w14:paraId="2BFAE943" w14:textId="77777777" w:rsidR="00632E4A" w:rsidRPr="004C11A9" w:rsidRDefault="00632E4A" w:rsidP="00632E4A">
            <w:pPr>
              <w:rPr>
                <w:color w:val="000000"/>
                <w:sz w:val="16"/>
                <w:szCs w:val="16"/>
                <w:lang w:val="en-GB"/>
              </w:rPr>
            </w:pPr>
            <w:r w:rsidRPr="004C11A9">
              <w:rPr>
                <w:color w:val="000000"/>
                <w:sz w:val="16"/>
                <w:szCs w:val="16"/>
                <w:lang w:val="en-GB"/>
              </w:rPr>
              <w:t>PP-SEZ</w:t>
            </w:r>
          </w:p>
          <w:p w14:paraId="53D37001" w14:textId="77777777" w:rsidR="00632E4A" w:rsidRPr="004C11A9" w:rsidRDefault="00632E4A" w:rsidP="00632E4A">
            <w:pPr>
              <w:rPr>
                <w:color w:val="000000"/>
                <w:sz w:val="16"/>
                <w:szCs w:val="16"/>
                <w:lang w:val="en-GB"/>
              </w:rPr>
            </w:pPr>
            <w:r w:rsidRPr="004C11A9">
              <w:rPr>
                <w:color w:val="000000"/>
                <w:sz w:val="16"/>
                <w:szCs w:val="16"/>
                <w:lang w:val="en-GB"/>
              </w:rPr>
              <w:t>Green Leader</w:t>
            </w:r>
          </w:p>
          <w:p w14:paraId="717CA6D5" w14:textId="77777777" w:rsidR="00632E4A" w:rsidRPr="004C11A9" w:rsidRDefault="00632E4A" w:rsidP="00632E4A">
            <w:pPr>
              <w:rPr>
                <w:color w:val="000000"/>
                <w:sz w:val="16"/>
                <w:szCs w:val="16"/>
                <w:lang w:val="en-GB"/>
              </w:rPr>
            </w:pPr>
            <w:r w:rsidRPr="004C11A9">
              <w:rPr>
                <w:color w:val="000000"/>
                <w:sz w:val="16"/>
                <w:szCs w:val="16"/>
                <w:lang w:val="en-GB"/>
              </w:rPr>
              <w:t>Grab</w:t>
            </w:r>
          </w:p>
        </w:tc>
        <w:tc>
          <w:tcPr>
            <w:tcW w:w="657" w:type="pct"/>
            <w:tcMar>
              <w:top w:w="15" w:type="dxa"/>
              <w:left w:w="108" w:type="dxa"/>
              <w:bottom w:w="0" w:type="dxa"/>
              <w:right w:w="108" w:type="dxa"/>
            </w:tcMar>
            <w:vAlign w:val="center"/>
          </w:tcPr>
          <w:p w14:paraId="56193CBA" w14:textId="77777777" w:rsidR="00632E4A" w:rsidRPr="004C11A9" w:rsidRDefault="00632E4A" w:rsidP="00632E4A">
            <w:pPr>
              <w:rPr>
                <w:color w:val="000000"/>
                <w:sz w:val="16"/>
                <w:szCs w:val="16"/>
                <w:lang w:val="en-GB"/>
              </w:rPr>
            </w:pPr>
            <w:r w:rsidRPr="004C11A9">
              <w:rPr>
                <w:b/>
                <w:color w:val="000000"/>
                <w:sz w:val="16"/>
                <w:szCs w:val="16"/>
                <w:lang w:val="en-GB"/>
              </w:rPr>
              <w:lastRenderedPageBreak/>
              <w:t xml:space="preserve">Regular: </w:t>
            </w:r>
          </w:p>
          <w:p w14:paraId="213B9572" w14:textId="232EF1B5" w:rsidR="00632E4A" w:rsidRPr="004C11A9" w:rsidRDefault="00EF4E05" w:rsidP="00632E4A">
            <w:pPr>
              <w:rPr>
                <w:color w:val="000000"/>
                <w:sz w:val="16"/>
                <w:szCs w:val="16"/>
                <w:lang w:val="en-GB"/>
              </w:rPr>
            </w:pPr>
            <w:r w:rsidRPr="004C11A9">
              <w:rPr>
                <w:color w:val="000000"/>
                <w:sz w:val="16"/>
                <w:szCs w:val="16"/>
                <w:lang w:val="en-GB"/>
              </w:rPr>
              <w:t xml:space="preserve"> </w:t>
            </w:r>
            <w:r w:rsidR="00632E4A" w:rsidRPr="004C11A9">
              <w:rPr>
                <w:color w:val="000000"/>
                <w:sz w:val="16"/>
                <w:szCs w:val="16"/>
                <w:lang w:val="en-GB"/>
              </w:rPr>
              <w:t xml:space="preserve">5,610,960 </w:t>
            </w:r>
          </w:p>
        </w:tc>
      </w:tr>
      <w:tr w:rsidR="00632E4A" w:rsidRPr="004C11A9" w14:paraId="36981390" w14:textId="77777777" w:rsidTr="003D18DF">
        <w:trPr>
          <w:trHeight w:val="1820"/>
        </w:trPr>
        <w:tc>
          <w:tcPr>
            <w:tcW w:w="1097" w:type="pct"/>
            <w:vMerge/>
            <w:tcBorders>
              <w:bottom w:val="single" w:sz="4" w:space="0" w:color="auto"/>
            </w:tcBorders>
            <w:tcMar>
              <w:top w:w="72" w:type="dxa"/>
              <w:left w:w="144" w:type="dxa"/>
              <w:bottom w:w="72" w:type="dxa"/>
              <w:right w:w="144" w:type="dxa"/>
            </w:tcMar>
          </w:tcPr>
          <w:p w14:paraId="244255EB" w14:textId="77777777" w:rsidR="00632E4A" w:rsidRPr="004C11A9" w:rsidRDefault="00632E4A" w:rsidP="00632E4A">
            <w:pPr>
              <w:rPr>
                <w:i/>
                <w:iCs/>
                <w:color w:val="000000"/>
                <w:sz w:val="16"/>
                <w:szCs w:val="16"/>
                <w:lang w:val="en-GB"/>
              </w:rPr>
            </w:pPr>
          </w:p>
        </w:tc>
        <w:tc>
          <w:tcPr>
            <w:tcW w:w="1178" w:type="pct"/>
            <w:vMerge/>
            <w:tcBorders>
              <w:bottom w:val="single" w:sz="4" w:space="0" w:color="auto"/>
            </w:tcBorders>
          </w:tcPr>
          <w:p w14:paraId="1FE6EA0C" w14:textId="77777777" w:rsidR="00632E4A" w:rsidRPr="004C11A9" w:rsidRDefault="00632E4A" w:rsidP="00632E4A">
            <w:pPr>
              <w:rPr>
                <w:i/>
                <w:iCs/>
                <w:color w:val="000000"/>
                <w:sz w:val="16"/>
                <w:szCs w:val="16"/>
                <w:lang w:val="en-GB"/>
              </w:rPr>
            </w:pPr>
          </w:p>
        </w:tc>
        <w:tc>
          <w:tcPr>
            <w:tcW w:w="1206" w:type="pct"/>
            <w:vMerge/>
            <w:tcBorders>
              <w:bottom w:val="single" w:sz="4" w:space="0" w:color="auto"/>
            </w:tcBorders>
            <w:tcMar>
              <w:top w:w="72" w:type="dxa"/>
              <w:left w:w="144" w:type="dxa"/>
              <w:bottom w:w="72" w:type="dxa"/>
              <w:right w:w="144" w:type="dxa"/>
            </w:tcMar>
          </w:tcPr>
          <w:p w14:paraId="78AD8162" w14:textId="77777777" w:rsidR="00632E4A" w:rsidRPr="004C11A9" w:rsidRDefault="00632E4A" w:rsidP="00632E4A">
            <w:pPr>
              <w:rPr>
                <w:i/>
                <w:iCs/>
                <w:color w:val="000000"/>
                <w:sz w:val="16"/>
                <w:szCs w:val="16"/>
                <w:lang w:val="en-GB"/>
              </w:rPr>
            </w:pPr>
          </w:p>
        </w:tc>
        <w:tc>
          <w:tcPr>
            <w:tcW w:w="862" w:type="pct"/>
            <w:vMerge/>
            <w:tcBorders>
              <w:bottom w:val="single" w:sz="4" w:space="0" w:color="auto"/>
            </w:tcBorders>
          </w:tcPr>
          <w:p w14:paraId="33498131" w14:textId="77777777" w:rsidR="00632E4A" w:rsidRPr="004C11A9" w:rsidRDefault="00632E4A" w:rsidP="00632E4A">
            <w:pPr>
              <w:rPr>
                <w:i/>
                <w:iCs/>
                <w:color w:val="000000"/>
                <w:sz w:val="16"/>
                <w:szCs w:val="16"/>
                <w:lang w:val="en-GB"/>
              </w:rPr>
            </w:pPr>
          </w:p>
        </w:tc>
        <w:tc>
          <w:tcPr>
            <w:tcW w:w="657" w:type="pct"/>
            <w:tcBorders>
              <w:bottom w:val="single" w:sz="4" w:space="0" w:color="auto"/>
            </w:tcBorders>
            <w:tcMar>
              <w:top w:w="15" w:type="dxa"/>
              <w:left w:w="108" w:type="dxa"/>
              <w:bottom w:w="0" w:type="dxa"/>
              <w:right w:w="108" w:type="dxa"/>
            </w:tcMar>
          </w:tcPr>
          <w:p w14:paraId="25EE008E" w14:textId="77777777" w:rsidR="00632E4A" w:rsidRPr="004C11A9" w:rsidRDefault="00632E4A" w:rsidP="00632E4A">
            <w:pPr>
              <w:rPr>
                <w:b/>
                <w:color w:val="000000"/>
                <w:sz w:val="16"/>
                <w:szCs w:val="16"/>
                <w:lang w:val="en-GB"/>
              </w:rPr>
            </w:pPr>
            <w:r w:rsidRPr="004C11A9">
              <w:rPr>
                <w:b/>
                <w:color w:val="000000"/>
                <w:sz w:val="16"/>
                <w:szCs w:val="16"/>
                <w:lang w:val="en-GB"/>
              </w:rPr>
              <w:t xml:space="preserve">Other: </w:t>
            </w:r>
            <w:r w:rsidRPr="004C11A9">
              <w:rPr>
                <w:color w:val="000000"/>
                <w:sz w:val="16"/>
                <w:szCs w:val="16"/>
                <w:lang w:val="en-GB"/>
              </w:rPr>
              <w:t>21,383,994</w:t>
            </w:r>
          </w:p>
        </w:tc>
      </w:tr>
      <w:tr w:rsidR="00632E4A" w:rsidRPr="004C11A9" w14:paraId="6464BEAE" w14:textId="77777777" w:rsidTr="003D18DF">
        <w:trPr>
          <w:trHeight w:val="232"/>
        </w:trPr>
        <w:tc>
          <w:tcPr>
            <w:tcW w:w="5000" w:type="pct"/>
            <w:gridSpan w:val="5"/>
            <w:shd w:val="clear" w:color="auto" w:fill="auto"/>
            <w:tcMar>
              <w:top w:w="72" w:type="dxa"/>
              <w:left w:w="144" w:type="dxa"/>
              <w:bottom w:w="72" w:type="dxa"/>
              <w:right w:w="144" w:type="dxa"/>
            </w:tcMar>
          </w:tcPr>
          <w:p w14:paraId="03335C33" w14:textId="00460436" w:rsidR="00632E4A" w:rsidRPr="004C11A9" w:rsidRDefault="00632E4A" w:rsidP="00FE26BD">
            <w:pPr>
              <w:rPr>
                <w:b/>
                <w:color w:val="000000"/>
                <w:sz w:val="16"/>
                <w:szCs w:val="16"/>
                <w:lang w:val="en-GB"/>
              </w:rPr>
            </w:pPr>
            <w:r w:rsidRPr="004C11A9">
              <w:rPr>
                <w:b/>
                <w:bCs/>
                <w:color w:val="000000"/>
                <w:sz w:val="16"/>
                <w:szCs w:val="16"/>
                <w:lang w:val="en-GB"/>
              </w:rPr>
              <w:t>NATIONAL PRIORITY OR GOAL:</w:t>
            </w:r>
            <w:r w:rsidRPr="004C11A9">
              <w:rPr>
                <w:bCs/>
                <w:color w:val="0000FF"/>
                <w:sz w:val="16"/>
                <w:szCs w:val="16"/>
                <w:lang w:val="en-GB"/>
              </w:rPr>
              <w:t xml:space="preserve"> </w:t>
            </w:r>
            <w:r w:rsidR="00FA5E95" w:rsidRPr="004C11A9">
              <w:rPr>
                <w:color w:val="000000" w:themeColor="text1"/>
                <w:sz w:val="18"/>
                <w:szCs w:val="18"/>
                <w:lang w:val="en-GB"/>
              </w:rPr>
              <w:t>Revitalizing agriculture; Climate change, natural resources management and biodiversity conservation; Good governance (environmental sustainability</w:t>
            </w:r>
            <w:r w:rsidR="00FE26BD" w:rsidRPr="004C11A9">
              <w:rPr>
                <w:color w:val="000000" w:themeColor="text1"/>
                <w:sz w:val="18"/>
                <w:szCs w:val="18"/>
                <w:lang w:val="en-GB"/>
              </w:rPr>
              <w:t>, deforestation and degradation</w:t>
            </w:r>
            <w:r w:rsidR="00FA5E95" w:rsidRPr="004C11A9">
              <w:rPr>
                <w:color w:val="000000" w:themeColor="text1"/>
                <w:sz w:val="18"/>
                <w:szCs w:val="18"/>
                <w:lang w:val="en-GB"/>
              </w:rPr>
              <w:t>); Capacity</w:t>
            </w:r>
            <w:r w:rsidR="00B15BD2">
              <w:rPr>
                <w:color w:val="000000" w:themeColor="text1"/>
                <w:sz w:val="18"/>
                <w:szCs w:val="18"/>
                <w:lang w:val="en-GB"/>
              </w:rPr>
              <w:t>-</w:t>
            </w:r>
            <w:r w:rsidR="00FA5E95" w:rsidRPr="004C11A9">
              <w:rPr>
                <w:color w:val="000000" w:themeColor="text1"/>
                <w:sz w:val="18"/>
                <w:szCs w:val="18"/>
                <w:lang w:val="en-GB"/>
              </w:rPr>
              <w:t>building and HRD</w:t>
            </w:r>
            <w:r w:rsidR="007116AE" w:rsidRPr="004C11A9">
              <w:rPr>
                <w:color w:val="000000" w:themeColor="text1"/>
                <w:sz w:val="18"/>
                <w:szCs w:val="18"/>
                <w:lang w:val="en-GB"/>
              </w:rPr>
              <w:t>.</w:t>
            </w:r>
            <w:r w:rsidR="00FA5E95" w:rsidRPr="004C11A9" w:rsidDel="00FA5E95">
              <w:rPr>
                <w:sz w:val="18"/>
                <w:szCs w:val="18"/>
                <w:lang w:val="en-GB"/>
              </w:rPr>
              <w:t xml:space="preserve"> </w:t>
            </w:r>
            <w:r w:rsidR="007116AE" w:rsidRPr="004C11A9">
              <w:rPr>
                <w:b/>
                <w:sz w:val="18"/>
                <w:szCs w:val="18"/>
                <w:lang w:val="en-GB"/>
              </w:rPr>
              <w:t>G</w:t>
            </w:r>
            <w:r w:rsidR="007116AE" w:rsidRPr="004C11A9">
              <w:rPr>
                <w:b/>
                <w:bCs/>
                <w:color w:val="000000"/>
                <w:sz w:val="18"/>
                <w:szCs w:val="18"/>
                <w:lang w:val="en-GB" w:eastAsia="en-AU"/>
              </w:rPr>
              <w:t>oals</w:t>
            </w:r>
            <w:r w:rsidRPr="004C11A9">
              <w:rPr>
                <w:b/>
                <w:bCs/>
                <w:sz w:val="18"/>
                <w:szCs w:val="18"/>
                <w:lang w:val="en-GB" w:eastAsia="en-AU"/>
              </w:rPr>
              <w:t xml:space="preserve">: </w:t>
            </w:r>
            <w:r w:rsidR="00FA5E95" w:rsidRPr="004C11A9">
              <w:rPr>
                <w:rFonts w:eastAsia="Times New Roman"/>
                <w:bCs/>
                <w:color w:val="000000" w:themeColor="text1"/>
                <w:sz w:val="18"/>
                <w:szCs w:val="18"/>
                <w:lang w:val="en-GB" w:eastAsia="en-AU"/>
              </w:rPr>
              <w:t>1,</w:t>
            </w:r>
            <w:r w:rsidR="00FA5E95" w:rsidRPr="004C11A9">
              <w:rPr>
                <w:rFonts w:eastAsia="Times New Roman"/>
                <w:b/>
                <w:bCs/>
                <w:color w:val="000000" w:themeColor="text1"/>
                <w:sz w:val="18"/>
                <w:szCs w:val="18"/>
                <w:lang w:val="en-GB" w:eastAsia="en-AU"/>
              </w:rPr>
              <w:t xml:space="preserve"> </w:t>
            </w:r>
            <w:r w:rsidR="00FA5E95" w:rsidRPr="004C11A9">
              <w:rPr>
                <w:color w:val="000000" w:themeColor="text1"/>
                <w:sz w:val="18"/>
                <w:szCs w:val="18"/>
                <w:lang w:val="en-GB"/>
              </w:rPr>
              <w:t>2, 5, 6, 7, 9, 10, 11, 12, 13, 14, 15, 16, 17</w:t>
            </w:r>
          </w:p>
        </w:tc>
      </w:tr>
      <w:tr w:rsidR="00632E4A" w:rsidRPr="004C11A9" w14:paraId="37611185" w14:textId="77777777" w:rsidTr="00860282">
        <w:trPr>
          <w:trHeight w:val="476"/>
        </w:trPr>
        <w:tc>
          <w:tcPr>
            <w:tcW w:w="5000" w:type="pct"/>
            <w:gridSpan w:val="5"/>
            <w:shd w:val="clear" w:color="auto" w:fill="auto"/>
            <w:tcMar>
              <w:top w:w="72" w:type="dxa"/>
              <w:left w:w="144" w:type="dxa"/>
              <w:bottom w:w="72" w:type="dxa"/>
              <w:right w:w="144" w:type="dxa"/>
            </w:tcMar>
          </w:tcPr>
          <w:p w14:paraId="39DEE76D" w14:textId="0241F6FA" w:rsidR="00632E4A" w:rsidRPr="00860282" w:rsidRDefault="00632E4A" w:rsidP="00632E4A">
            <w:pPr>
              <w:rPr>
                <w:b/>
                <w:color w:val="000000"/>
                <w:sz w:val="18"/>
                <w:szCs w:val="18"/>
                <w:lang w:val="en-GB"/>
              </w:rPr>
            </w:pPr>
            <w:r w:rsidRPr="004C11A9">
              <w:rPr>
                <w:b/>
                <w:bCs/>
                <w:color w:val="000000"/>
                <w:sz w:val="16"/>
                <w:szCs w:val="16"/>
                <w:lang w:val="en-GB"/>
              </w:rPr>
              <w:t>UNDAF OUTCOME 3:</w:t>
            </w:r>
            <w:r w:rsidRPr="004C11A9">
              <w:rPr>
                <w:color w:val="000000"/>
                <w:sz w:val="16"/>
                <w:szCs w:val="16"/>
                <w:lang w:val="en-GB"/>
              </w:rPr>
              <w:t xml:space="preserve"> </w:t>
            </w:r>
            <w:r w:rsidR="007116AE" w:rsidRPr="004C11A9">
              <w:rPr>
                <w:bCs/>
                <w:sz w:val="18"/>
                <w:szCs w:val="18"/>
                <w:lang w:val="en-GB"/>
              </w:rPr>
              <w:t>By 2023, women and men in Cambodia, in particular the marginalized and vulnerable, live in a safer</w:t>
            </w:r>
            <w:r w:rsidRPr="004C11A9">
              <w:rPr>
                <w:bCs/>
                <w:sz w:val="18"/>
                <w:szCs w:val="18"/>
                <w:lang w:val="en-GB"/>
              </w:rPr>
              <w:t xml:space="preserve">, </w:t>
            </w:r>
            <w:r w:rsidR="007116AE" w:rsidRPr="004C11A9">
              <w:rPr>
                <w:bCs/>
                <w:sz w:val="18"/>
                <w:szCs w:val="18"/>
                <w:lang w:val="en-GB"/>
              </w:rPr>
              <w:t>healthier</w:t>
            </w:r>
            <w:r w:rsidRPr="004C11A9">
              <w:rPr>
                <w:bCs/>
                <w:sz w:val="18"/>
                <w:szCs w:val="18"/>
                <w:lang w:val="en-GB"/>
              </w:rPr>
              <w:t xml:space="preserve">, </w:t>
            </w:r>
            <w:r w:rsidR="007116AE" w:rsidRPr="004C11A9">
              <w:rPr>
                <w:bCs/>
                <w:sz w:val="18"/>
                <w:szCs w:val="18"/>
                <w:lang w:val="en-GB"/>
              </w:rPr>
              <w:t xml:space="preserve">more secure and ecologically balanced environment with improved livelihoods, and are resilient to </w:t>
            </w:r>
            <w:r w:rsidR="00EF4E05" w:rsidRPr="004C11A9">
              <w:rPr>
                <w:bCs/>
                <w:sz w:val="18"/>
                <w:szCs w:val="18"/>
                <w:lang w:val="en-GB"/>
              </w:rPr>
              <w:t>natural and</w:t>
            </w:r>
            <w:r w:rsidR="007116AE" w:rsidRPr="004C11A9">
              <w:rPr>
                <w:bCs/>
                <w:sz w:val="18"/>
                <w:szCs w:val="18"/>
                <w:lang w:val="en-GB"/>
              </w:rPr>
              <w:t xml:space="preserve"> climate change related trends and shocks.</w:t>
            </w:r>
          </w:p>
        </w:tc>
      </w:tr>
      <w:tr w:rsidR="00632E4A" w:rsidRPr="004C11A9" w14:paraId="286BC5D3" w14:textId="77777777" w:rsidTr="003D18DF">
        <w:trPr>
          <w:trHeight w:val="232"/>
        </w:trPr>
        <w:tc>
          <w:tcPr>
            <w:tcW w:w="5000" w:type="pct"/>
            <w:gridSpan w:val="5"/>
            <w:shd w:val="clear" w:color="auto" w:fill="auto"/>
            <w:tcMar>
              <w:top w:w="72" w:type="dxa"/>
              <w:left w:w="144" w:type="dxa"/>
              <w:bottom w:w="72" w:type="dxa"/>
              <w:right w:w="144" w:type="dxa"/>
            </w:tcMar>
          </w:tcPr>
          <w:p w14:paraId="21E9FBC0" w14:textId="36F58984" w:rsidR="00632E4A" w:rsidRPr="004C11A9" w:rsidRDefault="007116AE">
            <w:pPr>
              <w:rPr>
                <w:b/>
                <w:color w:val="000000"/>
                <w:sz w:val="16"/>
                <w:szCs w:val="16"/>
                <w:lang w:val="en-GB"/>
              </w:rPr>
            </w:pPr>
            <w:r w:rsidRPr="004C11A9">
              <w:rPr>
                <w:b/>
                <w:bCs/>
                <w:color w:val="000000"/>
                <w:sz w:val="16"/>
                <w:szCs w:val="16"/>
                <w:lang w:val="en-GB"/>
              </w:rPr>
              <w:t xml:space="preserve">RELATED STRATEGIC PLAN </w:t>
            </w:r>
            <w:r w:rsidR="00632E4A" w:rsidRPr="004C11A9">
              <w:rPr>
                <w:b/>
                <w:bCs/>
                <w:color w:val="000000"/>
                <w:sz w:val="16"/>
                <w:szCs w:val="16"/>
                <w:lang w:val="en-GB"/>
              </w:rPr>
              <w:t xml:space="preserve">OUTCOME: </w:t>
            </w:r>
            <w:r w:rsidRPr="004C11A9">
              <w:rPr>
                <w:bCs/>
                <w:color w:val="000000"/>
                <w:sz w:val="18"/>
                <w:szCs w:val="18"/>
                <w:lang w:val="en-GB"/>
              </w:rPr>
              <w:t>Accelerate structural transformations for sustainable development</w:t>
            </w:r>
            <w:r w:rsidRPr="004C11A9">
              <w:rPr>
                <w:bCs/>
                <w:color w:val="000000"/>
                <w:sz w:val="16"/>
                <w:szCs w:val="16"/>
                <w:lang w:val="en-GB"/>
              </w:rPr>
              <w:t>.</w:t>
            </w:r>
          </w:p>
        </w:tc>
      </w:tr>
      <w:tr w:rsidR="004F4472" w:rsidRPr="004C11A9" w14:paraId="4493679A" w14:textId="77777777" w:rsidTr="003D18DF">
        <w:trPr>
          <w:trHeight w:val="296"/>
        </w:trPr>
        <w:tc>
          <w:tcPr>
            <w:tcW w:w="1097" w:type="pct"/>
            <w:vMerge w:val="restart"/>
            <w:tcMar>
              <w:top w:w="72" w:type="dxa"/>
              <w:left w:w="144" w:type="dxa"/>
              <w:bottom w:w="72" w:type="dxa"/>
              <w:right w:w="144" w:type="dxa"/>
            </w:tcMar>
            <w:vAlign w:val="center"/>
          </w:tcPr>
          <w:p w14:paraId="324294D4" w14:textId="7EEE57CD" w:rsidR="004F4472" w:rsidRPr="004C11A9" w:rsidRDefault="00082FC7" w:rsidP="004F4472">
            <w:pPr>
              <w:rPr>
                <w:rFonts w:eastAsia="Times New Roman"/>
                <w:color w:val="000000"/>
                <w:sz w:val="16"/>
                <w:szCs w:val="16"/>
                <w:lang w:val="en-GB" w:eastAsia="en-AU"/>
              </w:rPr>
            </w:pPr>
            <w:r w:rsidRPr="004C11A9">
              <w:rPr>
                <w:rFonts w:eastAsia="Times New Roman"/>
                <w:b/>
                <w:sz w:val="16"/>
                <w:szCs w:val="16"/>
                <w:lang w:val="en-GB" w:eastAsia="en-AU"/>
              </w:rPr>
              <w:t>UNDAF</w:t>
            </w:r>
            <w:r w:rsidRPr="004C11A9">
              <w:rPr>
                <w:rFonts w:eastAsia="Times New Roman"/>
                <w:b/>
                <w:color w:val="000000"/>
                <w:sz w:val="16"/>
                <w:szCs w:val="16"/>
                <w:lang w:val="en-GB" w:eastAsia="en-AU"/>
              </w:rPr>
              <w:t xml:space="preserve"> </w:t>
            </w:r>
            <w:r w:rsidR="007116AE" w:rsidRPr="004C11A9">
              <w:rPr>
                <w:rFonts w:eastAsia="Times New Roman"/>
                <w:b/>
                <w:color w:val="000000"/>
                <w:sz w:val="16"/>
                <w:szCs w:val="16"/>
                <w:lang w:val="en-GB" w:eastAsia="en-AU"/>
              </w:rPr>
              <w:t xml:space="preserve">Outcome </w:t>
            </w:r>
            <w:r w:rsidR="004F4472" w:rsidRPr="004C11A9">
              <w:rPr>
                <w:rFonts w:eastAsia="Times New Roman"/>
                <w:b/>
                <w:color w:val="000000"/>
                <w:sz w:val="16"/>
                <w:szCs w:val="16"/>
                <w:lang w:val="en-GB" w:eastAsia="en-AU"/>
              </w:rPr>
              <w:t>3.1.1.</w:t>
            </w:r>
            <w:r w:rsidR="004F4472" w:rsidRPr="004C11A9">
              <w:rPr>
                <w:rFonts w:eastAsia="Times New Roman"/>
                <w:color w:val="000000"/>
                <w:sz w:val="16"/>
                <w:szCs w:val="16"/>
                <w:lang w:val="en-GB" w:eastAsia="en-AU"/>
              </w:rPr>
              <w:t xml:space="preserve"> Extent of land and natural resources tenure </w:t>
            </w:r>
            <w:r w:rsidR="004F4472" w:rsidRPr="004C11A9">
              <w:rPr>
                <w:rFonts w:eastAsia="Times New Roman"/>
                <w:color w:val="000000"/>
                <w:sz w:val="16"/>
                <w:szCs w:val="16"/>
                <w:lang w:val="en-GB" w:eastAsia="en-AU"/>
              </w:rPr>
              <w:lastRenderedPageBreak/>
              <w:t>security, measured in:</w:t>
            </w:r>
            <w:r w:rsidR="007116AE" w:rsidRPr="004C11A9" w:rsidDel="007116AE">
              <w:rPr>
                <w:rFonts w:eastAsia="Times New Roman"/>
                <w:color w:val="000000"/>
                <w:sz w:val="16"/>
                <w:szCs w:val="16"/>
                <w:lang w:val="en-GB" w:eastAsia="en-AU"/>
              </w:rPr>
              <w:t xml:space="preserve"> </w:t>
            </w:r>
            <w:r w:rsidR="004F4472" w:rsidRPr="004C11A9">
              <w:rPr>
                <w:rFonts w:eastAsia="Times New Roman"/>
                <w:color w:val="000000" w:themeColor="text1"/>
                <w:sz w:val="16"/>
                <w:szCs w:val="16"/>
                <w:lang w:val="en-GB" w:eastAsia="en-AU"/>
              </w:rPr>
              <w:t>(</w:t>
            </w:r>
            <w:r w:rsidR="007116AE" w:rsidRPr="004C11A9">
              <w:rPr>
                <w:rFonts w:eastAsia="Times New Roman"/>
                <w:color w:val="000000" w:themeColor="text1"/>
                <w:sz w:val="16"/>
                <w:szCs w:val="16"/>
                <w:lang w:val="en-GB" w:eastAsia="en-AU"/>
              </w:rPr>
              <w:t>b</w:t>
            </w:r>
            <w:r w:rsidR="004F4472" w:rsidRPr="004C11A9">
              <w:rPr>
                <w:rFonts w:eastAsia="Times New Roman"/>
                <w:color w:val="000000" w:themeColor="text1"/>
                <w:sz w:val="16"/>
                <w:szCs w:val="16"/>
                <w:lang w:val="en-GB" w:eastAsia="en-AU"/>
              </w:rPr>
              <w:t>)</w:t>
            </w:r>
            <w:r w:rsidR="007116AE" w:rsidRPr="004C11A9">
              <w:rPr>
                <w:rFonts w:eastAsia="Times New Roman"/>
                <w:color w:val="000000" w:themeColor="text1"/>
                <w:sz w:val="16"/>
                <w:szCs w:val="16"/>
                <w:lang w:val="en-GB" w:eastAsia="en-AU"/>
              </w:rPr>
              <w:t xml:space="preserve"> Number </w:t>
            </w:r>
            <w:r w:rsidR="007851A9" w:rsidRPr="004C11A9">
              <w:rPr>
                <w:rFonts w:eastAsia="Times New Roman"/>
                <w:color w:val="000000" w:themeColor="text1"/>
                <w:sz w:val="16"/>
                <w:szCs w:val="16"/>
                <w:lang w:val="en-GB" w:eastAsia="en-AU"/>
              </w:rPr>
              <w:t xml:space="preserve">of total members of registered community fisheries and forestry with tenure rights to fisheries and </w:t>
            </w:r>
            <w:r w:rsidR="00EF4E05" w:rsidRPr="004C11A9">
              <w:rPr>
                <w:rFonts w:eastAsia="Times New Roman"/>
                <w:color w:val="000000" w:themeColor="text1"/>
                <w:sz w:val="16"/>
                <w:szCs w:val="16"/>
                <w:lang w:val="en-GB" w:eastAsia="en-AU"/>
              </w:rPr>
              <w:t>forestry</w:t>
            </w:r>
            <w:r w:rsidR="007851A9" w:rsidRPr="004C11A9">
              <w:rPr>
                <w:rFonts w:eastAsia="Times New Roman"/>
                <w:color w:val="000000" w:themeColor="text1"/>
                <w:sz w:val="16"/>
                <w:szCs w:val="16"/>
                <w:lang w:val="en-GB" w:eastAsia="en-AU"/>
              </w:rPr>
              <w:t xml:space="preserve"> resources</w:t>
            </w:r>
          </w:p>
          <w:p w14:paraId="1FC686BF" w14:textId="34CDF9AA" w:rsidR="004F4472" w:rsidRPr="004C11A9" w:rsidRDefault="004F4472" w:rsidP="004F4472">
            <w:pPr>
              <w:rPr>
                <w:i/>
                <w:iCs/>
                <w:sz w:val="16"/>
                <w:szCs w:val="16"/>
                <w:lang w:val="en-GB"/>
              </w:rPr>
            </w:pPr>
            <w:r w:rsidRPr="004C11A9">
              <w:rPr>
                <w:i/>
                <w:iCs/>
                <w:sz w:val="16"/>
                <w:szCs w:val="16"/>
                <w:lang w:val="en-GB"/>
              </w:rPr>
              <w:t>Baseline</w:t>
            </w:r>
            <w:r w:rsidR="00FA5E95" w:rsidRPr="004C11A9">
              <w:rPr>
                <w:i/>
                <w:iCs/>
                <w:sz w:val="16"/>
                <w:szCs w:val="16"/>
                <w:lang w:val="en-GB"/>
              </w:rPr>
              <w:t xml:space="preserve"> (2017)</w:t>
            </w:r>
            <w:r w:rsidRPr="004C11A9">
              <w:rPr>
                <w:i/>
                <w:iCs/>
                <w:sz w:val="16"/>
                <w:szCs w:val="16"/>
                <w:lang w:val="en-GB"/>
              </w:rPr>
              <w:t>:</w:t>
            </w:r>
            <w:r w:rsidR="007851A9" w:rsidRPr="004C11A9">
              <w:rPr>
                <w:i/>
                <w:iCs/>
                <w:sz w:val="16"/>
                <w:szCs w:val="16"/>
                <w:lang w:val="en-GB"/>
              </w:rPr>
              <w:t xml:space="preserve"> </w:t>
            </w:r>
            <w:r w:rsidR="007851A9" w:rsidRPr="004C11A9">
              <w:rPr>
                <w:iCs/>
                <w:sz w:val="16"/>
                <w:szCs w:val="16"/>
                <w:lang w:val="en-GB"/>
              </w:rPr>
              <w:t>43</w:t>
            </w:r>
            <w:r w:rsidRPr="004C11A9">
              <w:rPr>
                <w:rFonts w:eastAsia="Times New Roman"/>
                <w:color w:val="000000" w:themeColor="text1"/>
                <w:sz w:val="16"/>
                <w:szCs w:val="16"/>
                <w:lang w:val="en-GB" w:eastAsia="en-AU"/>
              </w:rPr>
              <w:t>%</w:t>
            </w:r>
            <w:r w:rsidR="00EF4E05" w:rsidRPr="004C11A9">
              <w:rPr>
                <w:iCs/>
                <w:sz w:val="16"/>
                <w:szCs w:val="16"/>
                <w:lang w:val="en-GB"/>
              </w:rPr>
              <w:t xml:space="preserve"> </w:t>
            </w:r>
          </w:p>
          <w:p w14:paraId="1E2C12EC" w14:textId="66FC0EB3" w:rsidR="004F4472" w:rsidRPr="004C11A9" w:rsidRDefault="004F4472" w:rsidP="004F4472">
            <w:pPr>
              <w:rPr>
                <w:i/>
                <w:iCs/>
                <w:sz w:val="16"/>
                <w:szCs w:val="16"/>
                <w:lang w:val="en-GB"/>
              </w:rPr>
            </w:pPr>
            <w:r w:rsidRPr="004C11A9">
              <w:rPr>
                <w:i/>
                <w:iCs/>
                <w:sz w:val="16"/>
                <w:szCs w:val="16"/>
                <w:lang w:val="en-GB"/>
              </w:rPr>
              <w:t>Target:</w:t>
            </w:r>
            <w:r w:rsidR="007116AE" w:rsidRPr="004C11A9">
              <w:rPr>
                <w:i/>
                <w:iCs/>
                <w:sz w:val="16"/>
                <w:szCs w:val="16"/>
                <w:lang w:val="en-GB"/>
              </w:rPr>
              <w:t xml:space="preserve"> </w:t>
            </w:r>
            <w:r w:rsidR="007851A9" w:rsidRPr="004C11A9">
              <w:rPr>
                <w:iCs/>
                <w:sz w:val="16"/>
                <w:szCs w:val="16"/>
                <w:lang w:val="en-GB"/>
              </w:rPr>
              <w:t>58</w:t>
            </w:r>
            <w:r w:rsidRPr="004C11A9">
              <w:rPr>
                <w:rFonts w:eastAsia="Times New Roman"/>
                <w:color w:val="000000" w:themeColor="text1"/>
                <w:sz w:val="16"/>
                <w:szCs w:val="16"/>
                <w:lang w:val="en-GB" w:eastAsia="en-AU"/>
              </w:rPr>
              <w:t>%</w:t>
            </w:r>
          </w:p>
          <w:p w14:paraId="1BDEB0CB" w14:textId="06C582B6" w:rsidR="004F4472" w:rsidRPr="004C11A9" w:rsidRDefault="004F4472" w:rsidP="004F4472">
            <w:pPr>
              <w:rPr>
                <w:rFonts w:eastAsia="Times New Roman"/>
                <w:color w:val="000000"/>
                <w:sz w:val="16"/>
                <w:szCs w:val="16"/>
                <w:lang w:val="en-GB" w:eastAsia="en-AU"/>
              </w:rPr>
            </w:pPr>
            <w:r w:rsidRPr="004C11A9">
              <w:rPr>
                <w:i/>
                <w:iCs/>
                <w:sz w:val="16"/>
                <w:szCs w:val="16"/>
                <w:lang w:val="en-GB"/>
              </w:rPr>
              <w:br/>
            </w:r>
            <w:r w:rsidR="00082FC7" w:rsidRPr="004C11A9">
              <w:rPr>
                <w:rFonts w:eastAsia="Times New Roman"/>
                <w:b/>
                <w:sz w:val="16"/>
                <w:szCs w:val="16"/>
                <w:lang w:val="en-GB" w:eastAsia="en-AU"/>
              </w:rPr>
              <w:t>UNDAF</w:t>
            </w:r>
            <w:r w:rsidR="00082FC7" w:rsidRPr="004C11A9">
              <w:rPr>
                <w:rFonts w:eastAsia="Times New Roman"/>
                <w:b/>
                <w:color w:val="000000"/>
                <w:sz w:val="16"/>
                <w:szCs w:val="16"/>
                <w:lang w:val="en-GB" w:eastAsia="en-AU"/>
              </w:rPr>
              <w:t xml:space="preserve"> </w:t>
            </w:r>
            <w:r w:rsidR="007116AE" w:rsidRPr="004C11A9">
              <w:rPr>
                <w:rFonts w:eastAsia="Times New Roman"/>
                <w:b/>
                <w:color w:val="000000"/>
                <w:sz w:val="16"/>
                <w:szCs w:val="16"/>
                <w:lang w:val="en-GB" w:eastAsia="en-AU"/>
              </w:rPr>
              <w:t xml:space="preserve">Outcome </w:t>
            </w:r>
            <w:r w:rsidRPr="004C11A9">
              <w:rPr>
                <w:rFonts w:eastAsia="Times New Roman"/>
                <w:b/>
                <w:color w:val="000000"/>
                <w:sz w:val="16"/>
                <w:szCs w:val="16"/>
                <w:lang w:val="en-GB" w:eastAsia="en-AU"/>
              </w:rPr>
              <w:t>3.1.3</w:t>
            </w:r>
            <w:r w:rsidR="007116AE" w:rsidRPr="004C11A9">
              <w:rPr>
                <w:rFonts w:eastAsia="Times New Roman"/>
                <w:b/>
                <w:color w:val="000000"/>
                <w:sz w:val="16"/>
                <w:szCs w:val="16"/>
                <w:lang w:val="en-GB" w:eastAsia="en-AU"/>
              </w:rPr>
              <w:t>.</w:t>
            </w:r>
            <w:r w:rsidRPr="004C11A9">
              <w:rPr>
                <w:rFonts w:eastAsia="Times New Roman"/>
                <w:color w:val="000000"/>
                <w:sz w:val="16"/>
                <w:szCs w:val="16"/>
                <w:lang w:val="en-GB" w:eastAsia="en-AU"/>
              </w:rPr>
              <w:t xml:space="preserve"> </w:t>
            </w:r>
            <w:r w:rsidR="007116AE" w:rsidRPr="004C11A9">
              <w:rPr>
                <w:rFonts w:eastAsia="Times New Roman"/>
                <w:color w:val="000000"/>
                <w:sz w:val="16"/>
                <w:szCs w:val="16"/>
                <w:lang w:val="en-GB" w:eastAsia="en-AU"/>
              </w:rPr>
              <w:t>Percentage</w:t>
            </w:r>
            <w:r w:rsidRPr="004C11A9">
              <w:rPr>
                <w:rFonts w:eastAsia="Times New Roman"/>
                <w:color w:val="000000"/>
                <w:sz w:val="16"/>
                <w:szCs w:val="16"/>
                <w:lang w:val="en-GB" w:eastAsia="en-AU"/>
              </w:rPr>
              <w:t xml:space="preserve"> of communes vulnerable to disaster shocks and climate change</w:t>
            </w:r>
          </w:p>
          <w:p w14:paraId="7AB468C8" w14:textId="77777777" w:rsidR="004F4472" w:rsidRPr="004C11A9" w:rsidRDefault="004F4472" w:rsidP="004F4472">
            <w:pPr>
              <w:rPr>
                <w:i/>
                <w:iCs/>
                <w:sz w:val="16"/>
                <w:szCs w:val="16"/>
                <w:lang w:val="en-GB"/>
              </w:rPr>
            </w:pPr>
            <w:r w:rsidRPr="004C11A9">
              <w:rPr>
                <w:i/>
                <w:iCs/>
                <w:sz w:val="16"/>
                <w:szCs w:val="16"/>
                <w:lang w:val="en-GB"/>
              </w:rPr>
              <w:t xml:space="preserve">Baseline (2014): </w:t>
            </w:r>
            <w:r w:rsidRPr="004C11A9">
              <w:rPr>
                <w:iCs/>
                <w:sz w:val="16"/>
                <w:szCs w:val="16"/>
                <w:lang w:val="en-GB"/>
              </w:rPr>
              <w:t xml:space="preserve">49% </w:t>
            </w:r>
          </w:p>
          <w:p w14:paraId="7624AE0C" w14:textId="77777777" w:rsidR="004F4472" w:rsidRPr="004C11A9" w:rsidRDefault="004F4472" w:rsidP="004F4472">
            <w:pPr>
              <w:rPr>
                <w:rFonts w:eastAsia="Times New Roman"/>
                <w:color w:val="000000"/>
                <w:sz w:val="16"/>
                <w:szCs w:val="16"/>
                <w:lang w:val="en-GB" w:eastAsia="en-AU"/>
              </w:rPr>
            </w:pPr>
            <w:r w:rsidRPr="004C11A9">
              <w:rPr>
                <w:i/>
                <w:iCs/>
                <w:sz w:val="16"/>
                <w:szCs w:val="16"/>
                <w:lang w:val="en-GB"/>
              </w:rPr>
              <w:t xml:space="preserve">Target: </w:t>
            </w:r>
            <w:r w:rsidRPr="004C11A9">
              <w:rPr>
                <w:iCs/>
                <w:sz w:val="16"/>
                <w:szCs w:val="16"/>
                <w:lang w:val="en-GB"/>
              </w:rPr>
              <w:t>35%</w:t>
            </w:r>
            <w:r w:rsidRPr="004C11A9">
              <w:rPr>
                <w:i/>
                <w:iCs/>
                <w:sz w:val="16"/>
                <w:szCs w:val="16"/>
                <w:lang w:val="en-GB"/>
              </w:rPr>
              <w:br/>
            </w:r>
          </w:p>
          <w:p w14:paraId="65151CF2" w14:textId="01FDCF84" w:rsidR="004F4472" w:rsidRPr="004C11A9" w:rsidRDefault="00082FC7" w:rsidP="004F4472">
            <w:pPr>
              <w:rPr>
                <w:rFonts w:eastAsia="Times New Roman"/>
                <w:color w:val="000000" w:themeColor="text1"/>
                <w:sz w:val="16"/>
                <w:szCs w:val="16"/>
                <w:lang w:val="en-GB" w:eastAsia="en-AU"/>
              </w:rPr>
            </w:pPr>
            <w:r w:rsidRPr="004C11A9">
              <w:rPr>
                <w:rFonts w:eastAsia="Times New Roman"/>
                <w:b/>
                <w:sz w:val="16"/>
                <w:szCs w:val="16"/>
                <w:lang w:val="en-GB" w:eastAsia="en-AU"/>
              </w:rPr>
              <w:t>UNDAF</w:t>
            </w:r>
            <w:r w:rsidRPr="004C11A9">
              <w:rPr>
                <w:rFonts w:eastAsia="Times New Roman"/>
                <w:b/>
                <w:color w:val="000000"/>
                <w:sz w:val="16"/>
                <w:szCs w:val="16"/>
                <w:lang w:val="en-GB" w:eastAsia="en-AU"/>
              </w:rPr>
              <w:t xml:space="preserve"> </w:t>
            </w:r>
            <w:r w:rsidR="005776A2" w:rsidRPr="004C11A9">
              <w:rPr>
                <w:rFonts w:eastAsia="Times New Roman"/>
                <w:b/>
                <w:color w:val="000000"/>
                <w:sz w:val="16"/>
                <w:szCs w:val="16"/>
                <w:lang w:val="en-GB" w:eastAsia="en-AU"/>
              </w:rPr>
              <w:t xml:space="preserve">Outcome </w:t>
            </w:r>
            <w:r w:rsidR="004F4472" w:rsidRPr="004C11A9">
              <w:rPr>
                <w:rFonts w:eastAsia="Times New Roman"/>
                <w:b/>
                <w:color w:val="000000"/>
                <w:sz w:val="16"/>
                <w:szCs w:val="16"/>
                <w:lang w:val="en-GB" w:eastAsia="en-AU"/>
              </w:rPr>
              <w:t>3.2.</w:t>
            </w:r>
            <w:r w:rsidR="00F07102" w:rsidRPr="004C11A9">
              <w:rPr>
                <w:rFonts w:eastAsia="Times New Roman"/>
                <w:b/>
                <w:color w:val="000000"/>
                <w:sz w:val="16"/>
                <w:szCs w:val="16"/>
                <w:lang w:val="en-GB" w:eastAsia="en-AU"/>
              </w:rPr>
              <w:t>3</w:t>
            </w:r>
            <w:r w:rsidR="005776A2" w:rsidRPr="004C11A9">
              <w:rPr>
                <w:rFonts w:eastAsia="Times New Roman"/>
                <w:b/>
                <w:color w:val="000000"/>
                <w:sz w:val="16"/>
                <w:szCs w:val="16"/>
                <w:lang w:val="en-GB" w:eastAsia="en-AU"/>
              </w:rPr>
              <w:t>.</w:t>
            </w:r>
            <w:r w:rsidR="004F4472" w:rsidRPr="004C11A9">
              <w:rPr>
                <w:rFonts w:eastAsia="Times New Roman"/>
                <w:color w:val="000000"/>
                <w:sz w:val="16"/>
                <w:szCs w:val="16"/>
                <w:lang w:val="en-GB" w:eastAsia="en-AU"/>
              </w:rPr>
              <w:t xml:space="preserve"> </w:t>
            </w:r>
            <w:r w:rsidR="00FA5E95" w:rsidRPr="004C11A9">
              <w:rPr>
                <w:rFonts w:eastAsia="Times New Roman"/>
                <w:color w:val="000000"/>
                <w:sz w:val="16"/>
                <w:szCs w:val="16"/>
                <w:lang w:val="en-GB" w:eastAsia="en-AU"/>
              </w:rPr>
              <w:t>E</w:t>
            </w:r>
            <w:r w:rsidR="004F4472" w:rsidRPr="004C11A9">
              <w:rPr>
                <w:rFonts w:eastAsia="Times New Roman"/>
                <w:color w:val="000000"/>
                <w:sz w:val="16"/>
                <w:szCs w:val="16"/>
                <w:lang w:val="en-GB" w:eastAsia="en-AU"/>
              </w:rPr>
              <w:t xml:space="preserve">xtent to which natural resources </w:t>
            </w:r>
            <w:r w:rsidR="00F07102" w:rsidRPr="004C11A9">
              <w:rPr>
                <w:rFonts w:eastAsia="Times New Roman"/>
                <w:color w:val="000000"/>
                <w:sz w:val="16"/>
                <w:szCs w:val="16"/>
                <w:lang w:val="en-GB" w:eastAsia="en-AU"/>
              </w:rPr>
              <w:t xml:space="preserve">are </w:t>
            </w:r>
            <w:r w:rsidR="004F4472" w:rsidRPr="004C11A9">
              <w:rPr>
                <w:rFonts w:eastAsia="Times New Roman"/>
                <w:color w:val="000000"/>
                <w:sz w:val="16"/>
                <w:szCs w:val="16"/>
                <w:lang w:val="en-GB" w:eastAsia="en-AU"/>
              </w:rPr>
              <w:t>protected, conserved and sustainably managed, measured in:</w:t>
            </w:r>
            <w:r w:rsidR="005776A2" w:rsidRPr="004C11A9" w:rsidDel="005776A2">
              <w:rPr>
                <w:rFonts w:eastAsia="Times New Roman"/>
                <w:color w:val="000000"/>
                <w:sz w:val="16"/>
                <w:szCs w:val="16"/>
                <w:lang w:val="en-GB" w:eastAsia="en-AU"/>
              </w:rPr>
              <w:t xml:space="preserve"> </w:t>
            </w:r>
            <w:r w:rsidR="004F4472" w:rsidRPr="004C11A9">
              <w:rPr>
                <w:rFonts w:eastAsia="Times New Roman"/>
                <w:color w:val="000000" w:themeColor="text1"/>
                <w:sz w:val="16"/>
                <w:szCs w:val="16"/>
                <w:lang w:val="en-GB" w:eastAsia="en-AU"/>
              </w:rPr>
              <w:t>(</w:t>
            </w:r>
            <w:r w:rsidR="005776A2" w:rsidRPr="004C11A9">
              <w:rPr>
                <w:rFonts w:eastAsia="Times New Roman"/>
                <w:color w:val="000000" w:themeColor="text1"/>
                <w:sz w:val="16"/>
                <w:szCs w:val="16"/>
                <w:lang w:val="en-GB" w:eastAsia="en-AU"/>
              </w:rPr>
              <w:t>a</w:t>
            </w:r>
            <w:r w:rsidR="004F4472" w:rsidRPr="004C11A9">
              <w:rPr>
                <w:rFonts w:eastAsia="Times New Roman"/>
                <w:color w:val="000000" w:themeColor="text1"/>
                <w:sz w:val="16"/>
                <w:szCs w:val="16"/>
                <w:lang w:val="en-GB" w:eastAsia="en-AU"/>
              </w:rPr>
              <w:t>)</w:t>
            </w:r>
            <w:r w:rsidR="005776A2" w:rsidRPr="004C11A9">
              <w:rPr>
                <w:rFonts w:eastAsia="Times New Roman"/>
                <w:color w:val="000000" w:themeColor="text1"/>
                <w:sz w:val="16"/>
                <w:szCs w:val="16"/>
                <w:lang w:val="en-GB" w:eastAsia="en-AU"/>
              </w:rPr>
              <w:t xml:space="preserve"> percentage of </w:t>
            </w:r>
            <w:r w:rsidR="004F4472" w:rsidRPr="004C11A9">
              <w:rPr>
                <w:rFonts w:eastAsia="Times New Roman"/>
                <w:color w:val="000000" w:themeColor="text1"/>
                <w:sz w:val="16"/>
                <w:szCs w:val="16"/>
                <w:lang w:val="en-GB" w:eastAsia="en-AU"/>
              </w:rPr>
              <w:t>forest cover; (</w:t>
            </w:r>
            <w:r w:rsidR="005776A2" w:rsidRPr="004C11A9">
              <w:rPr>
                <w:rFonts w:eastAsia="Times New Roman"/>
                <w:color w:val="000000" w:themeColor="text1"/>
                <w:sz w:val="16"/>
                <w:szCs w:val="16"/>
                <w:lang w:val="en-GB" w:eastAsia="en-AU"/>
              </w:rPr>
              <w:t>b</w:t>
            </w:r>
            <w:r w:rsidR="004F4472" w:rsidRPr="004C11A9">
              <w:rPr>
                <w:rFonts w:eastAsia="Times New Roman"/>
                <w:color w:val="000000" w:themeColor="text1"/>
                <w:sz w:val="16"/>
                <w:szCs w:val="16"/>
                <w:lang w:val="en-GB" w:eastAsia="en-AU"/>
              </w:rPr>
              <w:t>)</w:t>
            </w:r>
            <w:r w:rsidR="005776A2" w:rsidRPr="004C11A9">
              <w:rPr>
                <w:rFonts w:eastAsia="Times New Roman"/>
                <w:color w:val="000000" w:themeColor="text1"/>
                <w:sz w:val="16"/>
                <w:szCs w:val="16"/>
                <w:lang w:val="en-GB" w:eastAsia="en-AU"/>
              </w:rPr>
              <w:t xml:space="preserve"> percentage of </w:t>
            </w:r>
            <w:r w:rsidR="004F4472" w:rsidRPr="004C11A9">
              <w:rPr>
                <w:rFonts w:eastAsia="Times New Roman"/>
                <w:color w:val="000000" w:themeColor="text1"/>
                <w:sz w:val="16"/>
                <w:szCs w:val="16"/>
                <w:lang w:val="en-GB" w:eastAsia="en-AU"/>
              </w:rPr>
              <w:t>protected area</w:t>
            </w:r>
            <w:r w:rsidR="00E202B7" w:rsidRPr="004C11A9">
              <w:rPr>
                <w:rFonts w:eastAsia="Times New Roman"/>
                <w:color w:val="000000" w:themeColor="text1"/>
                <w:sz w:val="16"/>
                <w:szCs w:val="16"/>
                <w:lang w:val="en-GB" w:eastAsia="en-AU"/>
              </w:rPr>
              <w:t xml:space="preserve"> (</w:t>
            </w:r>
            <w:r w:rsidR="005776A2" w:rsidRPr="004C11A9">
              <w:rPr>
                <w:rFonts w:eastAsia="Times New Roman"/>
                <w:color w:val="000000" w:themeColor="text1"/>
                <w:sz w:val="16"/>
                <w:szCs w:val="16"/>
                <w:lang w:val="en-GB" w:eastAsia="en-AU"/>
              </w:rPr>
              <w:t xml:space="preserve">Strategic Plan </w:t>
            </w:r>
            <w:r w:rsidR="00E202B7" w:rsidRPr="004C11A9">
              <w:rPr>
                <w:rFonts w:eastAsia="Times New Roman"/>
                <w:color w:val="000000" w:themeColor="text1"/>
                <w:sz w:val="16"/>
                <w:szCs w:val="16"/>
                <w:lang w:val="en-GB" w:eastAsia="en-AU"/>
              </w:rPr>
              <w:t>2.9a)</w:t>
            </w:r>
            <w:r w:rsidR="004F4472" w:rsidRPr="004C11A9">
              <w:rPr>
                <w:rFonts w:eastAsia="Times New Roman"/>
                <w:color w:val="000000" w:themeColor="text1"/>
                <w:sz w:val="16"/>
                <w:szCs w:val="16"/>
                <w:lang w:val="en-GB" w:eastAsia="en-AU"/>
              </w:rPr>
              <w:t>;</w:t>
            </w:r>
          </w:p>
          <w:p w14:paraId="21DB3141" w14:textId="77777777" w:rsidR="004F4472" w:rsidRPr="004C11A9" w:rsidRDefault="004F4472" w:rsidP="004F4472">
            <w:pPr>
              <w:rPr>
                <w:rFonts w:eastAsia="Times New Roman"/>
                <w:color w:val="000000" w:themeColor="text1"/>
                <w:sz w:val="16"/>
                <w:szCs w:val="16"/>
                <w:lang w:val="en-GB" w:eastAsia="en-AU"/>
              </w:rPr>
            </w:pPr>
            <w:r w:rsidRPr="004C11A9">
              <w:rPr>
                <w:i/>
                <w:iCs/>
                <w:sz w:val="16"/>
                <w:szCs w:val="16"/>
                <w:lang w:val="en-GB"/>
              </w:rPr>
              <w:t xml:space="preserve">Baseline: </w:t>
            </w:r>
            <w:r w:rsidRPr="004C11A9">
              <w:rPr>
                <w:rFonts w:eastAsia="Times New Roman"/>
                <w:color w:val="000000" w:themeColor="text1"/>
                <w:sz w:val="16"/>
                <w:szCs w:val="16"/>
                <w:lang w:val="en-GB" w:eastAsia="en-AU"/>
              </w:rPr>
              <w:t>48.14% (2016)</w:t>
            </w:r>
            <w:r w:rsidR="00FA5E95" w:rsidRPr="004C11A9">
              <w:rPr>
                <w:rFonts w:eastAsia="Times New Roman"/>
                <w:color w:val="000000" w:themeColor="text1"/>
                <w:sz w:val="16"/>
                <w:szCs w:val="16"/>
                <w:lang w:val="en-GB" w:eastAsia="en-AU"/>
              </w:rPr>
              <w:t>;</w:t>
            </w:r>
            <w:r w:rsidRPr="004C11A9">
              <w:rPr>
                <w:rFonts w:eastAsia="Times New Roman"/>
                <w:color w:val="000000" w:themeColor="text1"/>
                <w:sz w:val="16"/>
                <w:szCs w:val="16"/>
                <w:lang w:val="en-GB" w:eastAsia="en-AU"/>
              </w:rPr>
              <w:t xml:space="preserve"> 41% (2018)</w:t>
            </w:r>
          </w:p>
          <w:p w14:paraId="432351E6" w14:textId="77777777" w:rsidR="004F4472" w:rsidRPr="004C11A9" w:rsidRDefault="004F4472" w:rsidP="00FA5E95">
            <w:pPr>
              <w:rPr>
                <w:i/>
                <w:iCs/>
                <w:sz w:val="16"/>
                <w:szCs w:val="16"/>
                <w:lang w:val="en-GB"/>
              </w:rPr>
            </w:pPr>
            <w:r w:rsidRPr="004C11A9">
              <w:rPr>
                <w:i/>
                <w:iCs/>
                <w:sz w:val="16"/>
                <w:szCs w:val="16"/>
                <w:lang w:val="en-GB"/>
              </w:rPr>
              <w:t>Target: TBD</w:t>
            </w:r>
          </w:p>
          <w:p w14:paraId="3D09CC7B" w14:textId="77777777" w:rsidR="004F4472" w:rsidRPr="004C11A9" w:rsidRDefault="004F4472" w:rsidP="004F4472">
            <w:pPr>
              <w:rPr>
                <w:i/>
                <w:iCs/>
                <w:sz w:val="16"/>
                <w:szCs w:val="16"/>
                <w:lang w:val="en-GB"/>
              </w:rPr>
            </w:pPr>
          </w:p>
          <w:p w14:paraId="3966C1B2" w14:textId="33416330" w:rsidR="004F4472" w:rsidRPr="004C11A9" w:rsidRDefault="00082FC7" w:rsidP="004F4472">
            <w:pPr>
              <w:rPr>
                <w:rFonts w:eastAsia="Times New Roman"/>
                <w:color w:val="000000" w:themeColor="text1"/>
                <w:sz w:val="16"/>
                <w:szCs w:val="16"/>
                <w:lang w:val="en-GB" w:eastAsia="en-AU"/>
              </w:rPr>
            </w:pPr>
            <w:r w:rsidRPr="004C11A9">
              <w:rPr>
                <w:rFonts w:eastAsia="Times New Roman"/>
                <w:b/>
                <w:sz w:val="16"/>
                <w:szCs w:val="16"/>
                <w:lang w:val="en-GB" w:eastAsia="en-AU"/>
              </w:rPr>
              <w:t>UNDAF</w:t>
            </w:r>
            <w:r w:rsidRPr="004C11A9">
              <w:rPr>
                <w:rFonts w:eastAsia="Times New Roman"/>
                <w:b/>
                <w:color w:val="000000" w:themeColor="text1"/>
                <w:sz w:val="16"/>
                <w:szCs w:val="16"/>
                <w:lang w:val="en-GB" w:eastAsia="en-AU"/>
              </w:rPr>
              <w:t xml:space="preserve"> </w:t>
            </w:r>
            <w:r w:rsidR="005776A2" w:rsidRPr="004C11A9">
              <w:rPr>
                <w:rFonts w:eastAsia="Times New Roman"/>
                <w:b/>
                <w:color w:val="000000" w:themeColor="text1"/>
                <w:sz w:val="16"/>
                <w:szCs w:val="16"/>
                <w:lang w:val="en-GB" w:eastAsia="en-AU"/>
              </w:rPr>
              <w:t xml:space="preserve">Outcome </w:t>
            </w:r>
            <w:r w:rsidR="004F4472" w:rsidRPr="004C11A9">
              <w:rPr>
                <w:rFonts w:eastAsia="Times New Roman"/>
                <w:b/>
                <w:color w:val="000000" w:themeColor="text1"/>
                <w:sz w:val="16"/>
                <w:szCs w:val="16"/>
                <w:lang w:val="en-GB" w:eastAsia="en-AU"/>
              </w:rPr>
              <w:t>3.2.4</w:t>
            </w:r>
            <w:r w:rsidR="005776A2" w:rsidRPr="004C11A9">
              <w:rPr>
                <w:rFonts w:eastAsia="Times New Roman"/>
                <w:b/>
                <w:color w:val="000000" w:themeColor="text1"/>
                <w:sz w:val="16"/>
                <w:szCs w:val="16"/>
                <w:lang w:val="en-GB" w:eastAsia="en-AU"/>
              </w:rPr>
              <w:t>.</w:t>
            </w:r>
            <w:r w:rsidR="004F4472" w:rsidRPr="004C11A9">
              <w:rPr>
                <w:rFonts w:eastAsia="Times New Roman"/>
                <w:color w:val="000000" w:themeColor="text1"/>
                <w:sz w:val="16"/>
                <w:szCs w:val="16"/>
                <w:lang w:val="en-GB" w:eastAsia="en-AU"/>
              </w:rPr>
              <w:t> Adoption of innovation, clean technology, sustainable energy and sound chemical management, minimizing GHG, wastes and pollution generation</w:t>
            </w:r>
            <w:r w:rsidR="00C452C6" w:rsidRPr="004C11A9">
              <w:rPr>
                <w:rFonts w:eastAsia="Times New Roman"/>
                <w:color w:val="000000" w:themeColor="text1"/>
                <w:sz w:val="16"/>
                <w:szCs w:val="16"/>
                <w:lang w:val="en-GB" w:eastAsia="en-AU"/>
              </w:rPr>
              <w:t xml:space="preserve">, </w:t>
            </w:r>
            <w:r w:rsidR="004F4472" w:rsidRPr="004C11A9">
              <w:rPr>
                <w:rFonts w:eastAsia="Times New Roman"/>
                <w:color w:val="000000" w:themeColor="text1"/>
                <w:sz w:val="16"/>
                <w:szCs w:val="16"/>
                <w:lang w:val="en-GB" w:eastAsia="en-AU"/>
              </w:rPr>
              <w:t>measured in:</w:t>
            </w:r>
            <w:r w:rsidR="005776A2" w:rsidRPr="004C11A9">
              <w:rPr>
                <w:rFonts w:eastAsia="Times New Roman"/>
                <w:color w:val="000000" w:themeColor="text1"/>
                <w:sz w:val="16"/>
                <w:szCs w:val="16"/>
                <w:lang w:val="en-GB" w:eastAsia="en-AU"/>
              </w:rPr>
              <w:t xml:space="preserve"> (a</w:t>
            </w:r>
            <w:r w:rsidR="004F4472" w:rsidRPr="004C11A9">
              <w:rPr>
                <w:rFonts w:eastAsia="Times New Roman"/>
                <w:color w:val="000000" w:themeColor="text1"/>
                <w:sz w:val="16"/>
                <w:szCs w:val="16"/>
                <w:lang w:val="en-GB" w:eastAsia="en-AU"/>
              </w:rPr>
              <w:t>) GHG emission saving from the manufacturing industry (Gg CO</w:t>
            </w:r>
            <w:r w:rsidR="004F4472" w:rsidRPr="004C11A9">
              <w:rPr>
                <w:rFonts w:eastAsia="Times New Roman"/>
                <w:color w:val="000000" w:themeColor="text1"/>
                <w:sz w:val="16"/>
                <w:szCs w:val="16"/>
                <w:vertAlign w:val="subscript"/>
                <w:lang w:val="en-GB" w:eastAsia="en-AU"/>
              </w:rPr>
              <w:t>2</w:t>
            </w:r>
            <w:r w:rsidR="004F4472" w:rsidRPr="004C11A9">
              <w:rPr>
                <w:rFonts w:eastAsia="Times New Roman"/>
                <w:color w:val="000000" w:themeColor="text1"/>
                <w:sz w:val="16"/>
                <w:szCs w:val="16"/>
                <w:lang w:val="en-GB" w:eastAsia="en-AU"/>
              </w:rPr>
              <w:t>eq)</w:t>
            </w:r>
            <w:r w:rsidR="005776A2" w:rsidRPr="004C11A9">
              <w:rPr>
                <w:rFonts w:eastAsia="Times New Roman"/>
                <w:color w:val="000000" w:themeColor="text1"/>
                <w:sz w:val="16"/>
                <w:szCs w:val="16"/>
                <w:lang w:val="en-GB" w:eastAsia="en-AU"/>
              </w:rPr>
              <w:t>;</w:t>
            </w:r>
            <w:r w:rsidR="004F4472" w:rsidRPr="004C11A9">
              <w:rPr>
                <w:rStyle w:val="FootnoteReference"/>
                <w:rFonts w:eastAsia="Times New Roman"/>
                <w:color w:val="000000" w:themeColor="text1"/>
                <w:sz w:val="16"/>
                <w:szCs w:val="16"/>
                <w:lang w:val="en-GB" w:eastAsia="en-AU"/>
              </w:rPr>
              <w:footnoteReference w:id="46"/>
            </w:r>
            <w:r w:rsidR="005776A2" w:rsidRPr="004C11A9">
              <w:rPr>
                <w:rFonts w:eastAsia="Times New Roman"/>
                <w:color w:val="000000" w:themeColor="text1"/>
                <w:sz w:val="16"/>
                <w:szCs w:val="16"/>
                <w:lang w:val="en-GB" w:eastAsia="en-AU"/>
              </w:rPr>
              <w:t xml:space="preserve"> </w:t>
            </w:r>
            <w:r w:rsidR="004F4472" w:rsidRPr="004C11A9">
              <w:rPr>
                <w:rFonts w:eastAsia="Times New Roman"/>
                <w:color w:val="000000" w:themeColor="text1"/>
                <w:sz w:val="16"/>
                <w:szCs w:val="16"/>
                <w:lang w:val="en-GB" w:eastAsia="en-AU"/>
              </w:rPr>
              <w:t>(</w:t>
            </w:r>
            <w:r w:rsidR="005776A2" w:rsidRPr="004C11A9">
              <w:rPr>
                <w:rFonts w:eastAsia="Times New Roman"/>
                <w:color w:val="000000" w:themeColor="text1"/>
                <w:sz w:val="16"/>
                <w:szCs w:val="16"/>
                <w:lang w:val="en-GB" w:eastAsia="en-AU"/>
              </w:rPr>
              <w:t>b</w:t>
            </w:r>
            <w:r w:rsidR="004F4472" w:rsidRPr="004C11A9">
              <w:rPr>
                <w:rFonts w:eastAsia="Times New Roman"/>
                <w:color w:val="000000" w:themeColor="text1"/>
                <w:sz w:val="16"/>
                <w:szCs w:val="16"/>
                <w:lang w:val="en-GB" w:eastAsia="en-AU"/>
              </w:rPr>
              <w:t xml:space="preserve">) </w:t>
            </w:r>
            <w:r w:rsidR="005776A2" w:rsidRPr="004C11A9">
              <w:rPr>
                <w:rFonts w:eastAsia="Times New Roman"/>
                <w:color w:val="000000" w:themeColor="text1"/>
                <w:sz w:val="16"/>
                <w:szCs w:val="16"/>
                <w:lang w:val="en-GB" w:eastAsia="en-AU"/>
              </w:rPr>
              <w:t>p</w:t>
            </w:r>
            <w:r w:rsidR="004F4472" w:rsidRPr="004C11A9">
              <w:rPr>
                <w:rFonts w:eastAsia="Times New Roman"/>
                <w:color w:val="000000" w:themeColor="text1"/>
                <w:sz w:val="16"/>
                <w:szCs w:val="16"/>
                <w:lang w:val="en-GB" w:eastAsia="en-AU"/>
              </w:rPr>
              <w:t>ercentage of POPs reduction release</w:t>
            </w:r>
          </w:p>
          <w:p w14:paraId="36218B87" w14:textId="77777777" w:rsidR="004F4472" w:rsidRPr="004C11A9" w:rsidRDefault="004F4472" w:rsidP="004F4472">
            <w:pPr>
              <w:rPr>
                <w:rFonts w:eastAsia="Times New Roman"/>
                <w:color w:val="000000" w:themeColor="text1"/>
                <w:sz w:val="16"/>
                <w:szCs w:val="16"/>
                <w:lang w:val="en-GB" w:eastAsia="en-AU"/>
              </w:rPr>
            </w:pPr>
            <w:r w:rsidRPr="004C11A9">
              <w:rPr>
                <w:rFonts w:eastAsia="Times New Roman"/>
                <w:i/>
                <w:color w:val="000000" w:themeColor="text1"/>
                <w:sz w:val="16"/>
                <w:szCs w:val="16"/>
                <w:lang w:val="en-GB" w:eastAsia="en-AU"/>
              </w:rPr>
              <w:t>Baseline</w:t>
            </w:r>
            <w:r w:rsidRPr="004C11A9">
              <w:rPr>
                <w:rFonts w:eastAsia="Times New Roman"/>
                <w:color w:val="000000" w:themeColor="text1"/>
                <w:sz w:val="16"/>
                <w:szCs w:val="16"/>
                <w:lang w:val="en-GB" w:eastAsia="en-AU"/>
              </w:rPr>
              <w:t>: 405 (2015); 0% (2017)</w:t>
            </w:r>
          </w:p>
          <w:p w14:paraId="3FF286EB" w14:textId="77777777" w:rsidR="004F4472" w:rsidRPr="004C11A9" w:rsidRDefault="004F4472" w:rsidP="004F4472">
            <w:pPr>
              <w:rPr>
                <w:rFonts w:eastAsia="Times New Roman"/>
                <w:color w:val="000000" w:themeColor="text1"/>
                <w:sz w:val="16"/>
                <w:szCs w:val="16"/>
                <w:lang w:val="en-GB" w:eastAsia="en-AU"/>
              </w:rPr>
            </w:pPr>
            <w:r w:rsidRPr="004C11A9">
              <w:rPr>
                <w:rFonts w:eastAsia="Times New Roman"/>
                <w:i/>
                <w:color w:val="000000" w:themeColor="text1"/>
                <w:sz w:val="16"/>
                <w:szCs w:val="16"/>
                <w:lang w:val="en-GB" w:eastAsia="en-AU"/>
              </w:rPr>
              <w:t>Target</w:t>
            </w:r>
            <w:r w:rsidRPr="004C11A9">
              <w:rPr>
                <w:rFonts w:eastAsia="Times New Roman"/>
                <w:color w:val="000000" w:themeColor="text1"/>
                <w:sz w:val="16"/>
                <w:szCs w:val="16"/>
                <w:lang w:val="en-GB" w:eastAsia="en-AU"/>
              </w:rPr>
              <w:t>: 508</w:t>
            </w:r>
            <w:r w:rsidR="00C452C6" w:rsidRPr="004C11A9">
              <w:rPr>
                <w:rFonts w:eastAsia="Times New Roman"/>
                <w:color w:val="000000" w:themeColor="text1"/>
                <w:sz w:val="16"/>
                <w:szCs w:val="16"/>
                <w:lang w:val="en-GB" w:eastAsia="en-AU"/>
              </w:rPr>
              <w:t>;</w:t>
            </w:r>
            <w:r w:rsidRPr="004C11A9">
              <w:rPr>
                <w:rFonts w:eastAsia="Times New Roman"/>
                <w:color w:val="000000" w:themeColor="text1"/>
                <w:sz w:val="16"/>
                <w:szCs w:val="16"/>
                <w:lang w:val="en-GB" w:eastAsia="en-AU"/>
              </w:rPr>
              <w:t xml:space="preserve"> 5%</w:t>
            </w:r>
          </w:p>
          <w:p w14:paraId="5C80F43C" w14:textId="77777777" w:rsidR="004F4472" w:rsidRPr="004C11A9" w:rsidRDefault="004F4472" w:rsidP="004F4472">
            <w:pPr>
              <w:rPr>
                <w:i/>
                <w:iCs/>
                <w:color w:val="000000"/>
                <w:sz w:val="16"/>
                <w:szCs w:val="16"/>
                <w:lang w:val="en-GB"/>
              </w:rPr>
            </w:pPr>
          </w:p>
          <w:p w14:paraId="5A267BEF" w14:textId="13A382C8" w:rsidR="004F4472" w:rsidRPr="004C11A9" w:rsidRDefault="00082FC7" w:rsidP="004F4472">
            <w:pPr>
              <w:rPr>
                <w:rFonts w:eastAsia="Times New Roman"/>
                <w:color w:val="000000"/>
                <w:sz w:val="16"/>
                <w:szCs w:val="16"/>
                <w:lang w:val="en-GB" w:eastAsia="en-AU"/>
              </w:rPr>
            </w:pPr>
            <w:r w:rsidRPr="004C11A9">
              <w:rPr>
                <w:rFonts w:eastAsia="Times New Roman"/>
                <w:b/>
                <w:sz w:val="16"/>
                <w:szCs w:val="16"/>
                <w:lang w:val="en-GB" w:eastAsia="en-AU"/>
              </w:rPr>
              <w:t>UNDAF</w:t>
            </w:r>
            <w:r w:rsidRPr="004C11A9">
              <w:rPr>
                <w:rFonts w:eastAsia="Times New Roman"/>
                <w:b/>
                <w:color w:val="000000" w:themeColor="text1"/>
                <w:sz w:val="16"/>
                <w:szCs w:val="16"/>
                <w:lang w:val="en-GB" w:eastAsia="en-AU"/>
              </w:rPr>
              <w:t xml:space="preserve"> </w:t>
            </w:r>
            <w:r w:rsidR="005776A2" w:rsidRPr="004C11A9">
              <w:rPr>
                <w:rFonts w:eastAsia="Times New Roman"/>
                <w:b/>
                <w:color w:val="000000" w:themeColor="text1"/>
                <w:sz w:val="16"/>
                <w:szCs w:val="16"/>
                <w:lang w:val="en-GB" w:eastAsia="en-AU"/>
              </w:rPr>
              <w:t xml:space="preserve">Outcome </w:t>
            </w:r>
            <w:r w:rsidR="004F4472" w:rsidRPr="004C11A9">
              <w:rPr>
                <w:rFonts w:eastAsia="Times New Roman"/>
                <w:b/>
                <w:color w:val="000000" w:themeColor="text1"/>
                <w:sz w:val="16"/>
                <w:szCs w:val="16"/>
                <w:lang w:val="en-GB" w:eastAsia="en-AU"/>
              </w:rPr>
              <w:t>3.3.1</w:t>
            </w:r>
            <w:r w:rsidR="005776A2" w:rsidRPr="004C11A9">
              <w:rPr>
                <w:rFonts w:eastAsia="Times New Roman"/>
                <w:b/>
                <w:color w:val="000000" w:themeColor="text1"/>
                <w:sz w:val="16"/>
                <w:szCs w:val="16"/>
                <w:lang w:val="en-GB" w:eastAsia="en-AU"/>
              </w:rPr>
              <w:t>.</w:t>
            </w:r>
            <w:r w:rsidR="004F4472" w:rsidRPr="004C11A9">
              <w:rPr>
                <w:rFonts w:eastAsia="Times New Roman"/>
                <w:color w:val="000000" w:themeColor="text1"/>
                <w:sz w:val="16"/>
                <w:szCs w:val="16"/>
                <w:lang w:val="en-GB" w:eastAsia="en-AU"/>
              </w:rPr>
              <w:t xml:space="preserve"> </w:t>
            </w:r>
            <w:r w:rsidR="005776A2" w:rsidRPr="004C11A9">
              <w:rPr>
                <w:rFonts w:eastAsia="Times New Roman"/>
                <w:color w:val="000000" w:themeColor="text1"/>
                <w:sz w:val="16"/>
                <w:szCs w:val="16"/>
                <w:lang w:val="en-GB" w:eastAsia="en-AU"/>
              </w:rPr>
              <w:t xml:space="preserve">Number of </w:t>
            </w:r>
            <w:r w:rsidR="004F4472" w:rsidRPr="004C11A9">
              <w:rPr>
                <w:rFonts w:eastAsia="Times New Roman"/>
                <w:color w:val="000000" w:themeColor="text1"/>
                <w:sz w:val="16"/>
                <w:szCs w:val="16"/>
                <w:lang w:val="en-GB" w:eastAsia="en-AU"/>
              </w:rPr>
              <w:t>multi-sectoral policies, legislation, plans and strategies relevant to sustainable production and living, which are developed/updated</w:t>
            </w:r>
          </w:p>
          <w:p w14:paraId="2E099E6B" w14:textId="77777777" w:rsidR="004F4472" w:rsidRPr="004C11A9" w:rsidRDefault="004F4472" w:rsidP="004F4472">
            <w:pPr>
              <w:rPr>
                <w:i/>
                <w:iCs/>
                <w:sz w:val="16"/>
                <w:szCs w:val="16"/>
                <w:lang w:val="en-GB"/>
              </w:rPr>
            </w:pPr>
            <w:r w:rsidRPr="004C11A9">
              <w:rPr>
                <w:i/>
                <w:iCs/>
                <w:sz w:val="16"/>
                <w:szCs w:val="16"/>
                <w:lang w:val="en-GB"/>
              </w:rPr>
              <w:t xml:space="preserve">Baseline (2018): </w:t>
            </w:r>
            <w:r w:rsidRPr="004C11A9">
              <w:rPr>
                <w:iCs/>
                <w:sz w:val="16"/>
                <w:szCs w:val="16"/>
                <w:lang w:val="en-GB"/>
              </w:rPr>
              <w:t xml:space="preserve">7 </w:t>
            </w:r>
          </w:p>
          <w:p w14:paraId="420F3E98" w14:textId="77777777" w:rsidR="004F4472" w:rsidRPr="004C11A9" w:rsidRDefault="004F4472" w:rsidP="004F4472">
            <w:pPr>
              <w:rPr>
                <w:i/>
                <w:iCs/>
                <w:color w:val="000000"/>
                <w:sz w:val="16"/>
                <w:szCs w:val="16"/>
                <w:lang w:val="en-GB"/>
              </w:rPr>
            </w:pPr>
            <w:r w:rsidRPr="004C11A9">
              <w:rPr>
                <w:i/>
                <w:iCs/>
                <w:sz w:val="16"/>
                <w:szCs w:val="16"/>
                <w:lang w:val="en-GB"/>
              </w:rPr>
              <w:t xml:space="preserve">Target: </w:t>
            </w:r>
            <w:r w:rsidRPr="004C11A9">
              <w:rPr>
                <w:iCs/>
                <w:sz w:val="16"/>
                <w:szCs w:val="16"/>
                <w:lang w:val="en-GB"/>
              </w:rPr>
              <w:t>15</w:t>
            </w:r>
            <w:r w:rsidRPr="004C11A9">
              <w:rPr>
                <w:i/>
                <w:iCs/>
                <w:sz w:val="16"/>
                <w:szCs w:val="16"/>
                <w:lang w:val="en-GB"/>
              </w:rPr>
              <w:br/>
            </w:r>
          </w:p>
          <w:p w14:paraId="232B2A89" w14:textId="3A442E66" w:rsidR="004F4472" w:rsidRPr="004C11A9" w:rsidRDefault="00082FC7" w:rsidP="004F4472">
            <w:pPr>
              <w:rPr>
                <w:rFonts w:eastAsia="Times New Roman"/>
                <w:color w:val="000000"/>
                <w:sz w:val="16"/>
                <w:szCs w:val="16"/>
                <w:lang w:val="en-GB" w:eastAsia="en-AU"/>
              </w:rPr>
            </w:pPr>
            <w:r w:rsidRPr="004C11A9">
              <w:rPr>
                <w:rFonts w:eastAsia="Times New Roman"/>
                <w:b/>
                <w:sz w:val="16"/>
                <w:szCs w:val="16"/>
                <w:lang w:val="en-GB" w:eastAsia="en-AU"/>
              </w:rPr>
              <w:lastRenderedPageBreak/>
              <w:t>UNDAF</w:t>
            </w:r>
            <w:r w:rsidRPr="004C11A9">
              <w:rPr>
                <w:rFonts w:eastAsia="Times New Roman"/>
                <w:b/>
                <w:color w:val="000000"/>
                <w:sz w:val="16"/>
                <w:szCs w:val="16"/>
                <w:lang w:val="en-GB" w:eastAsia="en-AU"/>
              </w:rPr>
              <w:t xml:space="preserve"> </w:t>
            </w:r>
            <w:r w:rsidR="000B3857" w:rsidRPr="004C11A9">
              <w:rPr>
                <w:rFonts w:eastAsia="Times New Roman"/>
                <w:b/>
                <w:color w:val="000000"/>
                <w:sz w:val="16"/>
                <w:szCs w:val="16"/>
                <w:lang w:val="en-GB" w:eastAsia="en-AU"/>
              </w:rPr>
              <w:t xml:space="preserve">Outcome </w:t>
            </w:r>
            <w:r w:rsidR="004F4472" w:rsidRPr="004C11A9">
              <w:rPr>
                <w:rFonts w:eastAsia="Times New Roman"/>
                <w:b/>
                <w:color w:val="000000"/>
                <w:sz w:val="16"/>
                <w:szCs w:val="16"/>
                <w:lang w:val="en-GB" w:eastAsia="en-AU"/>
              </w:rPr>
              <w:t>3.3.2</w:t>
            </w:r>
            <w:r w:rsidR="000B3857" w:rsidRPr="004C11A9">
              <w:rPr>
                <w:rFonts w:eastAsia="Times New Roman"/>
                <w:b/>
                <w:color w:val="000000"/>
                <w:sz w:val="16"/>
                <w:szCs w:val="16"/>
                <w:lang w:val="en-GB" w:eastAsia="en-AU"/>
              </w:rPr>
              <w:t>.</w:t>
            </w:r>
            <w:r w:rsidR="004F4472" w:rsidRPr="004C11A9">
              <w:rPr>
                <w:rFonts w:eastAsia="Times New Roman"/>
                <w:color w:val="000000"/>
                <w:sz w:val="16"/>
                <w:szCs w:val="16"/>
                <w:lang w:val="en-GB" w:eastAsia="en-AU"/>
              </w:rPr>
              <w:t xml:space="preserve"> </w:t>
            </w:r>
            <w:r w:rsidR="000B3857" w:rsidRPr="004C11A9">
              <w:rPr>
                <w:rFonts w:eastAsia="Times New Roman"/>
                <w:color w:val="000000"/>
                <w:sz w:val="16"/>
                <w:szCs w:val="16"/>
                <w:lang w:val="en-GB" w:eastAsia="en-AU"/>
              </w:rPr>
              <w:t xml:space="preserve">Percentage of </w:t>
            </w:r>
            <w:r w:rsidR="004F4472" w:rsidRPr="004C11A9">
              <w:rPr>
                <w:rFonts w:eastAsia="Times New Roman"/>
                <w:color w:val="000000"/>
                <w:sz w:val="16"/>
                <w:szCs w:val="16"/>
                <w:lang w:val="en-GB" w:eastAsia="en-AU"/>
              </w:rPr>
              <w:t>increase of public expenditure for key areas</w:t>
            </w:r>
            <w:r w:rsidR="00C452C6" w:rsidRPr="004C11A9">
              <w:rPr>
                <w:rFonts w:eastAsia="Times New Roman"/>
                <w:color w:val="000000"/>
                <w:sz w:val="16"/>
                <w:szCs w:val="16"/>
                <w:lang w:val="en-GB" w:eastAsia="en-AU"/>
              </w:rPr>
              <w:t>: (</w:t>
            </w:r>
            <w:r w:rsidR="000B3857" w:rsidRPr="004C11A9">
              <w:rPr>
                <w:rFonts w:eastAsia="Times New Roman"/>
                <w:color w:val="000000"/>
                <w:sz w:val="16"/>
                <w:szCs w:val="16"/>
                <w:lang w:val="en-GB" w:eastAsia="en-AU"/>
              </w:rPr>
              <w:t>a</w:t>
            </w:r>
            <w:r w:rsidR="00C452C6" w:rsidRPr="004C11A9">
              <w:rPr>
                <w:rFonts w:eastAsia="Times New Roman"/>
                <w:color w:val="000000"/>
                <w:sz w:val="16"/>
                <w:szCs w:val="16"/>
                <w:lang w:val="en-GB" w:eastAsia="en-AU"/>
              </w:rPr>
              <w:t>)</w:t>
            </w:r>
            <w:r w:rsidR="000B3857" w:rsidRPr="004C11A9">
              <w:rPr>
                <w:rFonts w:eastAsia="Times New Roman"/>
                <w:color w:val="000000"/>
                <w:sz w:val="16"/>
                <w:szCs w:val="16"/>
                <w:lang w:val="en-GB" w:eastAsia="en-AU"/>
              </w:rPr>
              <w:t> p</w:t>
            </w:r>
            <w:r w:rsidR="004F4472" w:rsidRPr="004C11A9">
              <w:rPr>
                <w:rFonts w:eastAsia="Times New Roman"/>
                <w:color w:val="000000"/>
                <w:sz w:val="16"/>
                <w:szCs w:val="16"/>
                <w:lang w:val="en-GB" w:eastAsia="en-AU"/>
              </w:rPr>
              <w:t xml:space="preserve">ublic expenditure for climate action as % of GDP </w:t>
            </w:r>
          </w:p>
          <w:p w14:paraId="37FE5278" w14:textId="731DE7B6" w:rsidR="004F4472" w:rsidRPr="004C11A9" w:rsidRDefault="004F4472" w:rsidP="004F4472">
            <w:pPr>
              <w:rPr>
                <w:i/>
                <w:iCs/>
                <w:sz w:val="16"/>
                <w:szCs w:val="16"/>
                <w:lang w:val="en-GB"/>
              </w:rPr>
            </w:pPr>
            <w:r w:rsidRPr="004C11A9">
              <w:rPr>
                <w:i/>
                <w:iCs/>
                <w:sz w:val="16"/>
                <w:szCs w:val="16"/>
                <w:lang w:val="en-GB"/>
              </w:rPr>
              <w:t xml:space="preserve">Baseline (2016): </w:t>
            </w:r>
            <w:r w:rsidRPr="004C11A9">
              <w:rPr>
                <w:iCs/>
                <w:sz w:val="16"/>
                <w:szCs w:val="16"/>
                <w:lang w:val="en-GB"/>
              </w:rPr>
              <w:t>0.9%</w:t>
            </w:r>
            <w:r w:rsidR="00EF4E05" w:rsidRPr="004C11A9">
              <w:rPr>
                <w:iCs/>
                <w:sz w:val="16"/>
                <w:szCs w:val="16"/>
                <w:lang w:val="en-GB"/>
              </w:rPr>
              <w:t xml:space="preserve"> </w:t>
            </w:r>
          </w:p>
          <w:p w14:paraId="32AEA521" w14:textId="77777777" w:rsidR="004F4472" w:rsidRPr="004C11A9" w:rsidRDefault="004F4472" w:rsidP="004F4472">
            <w:pPr>
              <w:rPr>
                <w:i/>
                <w:iCs/>
                <w:sz w:val="16"/>
                <w:szCs w:val="16"/>
                <w:lang w:val="en-GB"/>
              </w:rPr>
            </w:pPr>
            <w:r w:rsidRPr="004C11A9">
              <w:rPr>
                <w:i/>
                <w:iCs/>
                <w:sz w:val="16"/>
                <w:szCs w:val="16"/>
                <w:lang w:val="en-GB"/>
              </w:rPr>
              <w:t xml:space="preserve">Target: </w:t>
            </w:r>
            <w:r w:rsidRPr="004C11A9">
              <w:rPr>
                <w:iCs/>
                <w:sz w:val="16"/>
                <w:szCs w:val="16"/>
                <w:lang w:val="en-GB"/>
              </w:rPr>
              <w:t>1.6%</w:t>
            </w:r>
          </w:p>
          <w:p w14:paraId="7101AD2A" w14:textId="77777777" w:rsidR="004F4472" w:rsidRPr="004C11A9" w:rsidRDefault="004F4472" w:rsidP="004F4472">
            <w:pPr>
              <w:rPr>
                <w:i/>
                <w:iCs/>
                <w:sz w:val="16"/>
                <w:szCs w:val="16"/>
                <w:lang w:val="en-GB"/>
              </w:rPr>
            </w:pPr>
          </w:p>
          <w:p w14:paraId="685D1DB7" w14:textId="77777777" w:rsidR="004F4472" w:rsidRPr="004C11A9" w:rsidRDefault="004F4472" w:rsidP="004F4472">
            <w:pPr>
              <w:rPr>
                <w:i/>
                <w:iCs/>
                <w:color w:val="000000"/>
                <w:sz w:val="16"/>
                <w:szCs w:val="16"/>
                <w:lang w:val="en-GB"/>
              </w:rPr>
            </w:pPr>
          </w:p>
        </w:tc>
        <w:tc>
          <w:tcPr>
            <w:tcW w:w="1178" w:type="pct"/>
            <w:vMerge w:val="restart"/>
          </w:tcPr>
          <w:p w14:paraId="7F2F598B" w14:textId="3584D5D5" w:rsidR="004F4472" w:rsidRPr="004C11A9" w:rsidRDefault="004F4472" w:rsidP="004F4472">
            <w:pPr>
              <w:rPr>
                <w:iCs/>
                <w:color w:val="000000"/>
                <w:sz w:val="16"/>
                <w:szCs w:val="16"/>
                <w:lang w:val="en-GB"/>
              </w:rPr>
            </w:pPr>
            <w:r w:rsidRPr="004C11A9">
              <w:rPr>
                <w:b/>
                <w:iCs/>
                <w:color w:val="000000"/>
                <w:sz w:val="16"/>
                <w:szCs w:val="16"/>
                <w:lang w:val="en-GB"/>
              </w:rPr>
              <w:lastRenderedPageBreak/>
              <w:t>3.1.1</w:t>
            </w:r>
            <w:r w:rsidR="00353569" w:rsidRPr="004C11A9">
              <w:rPr>
                <w:b/>
                <w:iCs/>
                <w:color w:val="000000"/>
                <w:sz w:val="16"/>
                <w:szCs w:val="16"/>
                <w:lang w:val="en-GB"/>
              </w:rPr>
              <w:t>.</w:t>
            </w:r>
            <w:r w:rsidR="00353569" w:rsidRPr="004C11A9">
              <w:rPr>
                <w:iCs/>
                <w:color w:val="000000"/>
                <w:sz w:val="16"/>
                <w:szCs w:val="16"/>
                <w:lang w:val="en-GB"/>
              </w:rPr>
              <w:t xml:space="preserve"> </w:t>
            </w:r>
            <w:r w:rsidRPr="004C11A9">
              <w:rPr>
                <w:iCs/>
                <w:color w:val="000000"/>
                <w:sz w:val="16"/>
                <w:szCs w:val="16"/>
                <w:lang w:val="en-GB"/>
              </w:rPr>
              <w:t>MLMUPC annual reports</w:t>
            </w:r>
          </w:p>
          <w:p w14:paraId="568B2607" w14:textId="77777777" w:rsidR="004F4472" w:rsidRPr="004C11A9" w:rsidRDefault="004F4472" w:rsidP="004F4472">
            <w:pPr>
              <w:rPr>
                <w:iCs/>
                <w:color w:val="000000"/>
                <w:sz w:val="16"/>
                <w:szCs w:val="16"/>
                <w:lang w:val="en-GB"/>
              </w:rPr>
            </w:pPr>
          </w:p>
          <w:p w14:paraId="333EB030" w14:textId="77777777" w:rsidR="004F4472" w:rsidRPr="004C11A9" w:rsidRDefault="004F4472" w:rsidP="004F4472">
            <w:pPr>
              <w:rPr>
                <w:iCs/>
                <w:color w:val="000000"/>
                <w:sz w:val="16"/>
                <w:szCs w:val="16"/>
                <w:lang w:val="en-GB"/>
              </w:rPr>
            </w:pPr>
          </w:p>
          <w:p w14:paraId="06F9EC85" w14:textId="77777777" w:rsidR="004F4472" w:rsidRPr="004C11A9" w:rsidRDefault="004F4472" w:rsidP="004F4472">
            <w:pPr>
              <w:rPr>
                <w:iCs/>
                <w:color w:val="000000"/>
                <w:sz w:val="16"/>
                <w:szCs w:val="16"/>
                <w:lang w:val="en-GB"/>
              </w:rPr>
            </w:pPr>
          </w:p>
          <w:p w14:paraId="3CF35DF1" w14:textId="77777777" w:rsidR="004F4472" w:rsidRPr="004C11A9" w:rsidRDefault="004F4472" w:rsidP="004F4472">
            <w:pPr>
              <w:rPr>
                <w:iCs/>
                <w:color w:val="000000"/>
                <w:sz w:val="16"/>
                <w:szCs w:val="16"/>
                <w:lang w:val="en-GB"/>
              </w:rPr>
            </w:pPr>
          </w:p>
          <w:p w14:paraId="5F67C628" w14:textId="77777777" w:rsidR="004F4472" w:rsidRPr="004C11A9" w:rsidRDefault="004F4472" w:rsidP="004F4472">
            <w:pPr>
              <w:rPr>
                <w:iCs/>
                <w:color w:val="000000"/>
                <w:sz w:val="16"/>
                <w:szCs w:val="16"/>
                <w:lang w:val="en-GB"/>
              </w:rPr>
            </w:pPr>
          </w:p>
          <w:p w14:paraId="011E48FA" w14:textId="77777777" w:rsidR="004F4472" w:rsidRPr="004C11A9" w:rsidRDefault="004F4472" w:rsidP="004F4472">
            <w:pPr>
              <w:rPr>
                <w:iCs/>
                <w:color w:val="000000"/>
                <w:sz w:val="16"/>
                <w:szCs w:val="16"/>
                <w:lang w:val="en-GB"/>
              </w:rPr>
            </w:pPr>
          </w:p>
          <w:p w14:paraId="01E23D2C" w14:textId="77777777" w:rsidR="004F4472" w:rsidRPr="004C11A9" w:rsidRDefault="004F4472" w:rsidP="004F4472">
            <w:pPr>
              <w:rPr>
                <w:iCs/>
                <w:color w:val="000000"/>
                <w:sz w:val="16"/>
                <w:szCs w:val="16"/>
                <w:lang w:val="en-GB"/>
              </w:rPr>
            </w:pPr>
          </w:p>
          <w:p w14:paraId="5F5163C0" w14:textId="77777777" w:rsidR="004F4472" w:rsidRPr="004C11A9" w:rsidRDefault="004F4472" w:rsidP="004F4472">
            <w:pPr>
              <w:rPr>
                <w:iCs/>
                <w:color w:val="000000"/>
                <w:sz w:val="16"/>
                <w:szCs w:val="16"/>
                <w:lang w:val="en-GB"/>
              </w:rPr>
            </w:pPr>
          </w:p>
          <w:p w14:paraId="74310316" w14:textId="440C2552" w:rsidR="004F4472" w:rsidRPr="004C11A9" w:rsidRDefault="004F4472" w:rsidP="004F4472">
            <w:pPr>
              <w:rPr>
                <w:iCs/>
                <w:color w:val="000000"/>
                <w:sz w:val="16"/>
                <w:szCs w:val="16"/>
                <w:lang w:val="en-GB"/>
              </w:rPr>
            </w:pPr>
            <w:r w:rsidRPr="004C11A9">
              <w:rPr>
                <w:b/>
                <w:iCs/>
                <w:color w:val="000000"/>
                <w:sz w:val="16"/>
                <w:szCs w:val="16"/>
                <w:lang w:val="en-GB"/>
              </w:rPr>
              <w:t>3.1.3</w:t>
            </w:r>
            <w:r w:rsidR="00353569" w:rsidRPr="004C11A9">
              <w:rPr>
                <w:b/>
                <w:iCs/>
                <w:color w:val="000000"/>
                <w:sz w:val="16"/>
                <w:szCs w:val="16"/>
                <w:lang w:val="en-GB"/>
              </w:rPr>
              <w:t xml:space="preserve">. </w:t>
            </w:r>
            <w:r w:rsidRPr="004C11A9">
              <w:rPr>
                <w:iCs/>
                <w:color w:val="000000"/>
                <w:sz w:val="16"/>
                <w:szCs w:val="16"/>
                <w:lang w:val="en-GB"/>
              </w:rPr>
              <w:t>CSDG</w:t>
            </w:r>
          </w:p>
          <w:p w14:paraId="17504A8C" w14:textId="77777777" w:rsidR="004F4472" w:rsidRPr="004C11A9" w:rsidRDefault="004F4472" w:rsidP="004F4472">
            <w:pPr>
              <w:rPr>
                <w:iCs/>
                <w:color w:val="000000"/>
                <w:sz w:val="16"/>
                <w:szCs w:val="16"/>
                <w:lang w:val="en-GB"/>
              </w:rPr>
            </w:pPr>
          </w:p>
          <w:p w14:paraId="77FF0897" w14:textId="77777777" w:rsidR="004F4472" w:rsidRPr="004C11A9" w:rsidRDefault="004F4472" w:rsidP="004F4472">
            <w:pPr>
              <w:rPr>
                <w:iCs/>
                <w:color w:val="000000"/>
                <w:sz w:val="16"/>
                <w:szCs w:val="16"/>
                <w:lang w:val="en-GB"/>
              </w:rPr>
            </w:pPr>
          </w:p>
          <w:p w14:paraId="0DF98B89" w14:textId="77777777" w:rsidR="004F4472" w:rsidRPr="004C11A9" w:rsidRDefault="004F4472" w:rsidP="004F4472">
            <w:pPr>
              <w:rPr>
                <w:iCs/>
                <w:color w:val="000000"/>
                <w:sz w:val="16"/>
                <w:szCs w:val="16"/>
                <w:lang w:val="en-GB"/>
              </w:rPr>
            </w:pPr>
          </w:p>
          <w:p w14:paraId="396AB1DB" w14:textId="77777777" w:rsidR="004F4472" w:rsidRPr="004C11A9" w:rsidRDefault="004F4472" w:rsidP="004F4472">
            <w:pPr>
              <w:rPr>
                <w:iCs/>
                <w:color w:val="000000"/>
                <w:sz w:val="16"/>
                <w:szCs w:val="16"/>
                <w:lang w:val="en-GB"/>
              </w:rPr>
            </w:pPr>
          </w:p>
          <w:p w14:paraId="4D35E30B" w14:textId="77777777" w:rsidR="004F4472" w:rsidRPr="004C11A9" w:rsidRDefault="004F4472" w:rsidP="004F4472">
            <w:pPr>
              <w:rPr>
                <w:iCs/>
                <w:color w:val="000000"/>
                <w:sz w:val="16"/>
                <w:szCs w:val="16"/>
                <w:lang w:val="en-GB"/>
              </w:rPr>
            </w:pPr>
          </w:p>
          <w:p w14:paraId="2753F796" w14:textId="21008592" w:rsidR="004F4472" w:rsidRPr="004C11A9" w:rsidRDefault="004F4472" w:rsidP="004F4472">
            <w:pPr>
              <w:rPr>
                <w:iCs/>
                <w:color w:val="000000"/>
                <w:sz w:val="16"/>
                <w:szCs w:val="16"/>
                <w:lang w:val="en-GB"/>
              </w:rPr>
            </w:pPr>
            <w:r w:rsidRPr="004C11A9">
              <w:rPr>
                <w:b/>
                <w:iCs/>
                <w:color w:val="000000"/>
                <w:sz w:val="16"/>
                <w:szCs w:val="16"/>
                <w:lang w:val="en-GB"/>
              </w:rPr>
              <w:t>3.2.</w:t>
            </w:r>
            <w:r w:rsidR="00F07102" w:rsidRPr="004C11A9">
              <w:rPr>
                <w:b/>
                <w:iCs/>
                <w:color w:val="000000"/>
                <w:sz w:val="16"/>
                <w:szCs w:val="16"/>
                <w:lang w:val="en-GB"/>
              </w:rPr>
              <w:t>3</w:t>
            </w:r>
            <w:r w:rsidR="00353569" w:rsidRPr="004C11A9">
              <w:rPr>
                <w:b/>
                <w:iCs/>
                <w:color w:val="000000"/>
                <w:sz w:val="16"/>
                <w:szCs w:val="16"/>
                <w:lang w:val="en-GB"/>
              </w:rPr>
              <w:t>.</w:t>
            </w:r>
            <w:r w:rsidRPr="004C11A9">
              <w:rPr>
                <w:iCs/>
                <w:color w:val="000000"/>
                <w:sz w:val="16"/>
                <w:szCs w:val="16"/>
                <w:lang w:val="en-GB"/>
              </w:rPr>
              <w:t xml:space="preserve"> CSDG</w:t>
            </w:r>
          </w:p>
          <w:p w14:paraId="5B4E001F" w14:textId="77777777" w:rsidR="004F4472" w:rsidRPr="004C11A9" w:rsidRDefault="004F4472" w:rsidP="004F4472">
            <w:pPr>
              <w:rPr>
                <w:iCs/>
                <w:color w:val="000000"/>
                <w:sz w:val="16"/>
                <w:szCs w:val="16"/>
                <w:lang w:val="en-GB"/>
              </w:rPr>
            </w:pPr>
          </w:p>
          <w:p w14:paraId="5A677BCD" w14:textId="77777777" w:rsidR="004F4472" w:rsidRPr="004C11A9" w:rsidRDefault="004F4472" w:rsidP="004F4472">
            <w:pPr>
              <w:rPr>
                <w:iCs/>
                <w:color w:val="000000"/>
                <w:sz w:val="16"/>
                <w:szCs w:val="16"/>
                <w:lang w:val="en-GB"/>
              </w:rPr>
            </w:pPr>
          </w:p>
          <w:p w14:paraId="4F055FCF" w14:textId="77777777" w:rsidR="004F4472" w:rsidRPr="004C11A9" w:rsidRDefault="004F4472" w:rsidP="004F4472">
            <w:pPr>
              <w:rPr>
                <w:iCs/>
                <w:color w:val="000000"/>
                <w:sz w:val="16"/>
                <w:szCs w:val="16"/>
                <w:lang w:val="en-GB"/>
              </w:rPr>
            </w:pPr>
          </w:p>
          <w:p w14:paraId="1C39571A" w14:textId="77777777" w:rsidR="004F4472" w:rsidRPr="004C11A9" w:rsidRDefault="004F4472" w:rsidP="004F4472">
            <w:pPr>
              <w:rPr>
                <w:iCs/>
                <w:color w:val="000000"/>
                <w:sz w:val="16"/>
                <w:szCs w:val="16"/>
                <w:lang w:val="en-GB"/>
              </w:rPr>
            </w:pPr>
          </w:p>
          <w:p w14:paraId="5ECF3E2F" w14:textId="77777777" w:rsidR="004F4472" w:rsidRPr="004C11A9" w:rsidRDefault="004F4472" w:rsidP="004F4472">
            <w:pPr>
              <w:rPr>
                <w:iCs/>
                <w:color w:val="000000"/>
                <w:sz w:val="16"/>
                <w:szCs w:val="16"/>
                <w:lang w:val="en-GB"/>
              </w:rPr>
            </w:pPr>
          </w:p>
          <w:p w14:paraId="4F9184B0" w14:textId="77777777" w:rsidR="004F4472" w:rsidRPr="004C11A9" w:rsidRDefault="004F4472" w:rsidP="004F4472">
            <w:pPr>
              <w:rPr>
                <w:iCs/>
                <w:color w:val="000000"/>
                <w:sz w:val="16"/>
                <w:szCs w:val="16"/>
                <w:lang w:val="en-GB"/>
              </w:rPr>
            </w:pPr>
          </w:p>
          <w:p w14:paraId="102F4A64" w14:textId="77777777" w:rsidR="004F4472" w:rsidRPr="004C11A9" w:rsidRDefault="004F4472" w:rsidP="004F4472">
            <w:pPr>
              <w:rPr>
                <w:iCs/>
                <w:color w:val="000000"/>
                <w:sz w:val="16"/>
                <w:szCs w:val="16"/>
                <w:lang w:val="en-GB"/>
              </w:rPr>
            </w:pPr>
          </w:p>
          <w:p w14:paraId="01458D2A" w14:textId="77777777" w:rsidR="004F4472" w:rsidRPr="004C11A9" w:rsidRDefault="004F4472" w:rsidP="004F4472">
            <w:pPr>
              <w:rPr>
                <w:iCs/>
                <w:color w:val="000000"/>
                <w:sz w:val="16"/>
                <w:szCs w:val="16"/>
                <w:lang w:val="en-GB"/>
              </w:rPr>
            </w:pPr>
          </w:p>
          <w:p w14:paraId="64452586" w14:textId="77777777" w:rsidR="004F4472" w:rsidRPr="004C11A9" w:rsidRDefault="004F4472" w:rsidP="004F4472">
            <w:pPr>
              <w:rPr>
                <w:rFonts w:eastAsia="Times New Roman"/>
                <w:color w:val="000000" w:themeColor="text1"/>
                <w:sz w:val="16"/>
                <w:szCs w:val="16"/>
                <w:lang w:val="en-GB" w:eastAsia="en-AU"/>
              </w:rPr>
            </w:pPr>
            <w:r w:rsidRPr="004C11A9">
              <w:rPr>
                <w:b/>
                <w:iCs/>
                <w:color w:val="000000"/>
                <w:sz w:val="16"/>
                <w:szCs w:val="16"/>
                <w:lang w:val="en-GB"/>
              </w:rPr>
              <w:t>3.2.4.</w:t>
            </w:r>
            <w:r w:rsidRPr="004C11A9">
              <w:rPr>
                <w:iCs/>
                <w:color w:val="000000"/>
                <w:sz w:val="16"/>
                <w:szCs w:val="16"/>
                <w:lang w:val="en-GB"/>
              </w:rPr>
              <w:t xml:space="preserve"> </w:t>
            </w:r>
            <w:r w:rsidRPr="004C11A9">
              <w:rPr>
                <w:rFonts w:eastAsia="Times New Roman"/>
                <w:color w:val="000000" w:themeColor="text1"/>
                <w:sz w:val="16"/>
                <w:szCs w:val="16"/>
                <w:lang w:val="en-GB" w:eastAsia="en-AU"/>
              </w:rPr>
              <w:t>National communication, BUR, NDC</w:t>
            </w:r>
          </w:p>
          <w:p w14:paraId="4BBD7865" w14:textId="77777777" w:rsidR="004F4472" w:rsidRPr="004C11A9" w:rsidRDefault="004F4472" w:rsidP="004F4472">
            <w:pPr>
              <w:rPr>
                <w:iCs/>
                <w:color w:val="000000"/>
                <w:sz w:val="16"/>
                <w:szCs w:val="16"/>
                <w:lang w:val="en-GB"/>
              </w:rPr>
            </w:pPr>
            <w:r w:rsidRPr="004C11A9">
              <w:rPr>
                <w:rFonts w:eastAsia="Times New Roman"/>
                <w:color w:val="000000" w:themeColor="text1"/>
                <w:sz w:val="16"/>
                <w:szCs w:val="16"/>
                <w:lang w:val="en-GB" w:eastAsia="en-AU"/>
              </w:rPr>
              <w:t>CSDG</w:t>
            </w:r>
          </w:p>
          <w:p w14:paraId="3EC0A384" w14:textId="77777777" w:rsidR="004F4472" w:rsidRPr="004C11A9" w:rsidRDefault="004F4472" w:rsidP="004F4472">
            <w:pPr>
              <w:rPr>
                <w:iCs/>
                <w:color w:val="000000"/>
                <w:sz w:val="16"/>
                <w:szCs w:val="16"/>
                <w:lang w:val="en-GB"/>
              </w:rPr>
            </w:pPr>
          </w:p>
          <w:p w14:paraId="7F4DDD36" w14:textId="77777777" w:rsidR="004F4472" w:rsidRPr="004C11A9" w:rsidRDefault="004F4472" w:rsidP="004F4472">
            <w:pPr>
              <w:rPr>
                <w:iCs/>
                <w:color w:val="000000"/>
                <w:sz w:val="16"/>
                <w:szCs w:val="16"/>
                <w:lang w:val="en-GB"/>
              </w:rPr>
            </w:pPr>
          </w:p>
          <w:p w14:paraId="692C4DC9" w14:textId="77777777" w:rsidR="004F4472" w:rsidRPr="004C11A9" w:rsidRDefault="004F4472" w:rsidP="004F4472">
            <w:pPr>
              <w:rPr>
                <w:iCs/>
                <w:color w:val="000000"/>
                <w:sz w:val="16"/>
                <w:szCs w:val="16"/>
                <w:lang w:val="en-GB"/>
              </w:rPr>
            </w:pPr>
          </w:p>
          <w:p w14:paraId="63B10AE2" w14:textId="77777777" w:rsidR="004F4472" w:rsidRPr="004C11A9" w:rsidRDefault="004F4472" w:rsidP="004F4472">
            <w:pPr>
              <w:rPr>
                <w:iCs/>
                <w:color w:val="000000"/>
                <w:sz w:val="16"/>
                <w:szCs w:val="16"/>
                <w:lang w:val="en-GB"/>
              </w:rPr>
            </w:pPr>
          </w:p>
          <w:p w14:paraId="38FEFA31" w14:textId="77777777" w:rsidR="004F4472" w:rsidRPr="004C11A9" w:rsidRDefault="004F4472" w:rsidP="004F4472">
            <w:pPr>
              <w:rPr>
                <w:iCs/>
                <w:color w:val="000000"/>
                <w:sz w:val="16"/>
                <w:szCs w:val="16"/>
                <w:lang w:val="en-GB"/>
              </w:rPr>
            </w:pPr>
          </w:p>
          <w:p w14:paraId="28D0EEA9" w14:textId="77777777" w:rsidR="004F4472" w:rsidRPr="004C11A9" w:rsidRDefault="004F4472" w:rsidP="004F4472">
            <w:pPr>
              <w:rPr>
                <w:iCs/>
                <w:color w:val="000000"/>
                <w:sz w:val="16"/>
                <w:szCs w:val="16"/>
                <w:lang w:val="en-GB"/>
              </w:rPr>
            </w:pPr>
          </w:p>
          <w:p w14:paraId="7260A075" w14:textId="77777777" w:rsidR="004F4472" w:rsidRPr="004C11A9" w:rsidRDefault="004F4472" w:rsidP="004F4472">
            <w:pPr>
              <w:rPr>
                <w:iCs/>
                <w:color w:val="000000"/>
                <w:sz w:val="16"/>
                <w:szCs w:val="16"/>
                <w:lang w:val="en-GB"/>
              </w:rPr>
            </w:pPr>
          </w:p>
          <w:p w14:paraId="7FF8AB40" w14:textId="77777777" w:rsidR="004F4472" w:rsidRPr="004C11A9" w:rsidRDefault="004F4472" w:rsidP="004F4472">
            <w:pPr>
              <w:rPr>
                <w:iCs/>
                <w:color w:val="000000"/>
                <w:sz w:val="16"/>
                <w:szCs w:val="16"/>
                <w:lang w:val="en-GB"/>
              </w:rPr>
            </w:pPr>
          </w:p>
          <w:p w14:paraId="01CEB51C" w14:textId="77777777" w:rsidR="004F4472" w:rsidRPr="004C11A9" w:rsidRDefault="004F4472" w:rsidP="004F4472">
            <w:pPr>
              <w:rPr>
                <w:iCs/>
                <w:color w:val="000000"/>
                <w:sz w:val="16"/>
                <w:szCs w:val="16"/>
                <w:lang w:val="en-GB"/>
              </w:rPr>
            </w:pPr>
          </w:p>
          <w:p w14:paraId="72069436" w14:textId="77777777" w:rsidR="004F4472" w:rsidRPr="004C11A9" w:rsidRDefault="004F4472" w:rsidP="004F4472">
            <w:pPr>
              <w:rPr>
                <w:iCs/>
                <w:color w:val="000000"/>
                <w:sz w:val="16"/>
                <w:szCs w:val="16"/>
                <w:lang w:val="en-GB"/>
              </w:rPr>
            </w:pPr>
          </w:p>
          <w:p w14:paraId="0170DFCC" w14:textId="2C10F028" w:rsidR="004F4472" w:rsidRPr="004C11A9" w:rsidRDefault="004F4472" w:rsidP="004F4472">
            <w:pPr>
              <w:rPr>
                <w:rFonts w:eastAsia="Times New Roman"/>
                <w:color w:val="000000" w:themeColor="text1"/>
                <w:sz w:val="16"/>
                <w:szCs w:val="16"/>
                <w:lang w:val="en-GB" w:eastAsia="en-AU"/>
              </w:rPr>
            </w:pPr>
            <w:r w:rsidRPr="004C11A9">
              <w:rPr>
                <w:b/>
                <w:iCs/>
                <w:color w:val="000000"/>
                <w:sz w:val="16"/>
                <w:szCs w:val="16"/>
                <w:lang w:val="en-GB"/>
              </w:rPr>
              <w:t>3.3.1</w:t>
            </w:r>
            <w:r w:rsidR="00353569" w:rsidRPr="004C11A9">
              <w:rPr>
                <w:b/>
                <w:iCs/>
                <w:color w:val="000000"/>
                <w:sz w:val="16"/>
                <w:szCs w:val="16"/>
                <w:lang w:val="en-GB"/>
              </w:rPr>
              <w:t>.</w:t>
            </w:r>
            <w:r w:rsidRPr="004C11A9">
              <w:rPr>
                <w:iCs/>
                <w:color w:val="000000"/>
                <w:sz w:val="16"/>
                <w:szCs w:val="16"/>
                <w:lang w:val="en-GB"/>
              </w:rPr>
              <w:t xml:space="preserve"> </w:t>
            </w:r>
            <w:r w:rsidRPr="004C11A9">
              <w:rPr>
                <w:rFonts w:eastAsia="Times New Roman"/>
                <w:color w:val="000000" w:themeColor="text1"/>
                <w:sz w:val="16"/>
                <w:szCs w:val="16"/>
                <w:lang w:val="en-GB" w:eastAsia="en-AU"/>
              </w:rPr>
              <w:t>Endorsed policies, legislation, plans and strategies</w:t>
            </w:r>
          </w:p>
          <w:p w14:paraId="6246492F" w14:textId="77777777" w:rsidR="004F4472" w:rsidRPr="004C11A9" w:rsidRDefault="004F4472" w:rsidP="004F4472">
            <w:pPr>
              <w:rPr>
                <w:rFonts w:eastAsia="Times New Roman"/>
                <w:color w:val="000000" w:themeColor="text1"/>
                <w:sz w:val="16"/>
                <w:szCs w:val="16"/>
                <w:lang w:val="en-GB" w:eastAsia="en-AU"/>
              </w:rPr>
            </w:pPr>
          </w:p>
          <w:p w14:paraId="3D727322" w14:textId="77777777" w:rsidR="004F4472" w:rsidRPr="004C11A9" w:rsidRDefault="004F4472" w:rsidP="004F4472">
            <w:pPr>
              <w:rPr>
                <w:rFonts w:eastAsia="Times New Roman"/>
                <w:color w:val="000000" w:themeColor="text1"/>
                <w:sz w:val="16"/>
                <w:szCs w:val="16"/>
                <w:lang w:val="en-GB" w:eastAsia="en-AU"/>
              </w:rPr>
            </w:pPr>
          </w:p>
          <w:p w14:paraId="6AB7A33C" w14:textId="77777777" w:rsidR="004F4472" w:rsidRPr="004C11A9" w:rsidRDefault="004F4472" w:rsidP="004F4472">
            <w:pPr>
              <w:rPr>
                <w:rFonts w:eastAsia="Times New Roman"/>
                <w:color w:val="000000" w:themeColor="text1"/>
                <w:sz w:val="16"/>
                <w:szCs w:val="16"/>
                <w:lang w:val="en-GB" w:eastAsia="en-AU"/>
              </w:rPr>
            </w:pPr>
          </w:p>
          <w:p w14:paraId="08B5CFC9" w14:textId="77777777" w:rsidR="004F4472" w:rsidRPr="004C11A9" w:rsidRDefault="004F4472" w:rsidP="004F4472">
            <w:pPr>
              <w:rPr>
                <w:iCs/>
                <w:color w:val="000000"/>
                <w:sz w:val="16"/>
                <w:szCs w:val="16"/>
                <w:lang w:val="en-GB"/>
              </w:rPr>
            </w:pPr>
          </w:p>
          <w:p w14:paraId="41F100DA" w14:textId="77777777" w:rsidR="004F4472" w:rsidRPr="004C11A9" w:rsidRDefault="004F4472" w:rsidP="004F4472">
            <w:pPr>
              <w:rPr>
                <w:iCs/>
                <w:color w:val="000000"/>
                <w:sz w:val="16"/>
                <w:szCs w:val="16"/>
                <w:lang w:val="en-GB"/>
              </w:rPr>
            </w:pPr>
          </w:p>
          <w:p w14:paraId="55BA72D3" w14:textId="77777777" w:rsidR="004F4472" w:rsidRPr="004C11A9" w:rsidRDefault="004F4472" w:rsidP="004F4472">
            <w:pPr>
              <w:rPr>
                <w:iCs/>
                <w:color w:val="000000"/>
                <w:sz w:val="16"/>
                <w:szCs w:val="16"/>
                <w:lang w:val="en-GB"/>
              </w:rPr>
            </w:pPr>
          </w:p>
          <w:p w14:paraId="6CD3FB5D" w14:textId="20D9F843" w:rsidR="004F4472" w:rsidRPr="004C11A9" w:rsidRDefault="004F4472" w:rsidP="004F4472">
            <w:pPr>
              <w:rPr>
                <w:iCs/>
                <w:color w:val="000000"/>
                <w:sz w:val="16"/>
                <w:szCs w:val="16"/>
                <w:lang w:val="en-GB"/>
              </w:rPr>
            </w:pPr>
            <w:r w:rsidRPr="004C11A9">
              <w:rPr>
                <w:b/>
                <w:iCs/>
                <w:color w:val="000000"/>
                <w:sz w:val="16"/>
                <w:szCs w:val="16"/>
                <w:lang w:val="en-GB"/>
              </w:rPr>
              <w:t>3.3.2</w:t>
            </w:r>
            <w:r w:rsidR="00353569" w:rsidRPr="004C11A9">
              <w:rPr>
                <w:b/>
                <w:iCs/>
                <w:color w:val="000000"/>
                <w:sz w:val="16"/>
                <w:szCs w:val="16"/>
                <w:lang w:val="en-GB"/>
              </w:rPr>
              <w:t>.</w:t>
            </w:r>
            <w:r w:rsidRPr="004C11A9">
              <w:rPr>
                <w:iCs/>
                <w:color w:val="000000"/>
                <w:sz w:val="16"/>
                <w:szCs w:val="16"/>
                <w:lang w:val="en-GB"/>
              </w:rPr>
              <w:t xml:space="preserve"> </w:t>
            </w:r>
            <w:r w:rsidR="00067F53" w:rsidRPr="004C11A9">
              <w:rPr>
                <w:iCs/>
                <w:color w:val="000000"/>
                <w:sz w:val="16"/>
                <w:szCs w:val="16"/>
                <w:lang w:val="en-GB"/>
              </w:rPr>
              <w:t>CPERs</w:t>
            </w:r>
            <w:r w:rsidRPr="004C11A9">
              <w:rPr>
                <w:iCs/>
                <w:color w:val="000000"/>
                <w:sz w:val="16"/>
                <w:szCs w:val="16"/>
                <w:lang w:val="en-GB"/>
              </w:rPr>
              <w:t>, CSDG</w:t>
            </w:r>
          </w:p>
          <w:p w14:paraId="1B5F2283" w14:textId="77777777" w:rsidR="004F4472" w:rsidRPr="004C11A9" w:rsidRDefault="004F4472" w:rsidP="004F4472">
            <w:pPr>
              <w:rPr>
                <w:iCs/>
                <w:color w:val="000000"/>
                <w:sz w:val="16"/>
                <w:szCs w:val="16"/>
                <w:lang w:val="en-GB"/>
              </w:rPr>
            </w:pPr>
          </w:p>
          <w:p w14:paraId="2BBBBBA8" w14:textId="77777777" w:rsidR="004F4472" w:rsidRPr="004C11A9" w:rsidRDefault="004F4472" w:rsidP="004F4472">
            <w:pPr>
              <w:rPr>
                <w:iCs/>
                <w:color w:val="000000"/>
                <w:sz w:val="16"/>
                <w:szCs w:val="16"/>
                <w:lang w:val="en-GB"/>
              </w:rPr>
            </w:pPr>
          </w:p>
          <w:p w14:paraId="5C1ADB1F" w14:textId="77777777" w:rsidR="004F4472" w:rsidRPr="004C11A9" w:rsidRDefault="004F4472" w:rsidP="004F4472">
            <w:pPr>
              <w:rPr>
                <w:iCs/>
                <w:color w:val="000000"/>
                <w:sz w:val="16"/>
                <w:szCs w:val="16"/>
                <w:lang w:val="en-GB"/>
              </w:rPr>
            </w:pPr>
          </w:p>
          <w:p w14:paraId="0D550BDB" w14:textId="77777777" w:rsidR="004F4472" w:rsidRPr="004C11A9" w:rsidRDefault="004F4472" w:rsidP="004F4472">
            <w:pPr>
              <w:rPr>
                <w:i/>
                <w:iCs/>
                <w:color w:val="000000"/>
                <w:sz w:val="16"/>
                <w:szCs w:val="16"/>
                <w:lang w:val="en-GB"/>
              </w:rPr>
            </w:pPr>
          </w:p>
          <w:p w14:paraId="12B49100" w14:textId="77777777" w:rsidR="004F4472" w:rsidRPr="004C11A9" w:rsidRDefault="004F4472" w:rsidP="004F4472">
            <w:pPr>
              <w:rPr>
                <w:i/>
                <w:iCs/>
                <w:color w:val="000000"/>
                <w:sz w:val="16"/>
                <w:szCs w:val="16"/>
                <w:lang w:val="en-GB"/>
              </w:rPr>
            </w:pPr>
          </w:p>
        </w:tc>
        <w:tc>
          <w:tcPr>
            <w:tcW w:w="1206" w:type="pct"/>
            <w:vMerge w:val="restart"/>
            <w:tcMar>
              <w:top w:w="72" w:type="dxa"/>
              <w:left w:w="144" w:type="dxa"/>
              <w:bottom w:w="72" w:type="dxa"/>
              <w:right w:w="144" w:type="dxa"/>
            </w:tcMar>
            <w:vAlign w:val="center"/>
          </w:tcPr>
          <w:p w14:paraId="342B6892" w14:textId="005F7E0B" w:rsidR="004F4472" w:rsidRPr="004C11A9" w:rsidRDefault="004F4472" w:rsidP="004F4472">
            <w:pPr>
              <w:rPr>
                <w:i/>
                <w:iCs/>
                <w:color w:val="000000"/>
                <w:sz w:val="16"/>
                <w:szCs w:val="16"/>
                <w:lang w:val="en-GB"/>
              </w:rPr>
            </w:pPr>
            <w:r w:rsidRPr="004C11A9">
              <w:rPr>
                <w:b/>
                <w:iCs/>
                <w:color w:val="000000"/>
                <w:sz w:val="16"/>
                <w:szCs w:val="16"/>
                <w:lang w:val="en-GB"/>
              </w:rPr>
              <w:lastRenderedPageBreak/>
              <w:t>Output 2.1</w:t>
            </w:r>
            <w:r w:rsidR="00ED4FA0" w:rsidRPr="004C11A9">
              <w:rPr>
                <w:b/>
                <w:iCs/>
                <w:color w:val="000000"/>
                <w:sz w:val="12"/>
                <w:szCs w:val="12"/>
                <w:lang w:val="en-GB"/>
              </w:rPr>
              <w:t xml:space="preserve">. </w:t>
            </w:r>
            <w:r w:rsidRPr="004C11A9">
              <w:rPr>
                <w:sz w:val="16"/>
                <w:szCs w:val="16"/>
                <w:lang w:val="en-GB"/>
              </w:rPr>
              <w:t xml:space="preserve">Targeted cities and urban </w:t>
            </w:r>
            <w:r w:rsidR="00EF4E05" w:rsidRPr="004C11A9">
              <w:rPr>
                <w:sz w:val="16"/>
                <w:szCs w:val="16"/>
                <w:lang w:val="en-GB"/>
              </w:rPr>
              <w:t>centres</w:t>
            </w:r>
            <w:r w:rsidRPr="004C11A9">
              <w:rPr>
                <w:sz w:val="16"/>
                <w:szCs w:val="16"/>
                <w:lang w:val="en-GB"/>
              </w:rPr>
              <w:t xml:space="preserve"> prepare and operationalize solid </w:t>
            </w:r>
            <w:r w:rsidRPr="004C11A9">
              <w:rPr>
                <w:sz w:val="16"/>
                <w:szCs w:val="16"/>
                <w:lang w:val="en-GB"/>
              </w:rPr>
              <w:lastRenderedPageBreak/>
              <w:t>waste management plan to reduce environmental pollution impact from solid waste.</w:t>
            </w:r>
          </w:p>
          <w:p w14:paraId="34D80ADB" w14:textId="662F41DC" w:rsidR="004F4472" w:rsidRPr="004C11A9" w:rsidRDefault="004F4472" w:rsidP="004F4472">
            <w:pPr>
              <w:numPr>
                <w:ilvl w:val="0"/>
                <w:numId w:val="30"/>
              </w:numPr>
              <w:rPr>
                <w:i/>
                <w:iCs/>
                <w:color w:val="000000"/>
                <w:sz w:val="16"/>
                <w:szCs w:val="16"/>
                <w:lang w:val="en-GB"/>
              </w:rPr>
            </w:pPr>
            <w:r w:rsidRPr="004C11A9">
              <w:rPr>
                <w:iCs/>
                <w:color w:val="000000"/>
                <w:sz w:val="16"/>
                <w:szCs w:val="16"/>
                <w:lang w:val="en-GB"/>
              </w:rPr>
              <w:t>2.1.1</w:t>
            </w:r>
            <w:r w:rsidR="00817565" w:rsidRPr="004C11A9">
              <w:rPr>
                <w:iCs/>
                <w:color w:val="000000"/>
                <w:sz w:val="16"/>
                <w:szCs w:val="16"/>
                <w:lang w:val="en-GB"/>
              </w:rPr>
              <w:t>:</w:t>
            </w:r>
            <w:r w:rsidRPr="004C11A9">
              <w:rPr>
                <w:sz w:val="16"/>
                <w:szCs w:val="16"/>
                <w:lang w:val="en-GB"/>
              </w:rPr>
              <w:t xml:space="preserve"> </w:t>
            </w:r>
            <w:r w:rsidR="00817565" w:rsidRPr="004C11A9">
              <w:rPr>
                <w:sz w:val="16"/>
                <w:szCs w:val="16"/>
                <w:lang w:val="en-GB"/>
              </w:rPr>
              <w:t xml:space="preserve">Number </w:t>
            </w:r>
            <w:r w:rsidRPr="004C11A9">
              <w:rPr>
                <w:sz w:val="16"/>
                <w:szCs w:val="16"/>
                <w:lang w:val="en-GB"/>
              </w:rPr>
              <w:t>of cities/urban centr</w:t>
            </w:r>
            <w:r w:rsidR="000A305E" w:rsidRPr="004C11A9">
              <w:rPr>
                <w:sz w:val="16"/>
                <w:szCs w:val="16"/>
                <w:lang w:val="en-GB"/>
              </w:rPr>
              <w:t>e</w:t>
            </w:r>
            <w:r w:rsidRPr="004C11A9">
              <w:rPr>
                <w:sz w:val="16"/>
                <w:szCs w:val="16"/>
                <w:lang w:val="en-GB"/>
              </w:rPr>
              <w:t xml:space="preserve">s </w:t>
            </w:r>
            <w:r w:rsidR="000A305E" w:rsidRPr="004C11A9">
              <w:rPr>
                <w:sz w:val="16"/>
                <w:szCs w:val="16"/>
                <w:lang w:val="en-GB"/>
              </w:rPr>
              <w:t xml:space="preserve">with </w:t>
            </w:r>
            <w:r w:rsidRPr="004C11A9">
              <w:rPr>
                <w:sz w:val="16"/>
                <w:szCs w:val="16"/>
                <w:lang w:val="en-GB"/>
              </w:rPr>
              <w:t xml:space="preserve">operational Solid Waste Management Plans </w:t>
            </w:r>
          </w:p>
          <w:p w14:paraId="33AA128A" w14:textId="77777777" w:rsidR="004F4472" w:rsidRPr="004C11A9" w:rsidRDefault="004F4472" w:rsidP="004F4472">
            <w:pPr>
              <w:ind w:left="360"/>
              <w:rPr>
                <w:i/>
                <w:iCs/>
                <w:color w:val="000000"/>
                <w:sz w:val="16"/>
                <w:szCs w:val="16"/>
                <w:lang w:val="en-GB"/>
              </w:rPr>
            </w:pPr>
            <w:r w:rsidRPr="004C11A9">
              <w:rPr>
                <w:i/>
                <w:iCs/>
                <w:color w:val="000000"/>
                <w:sz w:val="16"/>
                <w:szCs w:val="16"/>
                <w:lang w:val="en-GB"/>
              </w:rPr>
              <w:t>Baseline (2018):</w:t>
            </w:r>
            <w:r w:rsidRPr="004C11A9">
              <w:rPr>
                <w:iCs/>
                <w:color w:val="000000"/>
                <w:sz w:val="16"/>
                <w:szCs w:val="16"/>
                <w:lang w:val="en-GB"/>
              </w:rPr>
              <w:t xml:space="preserve"> 0</w:t>
            </w:r>
            <w:r w:rsidRPr="004C11A9">
              <w:rPr>
                <w:i/>
                <w:iCs/>
                <w:color w:val="000000"/>
                <w:sz w:val="16"/>
                <w:szCs w:val="16"/>
                <w:lang w:val="en-GB"/>
              </w:rPr>
              <w:t xml:space="preserve"> </w:t>
            </w:r>
          </w:p>
          <w:p w14:paraId="7B650FD8" w14:textId="3DFE7CEC" w:rsidR="004F4472" w:rsidRPr="004C11A9" w:rsidRDefault="004F4472" w:rsidP="004F4472">
            <w:pPr>
              <w:ind w:left="360"/>
              <w:rPr>
                <w:b/>
                <w:bCs/>
                <w:color w:val="000000"/>
                <w:sz w:val="16"/>
                <w:szCs w:val="16"/>
                <w:lang w:val="en-GB"/>
              </w:rPr>
            </w:pPr>
            <w:r w:rsidRPr="004C11A9">
              <w:rPr>
                <w:i/>
                <w:iCs/>
                <w:color w:val="000000"/>
                <w:sz w:val="16"/>
                <w:szCs w:val="16"/>
                <w:lang w:val="en-GB"/>
              </w:rPr>
              <w:t xml:space="preserve">Target: </w:t>
            </w:r>
            <w:r w:rsidRPr="004C11A9">
              <w:rPr>
                <w:iCs/>
                <w:color w:val="000000"/>
                <w:sz w:val="16"/>
                <w:szCs w:val="16"/>
                <w:lang w:val="en-GB"/>
              </w:rPr>
              <w:t>5</w:t>
            </w:r>
            <w:r w:rsidR="00817565" w:rsidRPr="004C11A9">
              <w:rPr>
                <w:iCs/>
                <w:color w:val="000000"/>
                <w:sz w:val="16"/>
                <w:szCs w:val="16"/>
                <w:lang w:val="en-GB"/>
              </w:rPr>
              <w:t xml:space="preserve"> </w:t>
            </w:r>
            <w:r w:rsidRPr="004C11A9">
              <w:rPr>
                <w:iCs/>
                <w:color w:val="000000"/>
                <w:sz w:val="16"/>
                <w:szCs w:val="16"/>
                <w:lang w:val="en-GB"/>
              </w:rPr>
              <w:t>project reports</w:t>
            </w:r>
          </w:p>
          <w:p w14:paraId="6F1DD80A" w14:textId="77777777" w:rsidR="004F4472" w:rsidRPr="004C11A9" w:rsidRDefault="004F4472" w:rsidP="004F4472">
            <w:pPr>
              <w:rPr>
                <w:b/>
                <w:bCs/>
                <w:color w:val="000000"/>
                <w:sz w:val="16"/>
                <w:szCs w:val="16"/>
                <w:lang w:val="en-GB"/>
              </w:rPr>
            </w:pPr>
          </w:p>
          <w:p w14:paraId="66F5DA29" w14:textId="0FF040EB" w:rsidR="004F4472" w:rsidRPr="004C11A9" w:rsidRDefault="004F4472" w:rsidP="004F4472">
            <w:pPr>
              <w:rPr>
                <w:iCs/>
                <w:color w:val="000000"/>
                <w:sz w:val="16"/>
                <w:szCs w:val="16"/>
                <w:lang w:val="en-GB"/>
              </w:rPr>
            </w:pPr>
            <w:r w:rsidRPr="004C11A9">
              <w:rPr>
                <w:b/>
                <w:iCs/>
                <w:color w:val="000000"/>
                <w:sz w:val="16"/>
                <w:szCs w:val="16"/>
                <w:lang w:val="en-GB"/>
              </w:rPr>
              <w:t>Output 2.2</w:t>
            </w:r>
            <w:r w:rsidR="00817565" w:rsidRPr="004C11A9">
              <w:rPr>
                <w:b/>
                <w:iCs/>
                <w:color w:val="000000"/>
                <w:sz w:val="16"/>
                <w:szCs w:val="16"/>
                <w:lang w:val="en-GB"/>
              </w:rPr>
              <w:t>.</w:t>
            </w:r>
            <w:r w:rsidR="00EF4E05" w:rsidRPr="004C11A9">
              <w:rPr>
                <w:b/>
                <w:iCs/>
                <w:color w:val="000000"/>
                <w:sz w:val="16"/>
                <w:szCs w:val="16"/>
                <w:lang w:val="en-GB"/>
              </w:rPr>
              <w:t xml:space="preserve"> </w:t>
            </w:r>
            <w:r w:rsidRPr="004C11A9">
              <w:rPr>
                <w:sz w:val="16"/>
                <w:szCs w:val="16"/>
                <w:lang w:val="en-GB"/>
              </w:rPr>
              <w:t>Climate and weather information is available for public and utilized by policymakers for national, sectoral and sub-national planning</w:t>
            </w:r>
            <w:r w:rsidR="000A305E" w:rsidRPr="004C11A9">
              <w:rPr>
                <w:sz w:val="16"/>
                <w:szCs w:val="16"/>
                <w:lang w:val="en-GB"/>
              </w:rPr>
              <w:t>, and</w:t>
            </w:r>
            <w:r w:rsidR="00EF4E05" w:rsidRPr="004C11A9">
              <w:rPr>
                <w:sz w:val="16"/>
                <w:szCs w:val="16"/>
                <w:lang w:val="en-GB"/>
              </w:rPr>
              <w:t xml:space="preserve"> </w:t>
            </w:r>
            <w:r w:rsidRPr="004C11A9">
              <w:rPr>
                <w:sz w:val="16"/>
                <w:szCs w:val="16"/>
                <w:lang w:val="en-GB"/>
              </w:rPr>
              <w:t>transboundary communication in the region.</w:t>
            </w:r>
          </w:p>
          <w:p w14:paraId="46AE3511" w14:textId="36D8A851" w:rsidR="004F4472" w:rsidRPr="004C11A9" w:rsidRDefault="004F4472" w:rsidP="004F4472">
            <w:pPr>
              <w:numPr>
                <w:ilvl w:val="0"/>
                <w:numId w:val="30"/>
              </w:numPr>
              <w:rPr>
                <w:sz w:val="16"/>
                <w:szCs w:val="16"/>
                <w:lang w:val="en-GB"/>
              </w:rPr>
            </w:pPr>
            <w:r w:rsidRPr="004C11A9">
              <w:rPr>
                <w:iCs/>
                <w:color w:val="000000"/>
                <w:sz w:val="16"/>
                <w:szCs w:val="16"/>
                <w:lang w:val="en-GB"/>
              </w:rPr>
              <w:t>2.2.1:</w:t>
            </w:r>
            <w:r w:rsidRPr="004C11A9">
              <w:rPr>
                <w:sz w:val="16"/>
                <w:szCs w:val="16"/>
                <w:lang w:val="en-GB"/>
              </w:rPr>
              <w:t xml:space="preserve"> </w:t>
            </w:r>
            <w:r w:rsidR="00817565" w:rsidRPr="004C11A9">
              <w:rPr>
                <w:sz w:val="16"/>
                <w:szCs w:val="16"/>
                <w:lang w:val="en-GB"/>
              </w:rPr>
              <w:t xml:space="preserve">Number </w:t>
            </w:r>
            <w:r w:rsidRPr="004C11A9">
              <w:rPr>
                <w:sz w:val="16"/>
                <w:szCs w:val="16"/>
                <w:lang w:val="en-GB"/>
              </w:rPr>
              <w:t>of national, sectoral and sub-national plans informed by accurate</w:t>
            </w:r>
            <w:r w:rsidR="000A305E" w:rsidRPr="004C11A9">
              <w:rPr>
                <w:sz w:val="16"/>
                <w:szCs w:val="16"/>
                <w:lang w:val="en-GB"/>
              </w:rPr>
              <w:t>/</w:t>
            </w:r>
            <w:r w:rsidRPr="004C11A9">
              <w:rPr>
                <w:sz w:val="16"/>
                <w:szCs w:val="16"/>
                <w:lang w:val="en-GB"/>
              </w:rPr>
              <w:t xml:space="preserve"> up-to-date climate information </w:t>
            </w:r>
          </w:p>
          <w:p w14:paraId="5E19F3F4" w14:textId="77777777" w:rsidR="004F4472" w:rsidRPr="004C11A9" w:rsidRDefault="004F4472" w:rsidP="004F4472">
            <w:pPr>
              <w:ind w:left="360"/>
              <w:rPr>
                <w:iCs/>
                <w:color w:val="000000"/>
                <w:sz w:val="16"/>
                <w:szCs w:val="16"/>
                <w:lang w:val="en-GB"/>
              </w:rPr>
            </w:pPr>
            <w:r w:rsidRPr="004C11A9">
              <w:rPr>
                <w:i/>
                <w:iCs/>
                <w:color w:val="000000"/>
                <w:sz w:val="16"/>
                <w:szCs w:val="16"/>
                <w:lang w:val="en-GB"/>
              </w:rPr>
              <w:t>Baseline</w:t>
            </w:r>
            <w:r w:rsidRPr="004C11A9">
              <w:rPr>
                <w:iCs/>
                <w:color w:val="000000"/>
                <w:sz w:val="16"/>
                <w:szCs w:val="16"/>
                <w:lang w:val="en-GB"/>
              </w:rPr>
              <w:t xml:space="preserve"> (2017): 0 </w:t>
            </w:r>
          </w:p>
          <w:p w14:paraId="29C66B29" w14:textId="023C31A4" w:rsidR="004F4472" w:rsidRPr="004C11A9" w:rsidRDefault="004F4472">
            <w:pPr>
              <w:ind w:left="360"/>
              <w:rPr>
                <w:iCs/>
                <w:color w:val="000000"/>
                <w:sz w:val="16"/>
                <w:szCs w:val="16"/>
                <w:lang w:val="en-GB"/>
              </w:rPr>
            </w:pPr>
            <w:r w:rsidRPr="004C11A9">
              <w:rPr>
                <w:i/>
                <w:iCs/>
                <w:color w:val="000000"/>
                <w:sz w:val="16"/>
                <w:szCs w:val="16"/>
                <w:lang w:val="en-GB"/>
              </w:rPr>
              <w:t>Target</w:t>
            </w:r>
            <w:r w:rsidRPr="004C11A9">
              <w:rPr>
                <w:iCs/>
                <w:color w:val="000000"/>
                <w:sz w:val="16"/>
                <w:szCs w:val="16"/>
                <w:lang w:val="en-GB"/>
              </w:rPr>
              <w:t>: 2</w:t>
            </w:r>
            <w:r w:rsidR="00817565" w:rsidRPr="004C11A9">
              <w:rPr>
                <w:iCs/>
                <w:color w:val="000000"/>
                <w:sz w:val="16"/>
                <w:szCs w:val="16"/>
                <w:lang w:val="en-GB"/>
              </w:rPr>
              <w:t xml:space="preserve"> p</w:t>
            </w:r>
            <w:r w:rsidRPr="004C11A9">
              <w:rPr>
                <w:iCs/>
                <w:color w:val="000000"/>
                <w:sz w:val="16"/>
                <w:szCs w:val="16"/>
                <w:lang w:val="en-GB"/>
              </w:rPr>
              <w:t>lanning documents, budgets referencing forecasts and products</w:t>
            </w:r>
          </w:p>
          <w:p w14:paraId="5CBB1E73" w14:textId="5A4918D9" w:rsidR="004F4472" w:rsidRPr="004C11A9" w:rsidRDefault="004F4472" w:rsidP="004F4472">
            <w:pPr>
              <w:pStyle w:val="ListParagraph"/>
              <w:numPr>
                <w:ilvl w:val="0"/>
                <w:numId w:val="30"/>
              </w:numPr>
              <w:rPr>
                <w:iCs/>
                <w:color w:val="000000"/>
                <w:sz w:val="16"/>
                <w:szCs w:val="16"/>
                <w:lang w:val="en-GB"/>
              </w:rPr>
            </w:pPr>
            <w:r w:rsidRPr="004C11A9">
              <w:rPr>
                <w:iCs/>
                <w:color w:val="000000"/>
                <w:sz w:val="16"/>
                <w:szCs w:val="16"/>
                <w:lang w:val="en-GB"/>
              </w:rPr>
              <w:t xml:space="preserve">2.2.2: </w:t>
            </w:r>
            <w:r w:rsidRPr="004C11A9">
              <w:rPr>
                <w:color w:val="000000"/>
                <w:sz w:val="16"/>
                <w:szCs w:val="16"/>
                <w:lang w:val="en-GB"/>
              </w:rPr>
              <w:t>End-to-end multi-sectoral EWS to limit the gender-differentiated impact of natural hazards is operational (</w:t>
            </w:r>
            <w:r w:rsidR="00817565" w:rsidRPr="004C11A9">
              <w:rPr>
                <w:color w:val="000000"/>
                <w:sz w:val="16"/>
                <w:szCs w:val="16"/>
                <w:lang w:val="en-GB"/>
              </w:rPr>
              <w:t xml:space="preserve">Strategic Plan </w:t>
            </w:r>
            <w:r w:rsidRPr="004C11A9">
              <w:rPr>
                <w:color w:val="000000"/>
                <w:sz w:val="16"/>
                <w:szCs w:val="16"/>
                <w:lang w:val="en-GB"/>
              </w:rPr>
              <w:t>3.3.1.1 A)</w:t>
            </w:r>
          </w:p>
          <w:p w14:paraId="42AB0949" w14:textId="77777777" w:rsidR="004F4472" w:rsidRPr="004C11A9" w:rsidRDefault="004F4472" w:rsidP="004F4472">
            <w:pPr>
              <w:ind w:left="360"/>
              <w:rPr>
                <w:iCs/>
                <w:color w:val="000000"/>
                <w:sz w:val="16"/>
                <w:szCs w:val="16"/>
                <w:lang w:val="en-GB"/>
              </w:rPr>
            </w:pPr>
            <w:r w:rsidRPr="004C11A9">
              <w:rPr>
                <w:i/>
                <w:iCs/>
                <w:color w:val="000000"/>
                <w:sz w:val="16"/>
                <w:szCs w:val="16"/>
                <w:lang w:val="en-GB"/>
              </w:rPr>
              <w:t xml:space="preserve">Baseline </w:t>
            </w:r>
            <w:r w:rsidRPr="004C11A9">
              <w:rPr>
                <w:iCs/>
                <w:color w:val="000000"/>
                <w:sz w:val="16"/>
                <w:szCs w:val="16"/>
                <w:lang w:val="en-GB"/>
              </w:rPr>
              <w:t xml:space="preserve">(2018): No </w:t>
            </w:r>
          </w:p>
          <w:p w14:paraId="105FFB54" w14:textId="414B267C" w:rsidR="00C33DA4" w:rsidRPr="004C11A9" w:rsidRDefault="004F4472" w:rsidP="004F4472">
            <w:pPr>
              <w:ind w:left="360"/>
              <w:rPr>
                <w:iCs/>
                <w:color w:val="000000"/>
                <w:sz w:val="16"/>
                <w:szCs w:val="16"/>
                <w:lang w:val="en-GB"/>
              </w:rPr>
            </w:pPr>
            <w:r w:rsidRPr="004C11A9">
              <w:rPr>
                <w:i/>
                <w:iCs/>
                <w:color w:val="000000"/>
                <w:sz w:val="16"/>
                <w:szCs w:val="16"/>
                <w:lang w:val="en-GB"/>
              </w:rPr>
              <w:t>Target</w:t>
            </w:r>
            <w:r w:rsidRPr="004C11A9">
              <w:rPr>
                <w:iCs/>
                <w:color w:val="000000"/>
                <w:sz w:val="16"/>
                <w:szCs w:val="16"/>
                <w:lang w:val="en-GB"/>
              </w:rPr>
              <w:t>: Yes</w:t>
            </w:r>
          </w:p>
          <w:p w14:paraId="4FBE2D30" w14:textId="7B1031DE" w:rsidR="004F4472" w:rsidRPr="004C11A9" w:rsidRDefault="00C33DA4" w:rsidP="00A87090">
            <w:pPr>
              <w:ind w:left="360"/>
              <w:rPr>
                <w:iCs/>
                <w:color w:val="000000"/>
                <w:sz w:val="16"/>
                <w:szCs w:val="16"/>
                <w:lang w:val="en-GB"/>
              </w:rPr>
            </w:pPr>
            <w:r w:rsidRPr="004C11A9">
              <w:rPr>
                <w:iCs/>
                <w:color w:val="000000"/>
                <w:sz w:val="16"/>
                <w:szCs w:val="16"/>
                <w:lang w:val="en-GB"/>
              </w:rPr>
              <w:t>P</w:t>
            </w:r>
            <w:r w:rsidR="004F4472" w:rsidRPr="004C11A9">
              <w:rPr>
                <w:iCs/>
                <w:color w:val="000000"/>
                <w:sz w:val="16"/>
                <w:szCs w:val="16"/>
                <w:lang w:val="en-GB"/>
              </w:rPr>
              <w:t>roject report</w:t>
            </w:r>
          </w:p>
          <w:p w14:paraId="4DD86D58" w14:textId="77777777" w:rsidR="004F4472" w:rsidRPr="004C11A9" w:rsidRDefault="004F4472" w:rsidP="004F4472">
            <w:pPr>
              <w:rPr>
                <w:iCs/>
                <w:color w:val="000000"/>
                <w:sz w:val="16"/>
                <w:szCs w:val="16"/>
                <w:lang w:val="en-GB"/>
              </w:rPr>
            </w:pPr>
          </w:p>
          <w:p w14:paraId="02E799D2" w14:textId="7C762440" w:rsidR="004F4472" w:rsidRPr="004C11A9" w:rsidRDefault="004F4472" w:rsidP="004F4472">
            <w:pPr>
              <w:rPr>
                <w:iCs/>
                <w:color w:val="000000"/>
                <w:sz w:val="16"/>
                <w:szCs w:val="16"/>
                <w:lang w:val="en-GB"/>
              </w:rPr>
            </w:pPr>
            <w:r w:rsidRPr="004C11A9">
              <w:rPr>
                <w:b/>
                <w:iCs/>
                <w:color w:val="000000"/>
                <w:sz w:val="16"/>
                <w:szCs w:val="16"/>
                <w:lang w:val="en-GB"/>
              </w:rPr>
              <w:t>Output 2.3</w:t>
            </w:r>
            <w:r w:rsidR="00C22E63" w:rsidRPr="004C11A9">
              <w:rPr>
                <w:b/>
                <w:iCs/>
                <w:color w:val="000000"/>
                <w:sz w:val="12"/>
                <w:szCs w:val="12"/>
                <w:lang w:val="en-GB"/>
              </w:rPr>
              <w:t>.</w:t>
            </w:r>
            <w:r w:rsidR="00C22E63" w:rsidRPr="004C11A9">
              <w:rPr>
                <w:iCs/>
                <w:color w:val="000000"/>
                <w:sz w:val="12"/>
                <w:szCs w:val="12"/>
                <w:lang w:val="en-GB"/>
              </w:rPr>
              <w:t xml:space="preserve"> </w:t>
            </w:r>
            <w:r w:rsidRPr="004C11A9">
              <w:rPr>
                <w:sz w:val="16"/>
                <w:szCs w:val="16"/>
                <w:lang w:val="en-GB"/>
              </w:rPr>
              <w:t>Rules and regulations formulated and adopted for forest/natural resource management and market solutions developed for conservation and renewable energy</w:t>
            </w:r>
          </w:p>
          <w:p w14:paraId="73559185" w14:textId="3AE5FBFF" w:rsidR="004F4472" w:rsidRPr="004C11A9" w:rsidRDefault="004F4472" w:rsidP="004F4472">
            <w:pPr>
              <w:numPr>
                <w:ilvl w:val="0"/>
                <w:numId w:val="30"/>
              </w:numPr>
              <w:rPr>
                <w:iCs/>
                <w:color w:val="000000"/>
                <w:sz w:val="16"/>
                <w:szCs w:val="16"/>
                <w:lang w:val="en-GB"/>
              </w:rPr>
            </w:pPr>
            <w:r w:rsidRPr="004C11A9">
              <w:rPr>
                <w:iCs/>
                <w:color w:val="000000"/>
                <w:sz w:val="16"/>
                <w:szCs w:val="16"/>
                <w:lang w:val="en-GB"/>
              </w:rPr>
              <w:t>2.3.1:</w:t>
            </w:r>
            <w:r w:rsidRPr="004C11A9">
              <w:rPr>
                <w:sz w:val="16"/>
                <w:szCs w:val="16"/>
                <w:lang w:val="en-GB"/>
              </w:rPr>
              <w:t xml:space="preserve"> </w:t>
            </w:r>
            <w:r w:rsidR="00C22E63" w:rsidRPr="004C11A9">
              <w:rPr>
                <w:sz w:val="16"/>
                <w:szCs w:val="16"/>
                <w:lang w:val="en-GB"/>
              </w:rPr>
              <w:t>Number o</w:t>
            </w:r>
            <w:r w:rsidRPr="004C11A9">
              <w:rPr>
                <w:sz w:val="16"/>
                <w:szCs w:val="16"/>
                <w:lang w:val="en-GB"/>
              </w:rPr>
              <w:t>f</w:t>
            </w:r>
            <w:r w:rsidR="00EF4E05" w:rsidRPr="004C11A9">
              <w:rPr>
                <w:sz w:val="16"/>
                <w:szCs w:val="16"/>
                <w:lang w:val="en-GB"/>
              </w:rPr>
              <w:t xml:space="preserve"> </w:t>
            </w:r>
            <w:r w:rsidRPr="004C11A9">
              <w:rPr>
                <w:sz w:val="16"/>
                <w:szCs w:val="16"/>
                <w:lang w:val="en-GB"/>
              </w:rPr>
              <w:t>rules and regulations developed and adopted for forest/natural resource management</w:t>
            </w:r>
          </w:p>
          <w:p w14:paraId="435EAAC6" w14:textId="77777777" w:rsidR="004F4472" w:rsidRPr="004C11A9" w:rsidRDefault="004F4472" w:rsidP="004F4472">
            <w:pPr>
              <w:ind w:left="360"/>
              <w:rPr>
                <w:iCs/>
                <w:color w:val="000000"/>
                <w:sz w:val="16"/>
                <w:szCs w:val="16"/>
                <w:lang w:val="en-GB"/>
              </w:rPr>
            </w:pPr>
            <w:r w:rsidRPr="004C11A9">
              <w:rPr>
                <w:i/>
                <w:iCs/>
                <w:color w:val="000000"/>
                <w:sz w:val="16"/>
                <w:szCs w:val="16"/>
                <w:lang w:val="en-GB"/>
              </w:rPr>
              <w:t xml:space="preserve">Baseline </w:t>
            </w:r>
            <w:r w:rsidRPr="004C11A9">
              <w:rPr>
                <w:iCs/>
                <w:color w:val="000000"/>
                <w:sz w:val="16"/>
                <w:szCs w:val="16"/>
                <w:lang w:val="en-GB"/>
              </w:rPr>
              <w:t>(2018): 3</w:t>
            </w:r>
          </w:p>
          <w:p w14:paraId="6991B254" w14:textId="5E49245D" w:rsidR="004F4472" w:rsidRPr="004C11A9" w:rsidRDefault="004F4472">
            <w:pPr>
              <w:ind w:left="360"/>
              <w:rPr>
                <w:iCs/>
                <w:color w:val="000000"/>
                <w:sz w:val="16"/>
                <w:szCs w:val="16"/>
                <w:lang w:val="en-GB"/>
              </w:rPr>
            </w:pPr>
            <w:r w:rsidRPr="004C11A9">
              <w:rPr>
                <w:i/>
                <w:iCs/>
                <w:color w:val="000000"/>
                <w:sz w:val="16"/>
                <w:szCs w:val="16"/>
                <w:lang w:val="en-GB"/>
              </w:rPr>
              <w:t>Target</w:t>
            </w:r>
            <w:r w:rsidRPr="004C11A9">
              <w:rPr>
                <w:iCs/>
                <w:color w:val="000000"/>
                <w:sz w:val="16"/>
                <w:szCs w:val="16"/>
                <w:lang w:val="en-GB"/>
              </w:rPr>
              <w:t>: 8</w:t>
            </w:r>
            <w:r w:rsidR="00C22E63" w:rsidRPr="004C11A9">
              <w:rPr>
                <w:iCs/>
                <w:color w:val="000000"/>
                <w:sz w:val="16"/>
                <w:szCs w:val="16"/>
                <w:lang w:val="en-GB"/>
              </w:rPr>
              <w:t xml:space="preserve">, </w:t>
            </w:r>
            <w:r w:rsidR="000218F6" w:rsidRPr="004C11A9">
              <w:rPr>
                <w:iCs/>
                <w:color w:val="000000"/>
                <w:sz w:val="16"/>
                <w:szCs w:val="16"/>
                <w:lang w:val="en-GB"/>
              </w:rPr>
              <w:t>MoE</w:t>
            </w:r>
            <w:r w:rsidR="00EF4E05" w:rsidRPr="004C11A9">
              <w:rPr>
                <w:iCs/>
                <w:color w:val="000000"/>
                <w:sz w:val="16"/>
                <w:szCs w:val="16"/>
                <w:lang w:val="en-GB"/>
              </w:rPr>
              <w:t xml:space="preserve"> </w:t>
            </w:r>
          </w:p>
          <w:p w14:paraId="003C1364" w14:textId="2DFEABDB" w:rsidR="004F4472" w:rsidRPr="004C11A9" w:rsidRDefault="004F4472" w:rsidP="004F4472">
            <w:pPr>
              <w:numPr>
                <w:ilvl w:val="0"/>
                <w:numId w:val="30"/>
              </w:numPr>
              <w:rPr>
                <w:sz w:val="16"/>
                <w:szCs w:val="16"/>
                <w:lang w:val="en-GB"/>
              </w:rPr>
            </w:pPr>
            <w:r w:rsidRPr="004C11A9">
              <w:rPr>
                <w:iCs/>
                <w:color w:val="000000"/>
                <w:sz w:val="16"/>
                <w:szCs w:val="16"/>
                <w:lang w:val="en-GB"/>
              </w:rPr>
              <w:lastRenderedPageBreak/>
              <w:t>2.3.2:</w:t>
            </w:r>
            <w:r w:rsidRPr="004C11A9">
              <w:rPr>
                <w:sz w:val="16"/>
                <w:szCs w:val="16"/>
                <w:lang w:val="en-GB"/>
              </w:rPr>
              <w:t xml:space="preserve"> </w:t>
            </w:r>
            <w:r w:rsidR="00C22E63" w:rsidRPr="004C11A9">
              <w:rPr>
                <w:sz w:val="16"/>
                <w:szCs w:val="16"/>
                <w:lang w:val="en-GB"/>
              </w:rPr>
              <w:t xml:space="preserve">Number </w:t>
            </w:r>
            <w:r w:rsidRPr="004C11A9">
              <w:rPr>
                <w:sz w:val="16"/>
                <w:szCs w:val="16"/>
                <w:lang w:val="en-GB"/>
              </w:rPr>
              <w:t>of market solutions for conservation and renewable energy in place</w:t>
            </w:r>
          </w:p>
          <w:p w14:paraId="485D37E1" w14:textId="515AED6D" w:rsidR="004F4472" w:rsidRPr="004C11A9" w:rsidRDefault="004F4472" w:rsidP="004F4472">
            <w:pPr>
              <w:ind w:left="360"/>
              <w:rPr>
                <w:iCs/>
                <w:color w:val="000000"/>
                <w:sz w:val="16"/>
                <w:szCs w:val="16"/>
                <w:lang w:val="en-GB"/>
              </w:rPr>
            </w:pPr>
            <w:r w:rsidRPr="004C11A9">
              <w:rPr>
                <w:i/>
                <w:iCs/>
                <w:color w:val="000000"/>
                <w:sz w:val="16"/>
                <w:szCs w:val="16"/>
                <w:lang w:val="en-GB"/>
              </w:rPr>
              <w:t>Baseline</w:t>
            </w:r>
            <w:r w:rsidR="000218F6" w:rsidRPr="004C11A9">
              <w:rPr>
                <w:i/>
                <w:iCs/>
                <w:color w:val="000000"/>
                <w:sz w:val="16"/>
                <w:szCs w:val="16"/>
                <w:lang w:val="en-GB"/>
              </w:rPr>
              <w:t xml:space="preserve"> </w:t>
            </w:r>
            <w:r w:rsidR="000218F6" w:rsidRPr="004C11A9">
              <w:rPr>
                <w:iCs/>
                <w:color w:val="000000"/>
                <w:sz w:val="16"/>
                <w:szCs w:val="16"/>
                <w:lang w:val="en-GB"/>
              </w:rPr>
              <w:t>(2018):</w:t>
            </w:r>
            <w:r w:rsidR="00EF4E05" w:rsidRPr="004C11A9">
              <w:rPr>
                <w:iCs/>
                <w:color w:val="000000"/>
                <w:sz w:val="16"/>
                <w:szCs w:val="16"/>
                <w:lang w:val="en-GB"/>
              </w:rPr>
              <w:t xml:space="preserve"> </w:t>
            </w:r>
            <w:r w:rsidRPr="004C11A9">
              <w:rPr>
                <w:iCs/>
                <w:color w:val="000000"/>
                <w:sz w:val="16"/>
                <w:szCs w:val="16"/>
                <w:lang w:val="en-GB"/>
              </w:rPr>
              <w:t xml:space="preserve">0 </w:t>
            </w:r>
          </w:p>
          <w:p w14:paraId="0DDDD848" w14:textId="398A11CC" w:rsidR="004F4472" w:rsidRPr="004C11A9" w:rsidRDefault="004F4472">
            <w:pPr>
              <w:ind w:left="360"/>
              <w:rPr>
                <w:iCs/>
                <w:color w:val="000000"/>
                <w:sz w:val="16"/>
                <w:szCs w:val="16"/>
                <w:lang w:val="en-GB"/>
              </w:rPr>
            </w:pPr>
            <w:r w:rsidRPr="004C11A9">
              <w:rPr>
                <w:i/>
                <w:iCs/>
                <w:color w:val="000000"/>
                <w:sz w:val="16"/>
                <w:szCs w:val="16"/>
                <w:lang w:val="en-GB"/>
              </w:rPr>
              <w:t>Target</w:t>
            </w:r>
            <w:r w:rsidRPr="004C11A9">
              <w:rPr>
                <w:iCs/>
                <w:color w:val="000000"/>
                <w:sz w:val="16"/>
                <w:szCs w:val="16"/>
                <w:lang w:val="en-GB"/>
              </w:rPr>
              <w:t>: 4</w:t>
            </w:r>
            <w:r w:rsidR="00C22E63" w:rsidRPr="004C11A9">
              <w:rPr>
                <w:iCs/>
                <w:color w:val="000000"/>
                <w:sz w:val="16"/>
                <w:szCs w:val="16"/>
                <w:lang w:val="en-GB"/>
              </w:rPr>
              <w:t>, p</w:t>
            </w:r>
            <w:r w:rsidR="000218F6" w:rsidRPr="004C11A9">
              <w:rPr>
                <w:iCs/>
                <w:color w:val="000000"/>
                <w:sz w:val="16"/>
                <w:szCs w:val="16"/>
                <w:lang w:val="en-GB"/>
              </w:rPr>
              <w:t xml:space="preserve">roject </w:t>
            </w:r>
            <w:r w:rsidR="00C22E63" w:rsidRPr="004C11A9">
              <w:rPr>
                <w:iCs/>
                <w:color w:val="000000"/>
                <w:sz w:val="16"/>
                <w:szCs w:val="16"/>
                <w:lang w:val="en-GB"/>
              </w:rPr>
              <w:t>r</w:t>
            </w:r>
            <w:r w:rsidR="000218F6" w:rsidRPr="004C11A9">
              <w:rPr>
                <w:iCs/>
                <w:color w:val="000000"/>
                <w:sz w:val="16"/>
                <w:szCs w:val="16"/>
                <w:lang w:val="en-GB"/>
              </w:rPr>
              <w:t>eport</w:t>
            </w:r>
            <w:r w:rsidR="00C22E63" w:rsidRPr="004C11A9">
              <w:rPr>
                <w:iCs/>
                <w:color w:val="000000"/>
                <w:sz w:val="16"/>
                <w:szCs w:val="16"/>
                <w:lang w:val="en-GB"/>
              </w:rPr>
              <w:t>s</w:t>
            </w:r>
          </w:p>
          <w:p w14:paraId="428EBD46" w14:textId="1D486B49" w:rsidR="004F4472" w:rsidRPr="004C11A9" w:rsidRDefault="004F4472" w:rsidP="004F4472">
            <w:pPr>
              <w:numPr>
                <w:ilvl w:val="0"/>
                <w:numId w:val="30"/>
              </w:numPr>
              <w:rPr>
                <w:iCs/>
                <w:color w:val="000000"/>
                <w:sz w:val="16"/>
                <w:szCs w:val="16"/>
                <w:lang w:val="en-GB"/>
              </w:rPr>
            </w:pPr>
            <w:r w:rsidRPr="004C11A9">
              <w:rPr>
                <w:iCs/>
                <w:color w:val="000000"/>
                <w:sz w:val="16"/>
                <w:szCs w:val="16"/>
                <w:lang w:val="en-GB"/>
              </w:rPr>
              <w:t>2.3.3:</w:t>
            </w:r>
            <w:r w:rsidRPr="004C11A9">
              <w:rPr>
                <w:sz w:val="16"/>
                <w:szCs w:val="16"/>
                <w:lang w:val="en-GB"/>
              </w:rPr>
              <w:t xml:space="preserve"> </w:t>
            </w:r>
            <w:r w:rsidR="00C22E63" w:rsidRPr="004C11A9">
              <w:rPr>
                <w:sz w:val="16"/>
                <w:szCs w:val="16"/>
                <w:lang w:val="en-GB"/>
              </w:rPr>
              <w:t xml:space="preserve">Number </w:t>
            </w:r>
            <w:r w:rsidRPr="004C11A9">
              <w:rPr>
                <w:sz w:val="16"/>
                <w:szCs w:val="16"/>
                <w:lang w:val="en-GB"/>
              </w:rPr>
              <w:t>of households benefitting from</w:t>
            </w:r>
            <w:r w:rsidR="00EF4E05" w:rsidRPr="004C11A9">
              <w:rPr>
                <w:sz w:val="16"/>
                <w:szCs w:val="16"/>
                <w:lang w:val="en-GB"/>
              </w:rPr>
              <w:t xml:space="preserve"> </w:t>
            </w:r>
            <w:r w:rsidRPr="004C11A9">
              <w:rPr>
                <w:sz w:val="16"/>
                <w:szCs w:val="16"/>
                <w:lang w:val="en-GB"/>
              </w:rPr>
              <w:t>clean, affordable and sustainable energy access (</w:t>
            </w:r>
            <w:r w:rsidR="00C22E63" w:rsidRPr="004C11A9">
              <w:rPr>
                <w:sz w:val="16"/>
                <w:szCs w:val="16"/>
                <w:lang w:val="en-GB"/>
              </w:rPr>
              <w:t xml:space="preserve">Strategic Plan </w:t>
            </w:r>
            <w:r w:rsidRPr="004C11A9">
              <w:rPr>
                <w:sz w:val="16"/>
                <w:szCs w:val="16"/>
                <w:lang w:val="en-GB"/>
              </w:rPr>
              <w:t xml:space="preserve">indicator 1.5.1); </w:t>
            </w:r>
          </w:p>
          <w:p w14:paraId="7900043D" w14:textId="043B1C06" w:rsidR="004F4472" w:rsidRPr="004C11A9" w:rsidRDefault="004F4472" w:rsidP="004F4472">
            <w:pPr>
              <w:ind w:left="360"/>
              <w:rPr>
                <w:iCs/>
                <w:color w:val="000000"/>
                <w:sz w:val="16"/>
                <w:szCs w:val="16"/>
                <w:lang w:val="en-GB"/>
              </w:rPr>
            </w:pPr>
            <w:r w:rsidRPr="004C11A9">
              <w:rPr>
                <w:i/>
                <w:iCs/>
                <w:color w:val="000000"/>
                <w:sz w:val="16"/>
                <w:szCs w:val="16"/>
                <w:lang w:val="en-GB"/>
              </w:rPr>
              <w:t>Baseline</w:t>
            </w:r>
            <w:r w:rsidRPr="004C11A9">
              <w:rPr>
                <w:iCs/>
                <w:color w:val="000000"/>
                <w:sz w:val="16"/>
                <w:szCs w:val="16"/>
                <w:lang w:val="en-GB"/>
              </w:rPr>
              <w:t>:</w:t>
            </w:r>
            <w:r w:rsidR="000218F6" w:rsidRPr="004C11A9">
              <w:rPr>
                <w:iCs/>
                <w:color w:val="000000"/>
                <w:sz w:val="16"/>
                <w:szCs w:val="16"/>
                <w:lang w:val="en-GB"/>
              </w:rPr>
              <w:t xml:space="preserve"> (2018):</w:t>
            </w:r>
            <w:r w:rsidR="00EF4E05" w:rsidRPr="004C11A9">
              <w:rPr>
                <w:iCs/>
                <w:color w:val="000000"/>
                <w:sz w:val="16"/>
                <w:szCs w:val="16"/>
                <w:lang w:val="en-GB"/>
              </w:rPr>
              <w:t xml:space="preserve"> </w:t>
            </w:r>
            <w:r w:rsidRPr="004C11A9">
              <w:rPr>
                <w:iCs/>
                <w:color w:val="000000"/>
                <w:sz w:val="16"/>
                <w:szCs w:val="16"/>
                <w:lang w:val="en-GB"/>
              </w:rPr>
              <w:t>0</w:t>
            </w:r>
            <w:r w:rsidR="00EF4E05" w:rsidRPr="004C11A9">
              <w:rPr>
                <w:iCs/>
                <w:color w:val="000000"/>
                <w:sz w:val="16"/>
                <w:szCs w:val="16"/>
                <w:lang w:val="en-GB"/>
              </w:rPr>
              <w:t xml:space="preserve"> </w:t>
            </w:r>
          </w:p>
          <w:p w14:paraId="3816A055" w14:textId="4C32631A" w:rsidR="004F4472" w:rsidRPr="004C11A9" w:rsidRDefault="004F4472">
            <w:pPr>
              <w:ind w:left="360"/>
              <w:rPr>
                <w:iCs/>
                <w:color w:val="000000"/>
                <w:sz w:val="16"/>
                <w:szCs w:val="16"/>
                <w:lang w:val="en-GB"/>
              </w:rPr>
            </w:pPr>
            <w:r w:rsidRPr="004C11A9">
              <w:rPr>
                <w:i/>
                <w:iCs/>
                <w:color w:val="000000"/>
                <w:sz w:val="16"/>
                <w:szCs w:val="16"/>
                <w:lang w:val="en-GB"/>
              </w:rPr>
              <w:t>Target</w:t>
            </w:r>
            <w:r w:rsidRPr="004C11A9">
              <w:rPr>
                <w:iCs/>
                <w:color w:val="000000"/>
                <w:sz w:val="16"/>
                <w:szCs w:val="16"/>
                <w:lang w:val="en-GB"/>
              </w:rPr>
              <w:t>:</w:t>
            </w:r>
            <w:r w:rsidR="00EF4E05" w:rsidRPr="004C11A9">
              <w:rPr>
                <w:iCs/>
                <w:color w:val="000000"/>
                <w:sz w:val="16"/>
                <w:szCs w:val="16"/>
                <w:lang w:val="en-GB"/>
              </w:rPr>
              <w:t xml:space="preserve"> </w:t>
            </w:r>
            <w:r w:rsidRPr="004C11A9">
              <w:rPr>
                <w:iCs/>
                <w:color w:val="000000"/>
                <w:sz w:val="16"/>
                <w:szCs w:val="16"/>
                <w:lang w:val="en-GB"/>
              </w:rPr>
              <w:t>250 (at least 50 headed by women); programmatic data</w:t>
            </w:r>
          </w:p>
          <w:p w14:paraId="57119F90" w14:textId="77777777" w:rsidR="004F4472" w:rsidRPr="004C11A9" w:rsidRDefault="004F4472" w:rsidP="004F4472">
            <w:pPr>
              <w:ind w:left="360"/>
              <w:rPr>
                <w:b/>
                <w:bCs/>
                <w:color w:val="000000"/>
                <w:sz w:val="16"/>
                <w:szCs w:val="16"/>
                <w:lang w:val="en-GB"/>
              </w:rPr>
            </w:pPr>
          </w:p>
          <w:p w14:paraId="5A234A7A" w14:textId="50C35977" w:rsidR="004F4472" w:rsidRPr="004C11A9" w:rsidRDefault="004F4472" w:rsidP="004F4472">
            <w:pPr>
              <w:rPr>
                <w:sz w:val="16"/>
                <w:szCs w:val="16"/>
                <w:lang w:val="en-GB"/>
              </w:rPr>
            </w:pPr>
            <w:r w:rsidRPr="004C11A9">
              <w:rPr>
                <w:b/>
                <w:iCs/>
                <w:color w:val="000000"/>
                <w:sz w:val="16"/>
                <w:szCs w:val="16"/>
                <w:lang w:val="en-GB"/>
              </w:rPr>
              <w:t>Output 2.4</w:t>
            </w:r>
            <w:r w:rsidR="00C33DA4" w:rsidRPr="004C11A9">
              <w:rPr>
                <w:b/>
                <w:iCs/>
                <w:color w:val="000000"/>
                <w:sz w:val="16"/>
                <w:szCs w:val="16"/>
                <w:lang w:val="en-GB"/>
              </w:rPr>
              <w:t>.</w:t>
            </w:r>
            <w:r w:rsidRPr="004C11A9">
              <w:rPr>
                <w:iCs/>
                <w:color w:val="000000"/>
                <w:sz w:val="12"/>
                <w:szCs w:val="12"/>
                <w:lang w:val="en-GB"/>
              </w:rPr>
              <w:t xml:space="preserve"> </w:t>
            </w:r>
            <w:r w:rsidRPr="004C11A9">
              <w:rPr>
                <w:sz w:val="16"/>
                <w:szCs w:val="16"/>
                <w:lang w:val="en-GB"/>
              </w:rPr>
              <w:t>Climate smart/proofed (rural) infrastructures and services benefit rural population, especially</w:t>
            </w:r>
            <w:r w:rsidR="00EF4E05" w:rsidRPr="004C11A9">
              <w:rPr>
                <w:sz w:val="16"/>
                <w:szCs w:val="16"/>
                <w:lang w:val="en-GB"/>
              </w:rPr>
              <w:t xml:space="preserve"> </w:t>
            </w:r>
            <w:r w:rsidRPr="004C11A9">
              <w:rPr>
                <w:sz w:val="16"/>
                <w:szCs w:val="16"/>
                <w:lang w:val="en-GB"/>
              </w:rPr>
              <w:t xml:space="preserve">poor and vulnerable </w:t>
            </w:r>
          </w:p>
          <w:p w14:paraId="1ED0BE8B" w14:textId="77777777" w:rsidR="004F4472" w:rsidRPr="004C11A9" w:rsidRDefault="004F4472" w:rsidP="004F4472">
            <w:pPr>
              <w:numPr>
                <w:ilvl w:val="0"/>
                <w:numId w:val="30"/>
              </w:numPr>
              <w:shd w:val="clear" w:color="auto" w:fill="FFFFFF" w:themeFill="background1"/>
              <w:rPr>
                <w:iCs/>
                <w:color w:val="000000"/>
                <w:sz w:val="16"/>
                <w:szCs w:val="16"/>
                <w:lang w:val="en-GB"/>
              </w:rPr>
            </w:pPr>
            <w:r w:rsidRPr="004C11A9">
              <w:rPr>
                <w:iCs/>
                <w:color w:val="000000"/>
                <w:sz w:val="16"/>
                <w:szCs w:val="16"/>
                <w:lang w:val="en-GB"/>
              </w:rPr>
              <w:t>2.4.1:</w:t>
            </w:r>
            <w:r w:rsidRPr="004C11A9">
              <w:rPr>
                <w:sz w:val="16"/>
                <w:szCs w:val="16"/>
                <w:lang w:val="en-GB"/>
              </w:rPr>
              <w:t xml:space="preserve"> Value of investments in target ministries going through climate change screening process</w:t>
            </w:r>
            <w:r w:rsidR="000A305E" w:rsidRPr="004C11A9">
              <w:rPr>
                <w:sz w:val="16"/>
                <w:szCs w:val="16"/>
                <w:lang w:val="en-GB"/>
              </w:rPr>
              <w:t>es</w:t>
            </w:r>
          </w:p>
          <w:p w14:paraId="492A8DE6" w14:textId="4B526DE2" w:rsidR="004F4472" w:rsidRPr="004C11A9" w:rsidRDefault="004F4472" w:rsidP="004F4472">
            <w:pPr>
              <w:shd w:val="clear" w:color="auto" w:fill="FFFFFF" w:themeFill="background1"/>
              <w:ind w:left="360"/>
              <w:rPr>
                <w:iCs/>
                <w:color w:val="000000"/>
                <w:sz w:val="16"/>
                <w:szCs w:val="16"/>
                <w:lang w:val="en-GB"/>
              </w:rPr>
            </w:pPr>
            <w:r w:rsidRPr="004C11A9">
              <w:rPr>
                <w:i/>
                <w:iCs/>
                <w:color w:val="000000"/>
                <w:sz w:val="16"/>
                <w:szCs w:val="16"/>
                <w:lang w:val="en-GB"/>
              </w:rPr>
              <w:t>Baseline</w:t>
            </w:r>
            <w:r w:rsidRPr="004C11A9">
              <w:rPr>
                <w:iCs/>
                <w:color w:val="000000"/>
                <w:sz w:val="16"/>
                <w:szCs w:val="16"/>
                <w:lang w:val="en-GB"/>
              </w:rPr>
              <w:t xml:space="preserve"> (2017): </w:t>
            </w:r>
            <w:r w:rsidR="00C33DA4" w:rsidRPr="004C11A9">
              <w:rPr>
                <w:iCs/>
                <w:color w:val="000000"/>
                <w:sz w:val="16"/>
                <w:szCs w:val="16"/>
                <w:lang w:val="en-GB"/>
              </w:rPr>
              <w:t>$</w:t>
            </w:r>
            <w:r w:rsidRPr="004C11A9">
              <w:rPr>
                <w:iCs/>
                <w:color w:val="000000"/>
                <w:sz w:val="16"/>
                <w:szCs w:val="16"/>
                <w:lang w:val="en-GB"/>
              </w:rPr>
              <w:t>17.8 million</w:t>
            </w:r>
          </w:p>
          <w:p w14:paraId="00927B43" w14:textId="344E6672" w:rsidR="004F4472" w:rsidRPr="004C11A9" w:rsidRDefault="004F4472" w:rsidP="004F4472">
            <w:pPr>
              <w:shd w:val="clear" w:color="auto" w:fill="FFFFFF" w:themeFill="background1"/>
              <w:ind w:left="360"/>
              <w:rPr>
                <w:iCs/>
                <w:color w:val="000000"/>
                <w:sz w:val="16"/>
                <w:szCs w:val="16"/>
                <w:lang w:val="en-GB"/>
              </w:rPr>
            </w:pPr>
            <w:r w:rsidRPr="004C11A9">
              <w:rPr>
                <w:i/>
                <w:iCs/>
                <w:color w:val="000000"/>
                <w:sz w:val="16"/>
                <w:szCs w:val="16"/>
                <w:lang w:val="en-GB"/>
              </w:rPr>
              <w:t>Target</w:t>
            </w:r>
            <w:r w:rsidRPr="004C11A9">
              <w:rPr>
                <w:iCs/>
                <w:color w:val="000000"/>
                <w:sz w:val="16"/>
                <w:szCs w:val="16"/>
                <w:lang w:val="en-GB"/>
              </w:rPr>
              <w:t xml:space="preserve">: </w:t>
            </w:r>
            <w:r w:rsidR="00C33DA4" w:rsidRPr="004C11A9">
              <w:rPr>
                <w:iCs/>
                <w:color w:val="000000"/>
                <w:sz w:val="16"/>
                <w:szCs w:val="16"/>
                <w:lang w:val="en-GB"/>
              </w:rPr>
              <w:t>$</w:t>
            </w:r>
            <w:r w:rsidRPr="004C11A9">
              <w:rPr>
                <w:iCs/>
                <w:color w:val="000000"/>
                <w:sz w:val="16"/>
                <w:szCs w:val="16"/>
                <w:lang w:val="en-GB"/>
              </w:rPr>
              <w:t>50 million</w:t>
            </w:r>
          </w:p>
          <w:p w14:paraId="0E8F707E" w14:textId="3EBCFA1B" w:rsidR="004F4472" w:rsidRPr="004C11A9" w:rsidRDefault="004F4472" w:rsidP="004F4472">
            <w:pPr>
              <w:shd w:val="clear" w:color="auto" w:fill="FFFFFF" w:themeFill="background1"/>
              <w:ind w:left="360"/>
              <w:rPr>
                <w:iCs/>
                <w:color w:val="000000"/>
                <w:sz w:val="16"/>
                <w:szCs w:val="16"/>
                <w:lang w:val="en-GB"/>
              </w:rPr>
            </w:pPr>
            <w:r w:rsidRPr="004C11A9">
              <w:rPr>
                <w:iCs/>
                <w:sz w:val="16"/>
                <w:szCs w:val="16"/>
                <w:lang w:val="en-GB"/>
              </w:rPr>
              <w:t xml:space="preserve">Project </w:t>
            </w:r>
            <w:r w:rsidR="00C33DA4" w:rsidRPr="004C11A9">
              <w:rPr>
                <w:iCs/>
                <w:sz w:val="16"/>
                <w:szCs w:val="16"/>
                <w:lang w:val="en-GB"/>
              </w:rPr>
              <w:t>r</w:t>
            </w:r>
            <w:r w:rsidRPr="004C11A9">
              <w:rPr>
                <w:iCs/>
                <w:sz w:val="16"/>
                <w:szCs w:val="16"/>
                <w:lang w:val="en-GB"/>
              </w:rPr>
              <w:t>eport</w:t>
            </w:r>
          </w:p>
          <w:p w14:paraId="2FDB3943" w14:textId="77777777" w:rsidR="004F4472" w:rsidRPr="004C11A9" w:rsidRDefault="004F4472" w:rsidP="004F4472">
            <w:pPr>
              <w:shd w:val="clear" w:color="auto" w:fill="FFFFFF" w:themeFill="background1"/>
              <w:ind w:left="360"/>
              <w:rPr>
                <w:iCs/>
                <w:color w:val="000000"/>
                <w:sz w:val="16"/>
                <w:szCs w:val="16"/>
                <w:lang w:val="en-GB"/>
              </w:rPr>
            </w:pPr>
          </w:p>
          <w:p w14:paraId="1F55DF8B" w14:textId="77777777" w:rsidR="00C33DA4" w:rsidRPr="004C11A9" w:rsidRDefault="004F4472" w:rsidP="008D7CAC">
            <w:pPr>
              <w:pStyle w:val="ListParagraph"/>
              <w:numPr>
                <w:ilvl w:val="0"/>
                <w:numId w:val="30"/>
              </w:numPr>
              <w:shd w:val="clear" w:color="auto" w:fill="FFFFFF" w:themeFill="background1"/>
              <w:ind w:left="363"/>
              <w:rPr>
                <w:color w:val="000000"/>
                <w:sz w:val="16"/>
                <w:szCs w:val="16"/>
                <w:lang w:val="en-GB"/>
              </w:rPr>
            </w:pPr>
            <w:r w:rsidRPr="004C11A9">
              <w:rPr>
                <w:color w:val="000000"/>
                <w:sz w:val="16"/>
                <w:szCs w:val="16"/>
                <w:lang w:val="en-GB"/>
              </w:rPr>
              <w:t>2.4.2: Number of climate smart/proofed infrastructures built targeting poor and vulnerable communities and number of households benefiting</w:t>
            </w:r>
          </w:p>
          <w:p w14:paraId="08309A1F" w14:textId="73C6CD6D" w:rsidR="004F4472" w:rsidRPr="004C11A9" w:rsidRDefault="004F4472" w:rsidP="00A87090">
            <w:pPr>
              <w:pStyle w:val="ListParagraph"/>
              <w:shd w:val="clear" w:color="auto" w:fill="FFFFFF" w:themeFill="background1"/>
              <w:ind w:left="363"/>
              <w:rPr>
                <w:color w:val="000000"/>
                <w:sz w:val="16"/>
                <w:szCs w:val="16"/>
                <w:lang w:val="en-GB"/>
              </w:rPr>
            </w:pPr>
            <w:r w:rsidRPr="004C11A9">
              <w:rPr>
                <w:i/>
                <w:color w:val="000000"/>
                <w:sz w:val="16"/>
                <w:szCs w:val="16"/>
                <w:lang w:val="en-GB"/>
              </w:rPr>
              <w:t xml:space="preserve">Baseline </w:t>
            </w:r>
            <w:r w:rsidRPr="004C11A9">
              <w:rPr>
                <w:color w:val="000000"/>
                <w:sz w:val="16"/>
                <w:szCs w:val="16"/>
                <w:lang w:val="en-GB"/>
              </w:rPr>
              <w:t xml:space="preserve">(2017): </w:t>
            </w:r>
            <w:r w:rsidR="00C33DA4" w:rsidRPr="004C11A9">
              <w:rPr>
                <w:color w:val="000000"/>
                <w:sz w:val="16"/>
                <w:szCs w:val="16"/>
                <w:lang w:val="en-GB"/>
              </w:rPr>
              <w:t>(</w:t>
            </w:r>
            <w:r w:rsidRPr="004C11A9">
              <w:rPr>
                <w:color w:val="000000"/>
                <w:sz w:val="16"/>
                <w:szCs w:val="16"/>
                <w:lang w:val="en-GB"/>
              </w:rPr>
              <w:t>a</w:t>
            </w:r>
            <w:r w:rsidR="00C33DA4" w:rsidRPr="004C11A9">
              <w:rPr>
                <w:color w:val="000000"/>
                <w:sz w:val="16"/>
                <w:szCs w:val="16"/>
                <w:lang w:val="en-GB"/>
              </w:rPr>
              <w:t>)</w:t>
            </w:r>
            <w:r w:rsidRPr="004C11A9">
              <w:rPr>
                <w:color w:val="000000"/>
                <w:sz w:val="16"/>
                <w:szCs w:val="16"/>
                <w:lang w:val="en-GB"/>
              </w:rPr>
              <w:t xml:space="preserve"> </w:t>
            </w:r>
            <w:r w:rsidR="00A73BB7" w:rsidRPr="004C11A9">
              <w:rPr>
                <w:color w:val="000000"/>
                <w:sz w:val="16"/>
                <w:szCs w:val="16"/>
                <w:lang w:val="en-GB"/>
              </w:rPr>
              <w:t>122</w:t>
            </w:r>
            <w:r w:rsidRPr="004C11A9">
              <w:rPr>
                <w:color w:val="000000"/>
                <w:sz w:val="16"/>
                <w:szCs w:val="16"/>
                <w:lang w:val="en-GB"/>
              </w:rPr>
              <w:t xml:space="preserve">; </w:t>
            </w:r>
            <w:r w:rsidR="00C33DA4" w:rsidRPr="004C11A9">
              <w:rPr>
                <w:color w:val="000000"/>
                <w:sz w:val="16"/>
                <w:szCs w:val="16"/>
                <w:lang w:val="en-GB"/>
              </w:rPr>
              <w:t>(</w:t>
            </w:r>
            <w:r w:rsidRPr="004C11A9">
              <w:rPr>
                <w:color w:val="000000"/>
                <w:sz w:val="16"/>
                <w:szCs w:val="16"/>
                <w:lang w:val="en-GB"/>
              </w:rPr>
              <w:t>b</w:t>
            </w:r>
            <w:r w:rsidR="00C33DA4" w:rsidRPr="004C11A9">
              <w:rPr>
                <w:color w:val="000000"/>
                <w:sz w:val="16"/>
                <w:szCs w:val="16"/>
                <w:lang w:val="en-GB"/>
              </w:rPr>
              <w:t>)</w:t>
            </w:r>
            <w:r w:rsidRPr="004C11A9">
              <w:rPr>
                <w:color w:val="000000"/>
                <w:sz w:val="16"/>
                <w:szCs w:val="16"/>
                <w:lang w:val="en-GB"/>
              </w:rPr>
              <w:t xml:space="preserve"> </w:t>
            </w:r>
            <w:r w:rsidR="00A73BB7" w:rsidRPr="004C11A9">
              <w:rPr>
                <w:color w:val="000000"/>
                <w:sz w:val="16"/>
                <w:szCs w:val="16"/>
                <w:lang w:val="en-GB"/>
              </w:rPr>
              <w:t>16,828</w:t>
            </w:r>
          </w:p>
          <w:p w14:paraId="4B9539C4" w14:textId="6CFB9626" w:rsidR="004F4472" w:rsidRPr="004C11A9" w:rsidRDefault="004F4472" w:rsidP="004F4472">
            <w:pPr>
              <w:pStyle w:val="ListParagraph"/>
              <w:shd w:val="clear" w:color="auto" w:fill="FFFFFF" w:themeFill="background1"/>
              <w:ind w:left="363"/>
              <w:rPr>
                <w:color w:val="000000"/>
                <w:sz w:val="16"/>
                <w:szCs w:val="16"/>
                <w:lang w:val="en-GB"/>
              </w:rPr>
            </w:pPr>
            <w:r w:rsidRPr="004C11A9">
              <w:rPr>
                <w:i/>
                <w:color w:val="000000"/>
                <w:sz w:val="16"/>
                <w:szCs w:val="16"/>
                <w:lang w:val="en-GB"/>
              </w:rPr>
              <w:t>Target</w:t>
            </w:r>
            <w:r w:rsidRPr="004C11A9">
              <w:rPr>
                <w:color w:val="000000"/>
                <w:sz w:val="16"/>
                <w:szCs w:val="16"/>
                <w:lang w:val="en-GB"/>
              </w:rPr>
              <w:t xml:space="preserve">: </w:t>
            </w:r>
            <w:r w:rsidR="00C33DA4" w:rsidRPr="004C11A9">
              <w:rPr>
                <w:color w:val="000000"/>
                <w:sz w:val="16"/>
                <w:szCs w:val="16"/>
                <w:lang w:val="en-GB"/>
              </w:rPr>
              <w:t>(</w:t>
            </w:r>
            <w:r w:rsidRPr="004C11A9">
              <w:rPr>
                <w:color w:val="000000"/>
                <w:sz w:val="16"/>
                <w:szCs w:val="16"/>
                <w:lang w:val="en-GB"/>
              </w:rPr>
              <w:t>a</w:t>
            </w:r>
            <w:r w:rsidR="00C33DA4" w:rsidRPr="004C11A9">
              <w:rPr>
                <w:color w:val="000000"/>
                <w:sz w:val="16"/>
                <w:szCs w:val="16"/>
                <w:lang w:val="en-GB"/>
              </w:rPr>
              <w:t>)</w:t>
            </w:r>
            <w:r w:rsidRPr="004C11A9">
              <w:rPr>
                <w:color w:val="000000"/>
                <w:sz w:val="16"/>
                <w:szCs w:val="16"/>
                <w:lang w:val="en-GB"/>
              </w:rPr>
              <w:t xml:space="preserve"> </w:t>
            </w:r>
            <w:r w:rsidR="00A73BB7" w:rsidRPr="004C11A9">
              <w:rPr>
                <w:color w:val="000000"/>
                <w:sz w:val="16"/>
                <w:szCs w:val="16"/>
                <w:lang w:val="en-GB"/>
              </w:rPr>
              <w:t>400</w:t>
            </w:r>
            <w:r w:rsidRPr="004C11A9">
              <w:rPr>
                <w:color w:val="000000"/>
                <w:sz w:val="16"/>
                <w:szCs w:val="16"/>
                <w:lang w:val="en-GB"/>
              </w:rPr>
              <w:t xml:space="preserve">; </w:t>
            </w:r>
            <w:r w:rsidR="00C33DA4" w:rsidRPr="004C11A9">
              <w:rPr>
                <w:color w:val="000000"/>
                <w:sz w:val="16"/>
                <w:szCs w:val="16"/>
                <w:lang w:val="en-GB"/>
              </w:rPr>
              <w:t>(</w:t>
            </w:r>
            <w:r w:rsidRPr="004C11A9">
              <w:rPr>
                <w:color w:val="000000"/>
                <w:sz w:val="16"/>
                <w:szCs w:val="16"/>
                <w:lang w:val="en-GB"/>
              </w:rPr>
              <w:t>b</w:t>
            </w:r>
            <w:r w:rsidR="00C33DA4" w:rsidRPr="004C11A9">
              <w:rPr>
                <w:color w:val="000000"/>
                <w:sz w:val="16"/>
                <w:szCs w:val="16"/>
                <w:lang w:val="en-GB"/>
              </w:rPr>
              <w:t>)</w:t>
            </w:r>
            <w:r w:rsidRPr="004C11A9">
              <w:rPr>
                <w:color w:val="000000"/>
                <w:sz w:val="16"/>
                <w:szCs w:val="16"/>
                <w:lang w:val="en-GB"/>
              </w:rPr>
              <w:t xml:space="preserve"> </w:t>
            </w:r>
            <w:r w:rsidR="00A73BB7" w:rsidRPr="004C11A9">
              <w:rPr>
                <w:color w:val="000000"/>
                <w:sz w:val="16"/>
                <w:szCs w:val="16"/>
                <w:lang w:val="en-GB"/>
              </w:rPr>
              <w:t>29,828</w:t>
            </w:r>
          </w:p>
          <w:p w14:paraId="36D5F3A0" w14:textId="77777777" w:rsidR="004F4472" w:rsidRPr="004C11A9" w:rsidRDefault="004F4472" w:rsidP="004F4472">
            <w:pPr>
              <w:pStyle w:val="ListParagraph"/>
              <w:shd w:val="clear" w:color="auto" w:fill="FFFFFF" w:themeFill="background1"/>
              <w:ind w:left="363"/>
              <w:rPr>
                <w:iCs/>
                <w:color w:val="000000"/>
                <w:sz w:val="16"/>
                <w:szCs w:val="16"/>
                <w:lang w:val="en-GB"/>
              </w:rPr>
            </w:pPr>
            <w:r w:rsidRPr="004C11A9">
              <w:rPr>
                <w:color w:val="000000"/>
                <w:sz w:val="16"/>
                <w:szCs w:val="16"/>
                <w:lang w:val="en-GB"/>
              </w:rPr>
              <w:t>Project reports</w:t>
            </w:r>
          </w:p>
          <w:p w14:paraId="48F013FF" w14:textId="77777777" w:rsidR="004F4472" w:rsidRPr="004C11A9" w:rsidRDefault="004F4472" w:rsidP="004F4472">
            <w:pPr>
              <w:ind w:left="360"/>
              <w:rPr>
                <w:i/>
                <w:iCs/>
                <w:color w:val="000000"/>
                <w:sz w:val="16"/>
                <w:szCs w:val="16"/>
                <w:lang w:val="en-GB"/>
              </w:rPr>
            </w:pPr>
          </w:p>
        </w:tc>
        <w:tc>
          <w:tcPr>
            <w:tcW w:w="862" w:type="pct"/>
            <w:vMerge w:val="restart"/>
            <w:vAlign w:val="center"/>
          </w:tcPr>
          <w:p w14:paraId="3D3BF36E" w14:textId="0ABC1D0E" w:rsidR="004F4472" w:rsidRPr="004C11A9" w:rsidRDefault="004F4472" w:rsidP="004F4472">
            <w:pPr>
              <w:rPr>
                <w:color w:val="000000"/>
                <w:sz w:val="16"/>
                <w:szCs w:val="16"/>
                <w:lang w:val="en-GB"/>
              </w:rPr>
            </w:pPr>
            <w:r w:rsidRPr="004C11A9">
              <w:rPr>
                <w:iCs/>
                <w:color w:val="000000"/>
                <w:sz w:val="16"/>
                <w:szCs w:val="16"/>
                <w:u w:val="single"/>
                <w:lang w:val="en-GB"/>
              </w:rPr>
              <w:lastRenderedPageBreak/>
              <w:t>Government</w:t>
            </w:r>
          </w:p>
          <w:p w14:paraId="3FF69BFA" w14:textId="77777777" w:rsidR="004F4472" w:rsidRPr="004C11A9" w:rsidRDefault="004F4472" w:rsidP="004F4472">
            <w:pPr>
              <w:rPr>
                <w:color w:val="000000"/>
                <w:sz w:val="16"/>
                <w:szCs w:val="16"/>
                <w:lang w:val="en-GB"/>
              </w:rPr>
            </w:pPr>
            <w:r w:rsidRPr="004C11A9">
              <w:rPr>
                <w:color w:val="000000"/>
                <w:sz w:val="16"/>
                <w:szCs w:val="16"/>
                <w:lang w:val="en-GB"/>
              </w:rPr>
              <w:t>MoE</w:t>
            </w:r>
          </w:p>
          <w:p w14:paraId="72CA9790" w14:textId="77777777" w:rsidR="004F4472" w:rsidRPr="004C11A9" w:rsidRDefault="004F4472" w:rsidP="004F4472">
            <w:pPr>
              <w:rPr>
                <w:color w:val="000000"/>
                <w:sz w:val="16"/>
                <w:szCs w:val="16"/>
                <w:lang w:val="en-GB"/>
              </w:rPr>
            </w:pPr>
            <w:r w:rsidRPr="004C11A9">
              <w:rPr>
                <w:color w:val="000000"/>
                <w:sz w:val="16"/>
                <w:szCs w:val="16"/>
                <w:lang w:val="en-GB"/>
              </w:rPr>
              <w:lastRenderedPageBreak/>
              <w:t>NCSD</w:t>
            </w:r>
          </w:p>
          <w:p w14:paraId="61257608" w14:textId="77777777" w:rsidR="004F4472" w:rsidRPr="004C11A9" w:rsidRDefault="004F4472" w:rsidP="004F4472">
            <w:pPr>
              <w:rPr>
                <w:color w:val="000000"/>
                <w:sz w:val="16"/>
                <w:szCs w:val="16"/>
                <w:lang w:val="en-GB"/>
              </w:rPr>
            </w:pPr>
            <w:r w:rsidRPr="004C11A9">
              <w:rPr>
                <w:color w:val="000000"/>
                <w:sz w:val="16"/>
                <w:szCs w:val="16"/>
                <w:lang w:val="en-GB"/>
              </w:rPr>
              <w:t>MAFF</w:t>
            </w:r>
          </w:p>
          <w:p w14:paraId="752E0185" w14:textId="77777777" w:rsidR="004F4472" w:rsidRPr="004C11A9" w:rsidRDefault="004F4472" w:rsidP="004F4472">
            <w:pPr>
              <w:rPr>
                <w:color w:val="000000"/>
                <w:sz w:val="16"/>
                <w:szCs w:val="16"/>
                <w:lang w:val="en-GB"/>
              </w:rPr>
            </w:pPr>
          </w:p>
          <w:p w14:paraId="00FD4BBF" w14:textId="77777777" w:rsidR="004F4472" w:rsidRPr="004C11A9" w:rsidRDefault="004F4472" w:rsidP="004F4472">
            <w:pPr>
              <w:rPr>
                <w:color w:val="000000"/>
                <w:sz w:val="16"/>
                <w:szCs w:val="16"/>
                <w:lang w:val="en-GB"/>
              </w:rPr>
            </w:pPr>
            <w:r w:rsidRPr="004C11A9">
              <w:rPr>
                <w:color w:val="000000"/>
                <w:sz w:val="16"/>
                <w:szCs w:val="16"/>
                <w:lang w:val="en-GB"/>
              </w:rPr>
              <w:t>NCDD-S</w:t>
            </w:r>
          </w:p>
          <w:p w14:paraId="104F9EC1" w14:textId="55234C45" w:rsidR="004F4472" w:rsidRPr="004C11A9" w:rsidRDefault="004F4472" w:rsidP="004F4472">
            <w:pPr>
              <w:rPr>
                <w:color w:val="000000"/>
                <w:sz w:val="16"/>
                <w:szCs w:val="16"/>
                <w:lang w:val="en-GB"/>
              </w:rPr>
            </w:pPr>
            <w:r w:rsidRPr="004C11A9">
              <w:rPr>
                <w:color w:val="000000"/>
                <w:sz w:val="16"/>
                <w:szCs w:val="16"/>
                <w:lang w:val="en-GB"/>
              </w:rPr>
              <w:t xml:space="preserve">Phnom Penh </w:t>
            </w:r>
            <w:r w:rsidR="00D13097" w:rsidRPr="004C11A9">
              <w:rPr>
                <w:color w:val="000000"/>
                <w:sz w:val="16"/>
                <w:szCs w:val="16"/>
                <w:lang w:val="en-GB"/>
              </w:rPr>
              <w:t>m</w:t>
            </w:r>
            <w:r w:rsidRPr="004C11A9">
              <w:rPr>
                <w:color w:val="000000"/>
                <w:sz w:val="16"/>
                <w:szCs w:val="16"/>
                <w:lang w:val="en-GB"/>
              </w:rPr>
              <w:t xml:space="preserve">unicipal and </w:t>
            </w:r>
            <w:r w:rsidR="00D13097" w:rsidRPr="004C11A9">
              <w:rPr>
                <w:color w:val="000000"/>
                <w:sz w:val="16"/>
                <w:szCs w:val="16"/>
                <w:lang w:val="en-GB"/>
              </w:rPr>
              <w:t>p</w:t>
            </w:r>
            <w:r w:rsidRPr="004C11A9">
              <w:rPr>
                <w:color w:val="000000"/>
                <w:sz w:val="16"/>
                <w:szCs w:val="16"/>
                <w:lang w:val="en-GB"/>
              </w:rPr>
              <w:t xml:space="preserve">rovincial </w:t>
            </w:r>
            <w:r w:rsidR="00D13097" w:rsidRPr="004C11A9">
              <w:rPr>
                <w:color w:val="000000"/>
                <w:sz w:val="16"/>
                <w:szCs w:val="16"/>
                <w:lang w:val="en-GB"/>
              </w:rPr>
              <w:t>a</w:t>
            </w:r>
            <w:r w:rsidRPr="004C11A9">
              <w:rPr>
                <w:color w:val="000000"/>
                <w:sz w:val="16"/>
                <w:szCs w:val="16"/>
                <w:lang w:val="en-GB"/>
              </w:rPr>
              <w:t>uthorities</w:t>
            </w:r>
          </w:p>
          <w:p w14:paraId="598A06B6" w14:textId="77777777" w:rsidR="004F4472" w:rsidRPr="004C11A9" w:rsidRDefault="004F4472" w:rsidP="004F4472">
            <w:pPr>
              <w:rPr>
                <w:color w:val="000000"/>
                <w:sz w:val="16"/>
                <w:szCs w:val="16"/>
                <w:lang w:val="en-GB"/>
              </w:rPr>
            </w:pPr>
            <w:r w:rsidRPr="004C11A9">
              <w:rPr>
                <w:color w:val="000000"/>
                <w:sz w:val="16"/>
                <w:szCs w:val="16"/>
                <w:lang w:val="en-GB"/>
              </w:rPr>
              <w:t>MoWRAM</w:t>
            </w:r>
          </w:p>
          <w:p w14:paraId="1F306D17" w14:textId="77777777" w:rsidR="004F4472" w:rsidRPr="004C11A9" w:rsidRDefault="004F4472" w:rsidP="004F4472">
            <w:pPr>
              <w:rPr>
                <w:color w:val="000000"/>
                <w:sz w:val="16"/>
                <w:szCs w:val="16"/>
                <w:lang w:val="en-GB"/>
              </w:rPr>
            </w:pPr>
            <w:r w:rsidRPr="004C11A9">
              <w:rPr>
                <w:color w:val="000000"/>
                <w:sz w:val="16"/>
                <w:szCs w:val="16"/>
                <w:lang w:val="en-GB"/>
              </w:rPr>
              <w:t>MRD</w:t>
            </w:r>
          </w:p>
          <w:p w14:paraId="1FD5DBFB" w14:textId="77777777" w:rsidR="004F4472" w:rsidRPr="004C11A9" w:rsidRDefault="004F4472" w:rsidP="004F4472">
            <w:pPr>
              <w:rPr>
                <w:color w:val="000000"/>
                <w:sz w:val="16"/>
                <w:szCs w:val="16"/>
                <w:lang w:val="en-GB"/>
              </w:rPr>
            </w:pPr>
            <w:r w:rsidRPr="004C11A9">
              <w:rPr>
                <w:color w:val="000000"/>
                <w:sz w:val="16"/>
                <w:szCs w:val="16"/>
                <w:lang w:val="en-GB"/>
              </w:rPr>
              <w:t>MEF</w:t>
            </w:r>
          </w:p>
          <w:p w14:paraId="6A64F0BE" w14:textId="44A88B80" w:rsidR="004F4472" w:rsidRPr="004C11A9" w:rsidRDefault="00EF4E05" w:rsidP="004F4472">
            <w:pPr>
              <w:rPr>
                <w:color w:val="000000"/>
                <w:sz w:val="16"/>
                <w:szCs w:val="16"/>
                <w:lang w:val="en-GB"/>
              </w:rPr>
            </w:pPr>
            <w:r w:rsidRPr="004C11A9">
              <w:rPr>
                <w:color w:val="000000"/>
                <w:sz w:val="16"/>
                <w:szCs w:val="16"/>
                <w:lang w:val="en-GB"/>
              </w:rPr>
              <w:t>Ministry</w:t>
            </w:r>
            <w:r w:rsidR="004F4472" w:rsidRPr="004C11A9">
              <w:rPr>
                <w:color w:val="000000"/>
                <w:sz w:val="16"/>
                <w:szCs w:val="16"/>
                <w:lang w:val="en-GB"/>
              </w:rPr>
              <w:t xml:space="preserve"> of Handicraft</w:t>
            </w:r>
          </w:p>
          <w:p w14:paraId="3D748A95" w14:textId="77777777" w:rsidR="004F4472" w:rsidRPr="004C11A9" w:rsidRDefault="004F4472" w:rsidP="004F4472">
            <w:pPr>
              <w:rPr>
                <w:color w:val="000000"/>
                <w:sz w:val="16"/>
                <w:szCs w:val="16"/>
                <w:lang w:val="en-GB"/>
              </w:rPr>
            </w:pPr>
            <w:r w:rsidRPr="004C11A9">
              <w:rPr>
                <w:color w:val="000000"/>
                <w:sz w:val="16"/>
                <w:szCs w:val="16"/>
                <w:lang w:val="en-GB"/>
              </w:rPr>
              <w:t>NCDM</w:t>
            </w:r>
          </w:p>
          <w:p w14:paraId="3AF53CA3" w14:textId="77777777" w:rsidR="004F4472" w:rsidRPr="004C11A9" w:rsidRDefault="004F4472" w:rsidP="004F4472">
            <w:pPr>
              <w:rPr>
                <w:color w:val="000000"/>
                <w:sz w:val="16"/>
                <w:szCs w:val="16"/>
                <w:lang w:val="en-GB"/>
              </w:rPr>
            </w:pPr>
          </w:p>
          <w:p w14:paraId="6D241021" w14:textId="1C229796" w:rsidR="004F4472" w:rsidRPr="004C11A9" w:rsidRDefault="004F4472" w:rsidP="004F4472">
            <w:pPr>
              <w:rPr>
                <w:iCs/>
                <w:color w:val="000000"/>
                <w:sz w:val="16"/>
                <w:szCs w:val="16"/>
                <w:lang w:val="en-GB"/>
              </w:rPr>
            </w:pPr>
            <w:r w:rsidRPr="004C11A9">
              <w:rPr>
                <w:iCs/>
                <w:color w:val="000000"/>
                <w:sz w:val="16"/>
                <w:szCs w:val="16"/>
                <w:u w:val="single"/>
                <w:lang w:val="en-GB"/>
              </w:rPr>
              <w:t xml:space="preserve">Civil </w:t>
            </w:r>
            <w:r w:rsidR="00D13097" w:rsidRPr="004C11A9">
              <w:rPr>
                <w:iCs/>
                <w:color w:val="000000"/>
                <w:sz w:val="16"/>
                <w:szCs w:val="16"/>
                <w:u w:val="single"/>
                <w:lang w:val="en-GB"/>
              </w:rPr>
              <w:t>s</w:t>
            </w:r>
            <w:r w:rsidRPr="004C11A9">
              <w:rPr>
                <w:iCs/>
                <w:color w:val="000000"/>
                <w:sz w:val="16"/>
                <w:szCs w:val="16"/>
                <w:u w:val="single"/>
                <w:lang w:val="en-GB"/>
              </w:rPr>
              <w:t>ociety</w:t>
            </w:r>
          </w:p>
          <w:p w14:paraId="1B8BB6CE" w14:textId="77777777" w:rsidR="004F4472" w:rsidRPr="004C11A9" w:rsidRDefault="004F4472" w:rsidP="004F4472">
            <w:pPr>
              <w:rPr>
                <w:color w:val="000000"/>
                <w:sz w:val="16"/>
                <w:szCs w:val="16"/>
                <w:lang w:val="en-GB"/>
              </w:rPr>
            </w:pPr>
            <w:r w:rsidRPr="004C11A9">
              <w:rPr>
                <w:color w:val="000000"/>
                <w:sz w:val="16"/>
                <w:szCs w:val="16"/>
                <w:lang w:val="en-GB"/>
              </w:rPr>
              <w:t>GGGI</w:t>
            </w:r>
          </w:p>
          <w:p w14:paraId="59F0B734" w14:textId="77777777" w:rsidR="004F4472" w:rsidRPr="004C11A9" w:rsidRDefault="004F4472" w:rsidP="004F4472">
            <w:pPr>
              <w:rPr>
                <w:color w:val="000000"/>
                <w:sz w:val="16"/>
                <w:szCs w:val="16"/>
                <w:lang w:val="en-GB"/>
              </w:rPr>
            </w:pPr>
            <w:r w:rsidRPr="004C11A9">
              <w:rPr>
                <w:color w:val="000000"/>
                <w:sz w:val="16"/>
                <w:szCs w:val="16"/>
                <w:lang w:val="en-GB"/>
              </w:rPr>
              <w:t>GERES</w:t>
            </w:r>
          </w:p>
          <w:p w14:paraId="02B132D7" w14:textId="77777777" w:rsidR="004F4472" w:rsidRPr="004C11A9" w:rsidRDefault="004F4472" w:rsidP="004F4472">
            <w:pPr>
              <w:rPr>
                <w:color w:val="000000"/>
                <w:sz w:val="16"/>
                <w:szCs w:val="16"/>
                <w:lang w:val="en-GB"/>
              </w:rPr>
            </w:pPr>
            <w:r w:rsidRPr="004C11A9">
              <w:rPr>
                <w:color w:val="000000"/>
                <w:sz w:val="16"/>
                <w:szCs w:val="16"/>
                <w:lang w:val="en-GB"/>
              </w:rPr>
              <w:t>RECOFIC</w:t>
            </w:r>
          </w:p>
          <w:p w14:paraId="62F819A0" w14:textId="77777777" w:rsidR="004F4472" w:rsidRPr="004C11A9" w:rsidRDefault="004F4472" w:rsidP="004F4472">
            <w:pPr>
              <w:rPr>
                <w:color w:val="000000"/>
                <w:sz w:val="16"/>
                <w:szCs w:val="16"/>
                <w:lang w:val="en-GB"/>
              </w:rPr>
            </w:pPr>
            <w:r w:rsidRPr="004C11A9">
              <w:rPr>
                <w:color w:val="000000"/>
                <w:sz w:val="16"/>
                <w:szCs w:val="16"/>
                <w:lang w:val="en-GB"/>
              </w:rPr>
              <w:t>Conservation International</w:t>
            </w:r>
          </w:p>
          <w:p w14:paraId="62FBFFD1" w14:textId="77777777" w:rsidR="004F4472" w:rsidRPr="004C11A9" w:rsidRDefault="004F4472" w:rsidP="004F4472">
            <w:pPr>
              <w:rPr>
                <w:color w:val="000000"/>
                <w:sz w:val="16"/>
                <w:szCs w:val="16"/>
                <w:lang w:val="en-GB"/>
              </w:rPr>
            </w:pPr>
            <w:r w:rsidRPr="004C11A9">
              <w:rPr>
                <w:color w:val="000000"/>
                <w:sz w:val="16"/>
                <w:szCs w:val="16"/>
                <w:lang w:val="en-GB"/>
              </w:rPr>
              <w:t>WCS</w:t>
            </w:r>
          </w:p>
          <w:p w14:paraId="7891ECF5" w14:textId="77777777" w:rsidR="004F4472" w:rsidRPr="004C11A9" w:rsidRDefault="004F4472" w:rsidP="004F4472">
            <w:pPr>
              <w:rPr>
                <w:color w:val="000000"/>
                <w:sz w:val="16"/>
                <w:szCs w:val="16"/>
                <w:lang w:val="en-GB"/>
              </w:rPr>
            </w:pPr>
            <w:r w:rsidRPr="004C11A9">
              <w:rPr>
                <w:color w:val="000000"/>
                <w:sz w:val="16"/>
                <w:szCs w:val="16"/>
                <w:lang w:val="en-GB"/>
              </w:rPr>
              <w:t>Oxfam</w:t>
            </w:r>
          </w:p>
          <w:p w14:paraId="113C72C3" w14:textId="77777777" w:rsidR="004F4472" w:rsidRPr="004C11A9" w:rsidRDefault="004F4472" w:rsidP="004F4472">
            <w:pPr>
              <w:rPr>
                <w:color w:val="000000"/>
                <w:sz w:val="16"/>
                <w:szCs w:val="16"/>
                <w:lang w:val="en-GB"/>
              </w:rPr>
            </w:pPr>
            <w:r w:rsidRPr="004C11A9">
              <w:rPr>
                <w:color w:val="000000"/>
                <w:sz w:val="16"/>
                <w:szCs w:val="16"/>
                <w:lang w:val="en-GB"/>
              </w:rPr>
              <w:t>CBOs</w:t>
            </w:r>
          </w:p>
          <w:p w14:paraId="570B4AC7" w14:textId="77777777" w:rsidR="004F4472" w:rsidRPr="004C11A9" w:rsidRDefault="004F4472" w:rsidP="004F4472">
            <w:pPr>
              <w:rPr>
                <w:color w:val="000000"/>
                <w:sz w:val="16"/>
                <w:szCs w:val="16"/>
                <w:lang w:val="en-GB"/>
              </w:rPr>
            </w:pPr>
            <w:r w:rsidRPr="004C11A9">
              <w:rPr>
                <w:color w:val="000000"/>
                <w:sz w:val="16"/>
                <w:szCs w:val="16"/>
                <w:lang w:val="en-GB"/>
              </w:rPr>
              <w:t>WWF</w:t>
            </w:r>
          </w:p>
          <w:p w14:paraId="67408703" w14:textId="77777777" w:rsidR="004F4472" w:rsidRPr="004C11A9" w:rsidRDefault="004F4472" w:rsidP="004F4472">
            <w:pPr>
              <w:rPr>
                <w:color w:val="000000"/>
                <w:sz w:val="16"/>
                <w:szCs w:val="16"/>
                <w:lang w:val="en-GB"/>
              </w:rPr>
            </w:pPr>
            <w:r w:rsidRPr="004C11A9">
              <w:rPr>
                <w:color w:val="000000"/>
                <w:sz w:val="16"/>
                <w:szCs w:val="16"/>
                <w:lang w:val="en-GB"/>
              </w:rPr>
              <w:t>RUPP</w:t>
            </w:r>
          </w:p>
          <w:p w14:paraId="31886C50" w14:textId="77777777" w:rsidR="004F4472" w:rsidRPr="004C11A9" w:rsidRDefault="004F4472" w:rsidP="004F4472">
            <w:pPr>
              <w:rPr>
                <w:color w:val="000000"/>
                <w:sz w:val="16"/>
                <w:szCs w:val="16"/>
                <w:lang w:val="en-GB"/>
              </w:rPr>
            </w:pPr>
            <w:r w:rsidRPr="004C11A9">
              <w:rPr>
                <w:color w:val="000000"/>
                <w:sz w:val="16"/>
                <w:szCs w:val="16"/>
                <w:lang w:val="en-GB"/>
              </w:rPr>
              <w:t>GCCC</w:t>
            </w:r>
          </w:p>
          <w:p w14:paraId="59AFF3F4" w14:textId="77777777" w:rsidR="004F4472" w:rsidRPr="004C11A9" w:rsidRDefault="004F4472" w:rsidP="004F4472">
            <w:pPr>
              <w:rPr>
                <w:color w:val="000000"/>
                <w:sz w:val="16"/>
                <w:szCs w:val="16"/>
                <w:lang w:val="en-GB"/>
              </w:rPr>
            </w:pPr>
          </w:p>
          <w:p w14:paraId="4E2ECF00" w14:textId="77777777" w:rsidR="004F4472" w:rsidRPr="004C11A9" w:rsidRDefault="004F4472" w:rsidP="004F4472">
            <w:pPr>
              <w:rPr>
                <w:i/>
                <w:iCs/>
                <w:color w:val="000000"/>
                <w:sz w:val="16"/>
                <w:szCs w:val="16"/>
                <w:lang w:val="en-GB"/>
              </w:rPr>
            </w:pPr>
          </w:p>
          <w:p w14:paraId="74C81A66" w14:textId="761E0512" w:rsidR="004F4472" w:rsidRPr="004C11A9" w:rsidRDefault="004F4472" w:rsidP="004F4472">
            <w:pPr>
              <w:rPr>
                <w:iCs/>
                <w:color w:val="000000"/>
                <w:sz w:val="16"/>
                <w:szCs w:val="16"/>
                <w:lang w:val="en-GB"/>
              </w:rPr>
            </w:pPr>
            <w:r w:rsidRPr="004C11A9">
              <w:rPr>
                <w:iCs/>
                <w:color w:val="000000"/>
                <w:sz w:val="16"/>
                <w:szCs w:val="16"/>
                <w:u w:val="single"/>
                <w:lang w:val="en-GB"/>
              </w:rPr>
              <w:t>U</w:t>
            </w:r>
            <w:r w:rsidR="00D13097" w:rsidRPr="004C11A9">
              <w:rPr>
                <w:iCs/>
                <w:color w:val="000000"/>
                <w:sz w:val="16"/>
                <w:szCs w:val="16"/>
                <w:u w:val="single"/>
                <w:lang w:val="en-GB"/>
              </w:rPr>
              <w:t xml:space="preserve">nited </w:t>
            </w:r>
            <w:r w:rsidRPr="004C11A9">
              <w:rPr>
                <w:iCs/>
                <w:color w:val="000000"/>
                <w:sz w:val="16"/>
                <w:szCs w:val="16"/>
                <w:u w:val="single"/>
                <w:lang w:val="en-GB"/>
              </w:rPr>
              <w:t>N</w:t>
            </w:r>
            <w:r w:rsidR="00D13097" w:rsidRPr="004C11A9">
              <w:rPr>
                <w:iCs/>
                <w:color w:val="000000"/>
                <w:sz w:val="16"/>
                <w:szCs w:val="16"/>
                <w:u w:val="single"/>
                <w:lang w:val="en-GB"/>
              </w:rPr>
              <w:t>ations</w:t>
            </w:r>
            <w:r w:rsidRPr="004C11A9">
              <w:rPr>
                <w:iCs/>
                <w:color w:val="000000"/>
                <w:sz w:val="16"/>
                <w:szCs w:val="16"/>
                <w:u w:val="single"/>
                <w:lang w:val="en-GB"/>
              </w:rPr>
              <w:t xml:space="preserve">/ </w:t>
            </w:r>
            <w:r w:rsidR="00A4723F" w:rsidRPr="004C11A9">
              <w:rPr>
                <w:iCs/>
                <w:color w:val="000000"/>
                <w:sz w:val="16"/>
                <w:szCs w:val="16"/>
                <w:u w:val="single"/>
                <w:lang w:val="en-GB"/>
              </w:rPr>
              <w:t>UN</w:t>
            </w:r>
            <w:r w:rsidRPr="004C11A9">
              <w:rPr>
                <w:iCs/>
                <w:color w:val="000000"/>
                <w:sz w:val="16"/>
                <w:szCs w:val="16"/>
                <w:u w:val="single"/>
                <w:lang w:val="en-GB"/>
              </w:rPr>
              <w:t>DP</w:t>
            </w:r>
          </w:p>
          <w:p w14:paraId="3BA9AE5F" w14:textId="77777777" w:rsidR="004F4472" w:rsidRPr="004C11A9" w:rsidRDefault="004F4472" w:rsidP="004F4472">
            <w:pPr>
              <w:rPr>
                <w:color w:val="000000"/>
                <w:sz w:val="16"/>
                <w:szCs w:val="16"/>
                <w:lang w:val="en-GB"/>
              </w:rPr>
            </w:pPr>
            <w:r w:rsidRPr="004C11A9">
              <w:rPr>
                <w:color w:val="000000"/>
                <w:sz w:val="16"/>
                <w:szCs w:val="16"/>
                <w:lang w:val="en-GB"/>
              </w:rPr>
              <w:t>FAO</w:t>
            </w:r>
          </w:p>
          <w:p w14:paraId="77933AF7" w14:textId="77777777" w:rsidR="004F4472" w:rsidRPr="004C11A9" w:rsidRDefault="004F4472" w:rsidP="004F4472">
            <w:pPr>
              <w:rPr>
                <w:color w:val="000000"/>
                <w:sz w:val="16"/>
                <w:szCs w:val="16"/>
                <w:lang w:val="en-GB"/>
              </w:rPr>
            </w:pPr>
            <w:r w:rsidRPr="004C11A9">
              <w:rPr>
                <w:color w:val="000000"/>
                <w:sz w:val="16"/>
                <w:szCs w:val="16"/>
                <w:lang w:val="en-GB"/>
              </w:rPr>
              <w:t>UNEP</w:t>
            </w:r>
          </w:p>
          <w:p w14:paraId="664A085E" w14:textId="77777777" w:rsidR="004F4472" w:rsidRPr="004C11A9" w:rsidRDefault="004F4472" w:rsidP="004F4472">
            <w:pPr>
              <w:rPr>
                <w:color w:val="000000"/>
                <w:sz w:val="16"/>
                <w:szCs w:val="16"/>
                <w:lang w:val="en-GB"/>
              </w:rPr>
            </w:pPr>
            <w:r w:rsidRPr="004C11A9">
              <w:rPr>
                <w:color w:val="000000"/>
                <w:sz w:val="16"/>
                <w:szCs w:val="16"/>
                <w:lang w:val="en-GB"/>
              </w:rPr>
              <w:t>WFP</w:t>
            </w:r>
          </w:p>
          <w:p w14:paraId="412FFB0E" w14:textId="77777777" w:rsidR="004F4472" w:rsidRPr="004C11A9" w:rsidRDefault="004F4472" w:rsidP="004F4472">
            <w:pPr>
              <w:rPr>
                <w:color w:val="000000"/>
                <w:sz w:val="16"/>
                <w:szCs w:val="16"/>
                <w:lang w:val="en-GB"/>
              </w:rPr>
            </w:pPr>
            <w:r w:rsidRPr="004C11A9">
              <w:rPr>
                <w:color w:val="000000"/>
                <w:sz w:val="16"/>
                <w:szCs w:val="16"/>
                <w:lang w:val="en-GB"/>
              </w:rPr>
              <w:t>UNIDO</w:t>
            </w:r>
          </w:p>
          <w:p w14:paraId="68BF1A0E" w14:textId="77777777" w:rsidR="004F4472" w:rsidRPr="004C11A9" w:rsidRDefault="004F4472" w:rsidP="004F4472">
            <w:pPr>
              <w:rPr>
                <w:color w:val="000000"/>
                <w:sz w:val="16"/>
                <w:szCs w:val="16"/>
                <w:lang w:val="en-GB"/>
              </w:rPr>
            </w:pPr>
            <w:r w:rsidRPr="004C11A9">
              <w:rPr>
                <w:color w:val="000000"/>
                <w:sz w:val="16"/>
                <w:szCs w:val="16"/>
                <w:lang w:val="en-GB"/>
              </w:rPr>
              <w:t>JICA</w:t>
            </w:r>
          </w:p>
          <w:p w14:paraId="0657805A" w14:textId="77777777" w:rsidR="004F4472" w:rsidRPr="004C11A9" w:rsidRDefault="004F4472" w:rsidP="004F4472">
            <w:pPr>
              <w:rPr>
                <w:color w:val="000000"/>
                <w:sz w:val="16"/>
                <w:szCs w:val="16"/>
                <w:lang w:val="en-GB"/>
              </w:rPr>
            </w:pPr>
            <w:r w:rsidRPr="004C11A9">
              <w:rPr>
                <w:color w:val="000000"/>
                <w:sz w:val="16"/>
                <w:szCs w:val="16"/>
                <w:lang w:val="en-GB"/>
              </w:rPr>
              <w:t>EU</w:t>
            </w:r>
          </w:p>
          <w:p w14:paraId="65E3BA6F" w14:textId="77777777" w:rsidR="004F4472" w:rsidRPr="004C11A9" w:rsidRDefault="004F4472" w:rsidP="004F4472">
            <w:pPr>
              <w:rPr>
                <w:color w:val="000000"/>
                <w:sz w:val="16"/>
                <w:szCs w:val="16"/>
                <w:lang w:val="en-GB"/>
              </w:rPr>
            </w:pPr>
            <w:r w:rsidRPr="004C11A9">
              <w:rPr>
                <w:color w:val="000000"/>
                <w:sz w:val="16"/>
                <w:szCs w:val="16"/>
                <w:lang w:val="en-GB"/>
              </w:rPr>
              <w:t>SIDA</w:t>
            </w:r>
          </w:p>
          <w:p w14:paraId="6C7427F0" w14:textId="77777777" w:rsidR="004F4472" w:rsidRPr="004C11A9" w:rsidRDefault="004F4472" w:rsidP="004F4472">
            <w:pPr>
              <w:rPr>
                <w:color w:val="000000"/>
                <w:sz w:val="16"/>
                <w:szCs w:val="16"/>
                <w:lang w:val="en-GB"/>
              </w:rPr>
            </w:pPr>
            <w:r w:rsidRPr="004C11A9">
              <w:rPr>
                <w:color w:val="000000"/>
                <w:sz w:val="16"/>
                <w:szCs w:val="16"/>
                <w:lang w:val="en-GB"/>
              </w:rPr>
              <w:t>World Bank</w:t>
            </w:r>
          </w:p>
          <w:p w14:paraId="3F2D0671" w14:textId="77777777" w:rsidR="004F4472" w:rsidRPr="004C11A9" w:rsidRDefault="004F4472" w:rsidP="004F4472">
            <w:pPr>
              <w:rPr>
                <w:color w:val="000000"/>
                <w:sz w:val="16"/>
                <w:szCs w:val="16"/>
                <w:lang w:val="en-GB"/>
              </w:rPr>
            </w:pPr>
            <w:r w:rsidRPr="004C11A9">
              <w:rPr>
                <w:color w:val="000000"/>
                <w:sz w:val="16"/>
                <w:szCs w:val="16"/>
                <w:lang w:val="en-GB"/>
              </w:rPr>
              <w:t>ADB</w:t>
            </w:r>
          </w:p>
          <w:p w14:paraId="3D5CF864" w14:textId="77777777" w:rsidR="004F4472" w:rsidRPr="004C11A9" w:rsidRDefault="004F4472" w:rsidP="004F4472">
            <w:pPr>
              <w:rPr>
                <w:color w:val="000000"/>
                <w:sz w:val="16"/>
                <w:szCs w:val="16"/>
                <w:lang w:val="en-GB"/>
              </w:rPr>
            </w:pPr>
          </w:p>
          <w:p w14:paraId="32B1D7EA" w14:textId="647C6976" w:rsidR="004F4472" w:rsidRPr="004C11A9" w:rsidRDefault="004F4472" w:rsidP="004F4472">
            <w:pPr>
              <w:rPr>
                <w:color w:val="000000"/>
                <w:sz w:val="16"/>
                <w:szCs w:val="16"/>
                <w:lang w:val="en-GB"/>
              </w:rPr>
            </w:pPr>
            <w:r w:rsidRPr="004C11A9">
              <w:rPr>
                <w:iCs/>
                <w:color w:val="000000"/>
                <w:sz w:val="16"/>
                <w:szCs w:val="16"/>
                <w:u w:val="single"/>
                <w:lang w:val="en-GB"/>
              </w:rPr>
              <w:t xml:space="preserve">Private </w:t>
            </w:r>
            <w:r w:rsidR="00D13097" w:rsidRPr="004C11A9">
              <w:rPr>
                <w:iCs/>
                <w:color w:val="000000"/>
                <w:sz w:val="16"/>
                <w:szCs w:val="16"/>
                <w:u w:val="single"/>
                <w:lang w:val="en-GB"/>
              </w:rPr>
              <w:t>s</w:t>
            </w:r>
            <w:r w:rsidRPr="004C11A9">
              <w:rPr>
                <w:iCs/>
                <w:color w:val="000000"/>
                <w:sz w:val="16"/>
                <w:szCs w:val="16"/>
                <w:u w:val="single"/>
                <w:lang w:val="en-GB"/>
              </w:rPr>
              <w:t>ector</w:t>
            </w:r>
          </w:p>
          <w:p w14:paraId="6BB4FFB3" w14:textId="77777777" w:rsidR="004F4472" w:rsidRPr="004C11A9" w:rsidRDefault="004F4472" w:rsidP="004F4472">
            <w:pPr>
              <w:rPr>
                <w:color w:val="000000"/>
                <w:sz w:val="16"/>
                <w:szCs w:val="16"/>
                <w:lang w:val="en-GB"/>
              </w:rPr>
            </w:pPr>
            <w:r w:rsidRPr="004C11A9">
              <w:rPr>
                <w:color w:val="000000"/>
                <w:sz w:val="16"/>
                <w:szCs w:val="16"/>
                <w:lang w:val="en-GB"/>
              </w:rPr>
              <w:t>PP-SEZ</w:t>
            </w:r>
          </w:p>
          <w:p w14:paraId="19C2721C" w14:textId="77777777" w:rsidR="004F4472" w:rsidRPr="004C11A9" w:rsidRDefault="004F4472" w:rsidP="004F4472">
            <w:pPr>
              <w:rPr>
                <w:color w:val="000000"/>
                <w:sz w:val="16"/>
                <w:szCs w:val="16"/>
                <w:lang w:val="en-GB"/>
              </w:rPr>
            </w:pPr>
          </w:p>
        </w:tc>
        <w:tc>
          <w:tcPr>
            <w:tcW w:w="657" w:type="pct"/>
            <w:tcMar>
              <w:top w:w="15" w:type="dxa"/>
              <w:left w:w="108" w:type="dxa"/>
              <w:bottom w:w="0" w:type="dxa"/>
              <w:right w:w="108" w:type="dxa"/>
            </w:tcMar>
            <w:vAlign w:val="center"/>
          </w:tcPr>
          <w:p w14:paraId="53A06E38" w14:textId="77777777" w:rsidR="004F4472" w:rsidRPr="004C11A9" w:rsidRDefault="004F4472" w:rsidP="004F4472">
            <w:pPr>
              <w:rPr>
                <w:sz w:val="16"/>
                <w:szCs w:val="16"/>
                <w:lang w:val="en-GB"/>
              </w:rPr>
            </w:pPr>
            <w:r w:rsidRPr="004C11A9">
              <w:rPr>
                <w:b/>
                <w:bCs/>
                <w:sz w:val="16"/>
                <w:szCs w:val="16"/>
                <w:lang w:val="en-GB"/>
              </w:rPr>
              <w:lastRenderedPageBreak/>
              <w:t>Regular</w:t>
            </w:r>
            <w:r w:rsidRPr="004C11A9">
              <w:rPr>
                <w:sz w:val="16"/>
                <w:szCs w:val="16"/>
                <w:lang w:val="en-GB"/>
              </w:rPr>
              <w:t xml:space="preserve">: </w:t>
            </w:r>
          </w:p>
          <w:p w14:paraId="4CB13036" w14:textId="7D677266" w:rsidR="004F4472" w:rsidRPr="004C11A9" w:rsidRDefault="00EF4E05" w:rsidP="004F4472">
            <w:pPr>
              <w:rPr>
                <w:sz w:val="16"/>
                <w:szCs w:val="16"/>
                <w:lang w:val="en-GB"/>
              </w:rPr>
            </w:pPr>
            <w:r w:rsidRPr="004C11A9">
              <w:rPr>
                <w:sz w:val="16"/>
                <w:szCs w:val="16"/>
                <w:lang w:val="en-GB"/>
              </w:rPr>
              <w:t xml:space="preserve"> </w:t>
            </w:r>
            <w:r w:rsidR="004F4472" w:rsidRPr="004C11A9">
              <w:rPr>
                <w:sz w:val="16"/>
                <w:szCs w:val="16"/>
                <w:lang w:val="en-GB"/>
              </w:rPr>
              <w:t xml:space="preserve">5,610,960 </w:t>
            </w:r>
          </w:p>
        </w:tc>
      </w:tr>
      <w:tr w:rsidR="004F4472" w:rsidRPr="004C11A9" w14:paraId="779FAAB2" w14:textId="77777777" w:rsidTr="003D18DF">
        <w:trPr>
          <w:trHeight w:val="1419"/>
        </w:trPr>
        <w:tc>
          <w:tcPr>
            <w:tcW w:w="1097" w:type="pct"/>
            <w:vMerge/>
            <w:tcBorders>
              <w:bottom w:val="single" w:sz="4" w:space="0" w:color="auto"/>
            </w:tcBorders>
            <w:tcMar>
              <w:top w:w="72" w:type="dxa"/>
              <w:left w:w="144" w:type="dxa"/>
              <w:bottom w:w="72" w:type="dxa"/>
              <w:right w:w="144" w:type="dxa"/>
            </w:tcMar>
            <w:vAlign w:val="center"/>
          </w:tcPr>
          <w:p w14:paraId="65FA4C92" w14:textId="77777777" w:rsidR="004F4472" w:rsidRPr="004C11A9" w:rsidRDefault="004F4472" w:rsidP="004F4472">
            <w:pPr>
              <w:rPr>
                <w:i/>
                <w:iCs/>
                <w:sz w:val="16"/>
                <w:szCs w:val="16"/>
                <w:lang w:val="en-GB"/>
              </w:rPr>
            </w:pPr>
          </w:p>
        </w:tc>
        <w:tc>
          <w:tcPr>
            <w:tcW w:w="1178" w:type="pct"/>
            <w:vMerge/>
            <w:tcBorders>
              <w:bottom w:val="single" w:sz="4" w:space="0" w:color="auto"/>
            </w:tcBorders>
            <w:vAlign w:val="center"/>
          </w:tcPr>
          <w:p w14:paraId="4E585DC5" w14:textId="77777777" w:rsidR="004F4472" w:rsidRPr="004C11A9" w:rsidRDefault="004F4472" w:rsidP="004F4472">
            <w:pPr>
              <w:numPr>
                <w:ilvl w:val="0"/>
                <w:numId w:val="5"/>
              </w:numPr>
              <w:rPr>
                <w:i/>
                <w:iCs/>
                <w:sz w:val="16"/>
                <w:szCs w:val="16"/>
                <w:lang w:val="en-GB"/>
              </w:rPr>
            </w:pPr>
          </w:p>
        </w:tc>
        <w:tc>
          <w:tcPr>
            <w:tcW w:w="1206" w:type="pct"/>
            <w:vMerge/>
            <w:tcBorders>
              <w:bottom w:val="single" w:sz="4" w:space="0" w:color="auto"/>
            </w:tcBorders>
            <w:tcMar>
              <w:top w:w="72" w:type="dxa"/>
              <w:left w:w="144" w:type="dxa"/>
              <w:bottom w:w="72" w:type="dxa"/>
              <w:right w:w="144" w:type="dxa"/>
            </w:tcMar>
            <w:vAlign w:val="center"/>
          </w:tcPr>
          <w:p w14:paraId="2F123B83" w14:textId="77777777" w:rsidR="004F4472" w:rsidRPr="004C11A9" w:rsidRDefault="004F4472" w:rsidP="004F4472">
            <w:pPr>
              <w:rPr>
                <w:i/>
                <w:iCs/>
                <w:color w:val="000000"/>
                <w:sz w:val="16"/>
                <w:szCs w:val="16"/>
                <w:lang w:val="en-GB"/>
              </w:rPr>
            </w:pPr>
          </w:p>
        </w:tc>
        <w:tc>
          <w:tcPr>
            <w:tcW w:w="862" w:type="pct"/>
            <w:vMerge/>
            <w:tcBorders>
              <w:bottom w:val="single" w:sz="4" w:space="0" w:color="auto"/>
            </w:tcBorders>
            <w:vAlign w:val="center"/>
          </w:tcPr>
          <w:p w14:paraId="6981EE79" w14:textId="77777777" w:rsidR="004F4472" w:rsidRPr="004C11A9" w:rsidRDefault="004F4472" w:rsidP="004F4472">
            <w:pPr>
              <w:rPr>
                <w:i/>
                <w:iCs/>
                <w:color w:val="000000"/>
                <w:sz w:val="16"/>
                <w:szCs w:val="16"/>
                <w:lang w:val="en-GB"/>
              </w:rPr>
            </w:pPr>
          </w:p>
        </w:tc>
        <w:tc>
          <w:tcPr>
            <w:tcW w:w="657" w:type="pct"/>
            <w:tcBorders>
              <w:bottom w:val="single" w:sz="4" w:space="0" w:color="auto"/>
            </w:tcBorders>
            <w:tcMar>
              <w:top w:w="15" w:type="dxa"/>
              <w:left w:w="108" w:type="dxa"/>
              <w:bottom w:w="0" w:type="dxa"/>
              <w:right w:w="108" w:type="dxa"/>
            </w:tcMar>
          </w:tcPr>
          <w:p w14:paraId="38A688A6" w14:textId="77777777" w:rsidR="004F4472" w:rsidRPr="004C11A9" w:rsidRDefault="004F4472" w:rsidP="004F4472">
            <w:pPr>
              <w:rPr>
                <w:b/>
                <w:color w:val="000000"/>
                <w:sz w:val="16"/>
                <w:szCs w:val="16"/>
                <w:lang w:val="en-GB"/>
              </w:rPr>
            </w:pPr>
            <w:r w:rsidRPr="004C11A9">
              <w:rPr>
                <w:b/>
                <w:color w:val="000000"/>
                <w:sz w:val="16"/>
                <w:szCs w:val="16"/>
                <w:lang w:val="en-GB"/>
              </w:rPr>
              <w:t>Other</w:t>
            </w:r>
            <w:r w:rsidRPr="004C11A9">
              <w:rPr>
                <w:color w:val="000000"/>
                <w:sz w:val="16"/>
                <w:szCs w:val="16"/>
                <w:lang w:val="en-GB"/>
              </w:rPr>
              <w:t>: 42,767,987</w:t>
            </w:r>
            <w:r w:rsidRPr="004C11A9">
              <w:rPr>
                <w:b/>
                <w:color w:val="000000"/>
                <w:sz w:val="16"/>
                <w:szCs w:val="16"/>
                <w:lang w:val="en-GB"/>
              </w:rPr>
              <w:t xml:space="preserve"> </w:t>
            </w:r>
          </w:p>
          <w:p w14:paraId="67D52956" w14:textId="77777777" w:rsidR="004F4472" w:rsidRPr="004C11A9" w:rsidRDefault="004F4472" w:rsidP="004F4472">
            <w:pPr>
              <w:rPr>
                <w:b/>
                <w:color w:val="000000"/>
                <w:sz w:val="16"/>
                <w:szCs w:val="16"/>
                <w:lang w:val="en-GB"/>
              </w:rPr>
            </w:pPr>
          </w:p>
        </w:tc>
      </w:tr>
      <w:tr w:rsidR="004F4472" w:rsidRPr="004C11A9" w14:paraId="31853E2B" w14:textId="77777777" w:rsidTr="003D18DF">
        <w:trPr>
          <w:trHeight w:val="232"/>
        </w:trPr>
        <w:tc>
          <w:tcPr>
            <w:tcW w:w="5000" w:type="pct"/>
            <w:gridSpan w:val="5"/>
            <w:shd w:val="clear" w:color="auto" w:fill="auto"/>
            <w:tcMar>
              <w:top w:w="72" w:type="dxa"/>
              <w:left w:w="144" w:type="dxa"/>
              <w:bottom w:w="72" w:type="dxa"/>
              <w:right w:w="144" w:type="dxa"/>
            </w:tcMar>
          </w:tcPr>
          <w:p w14:paraId="7185B532" w14:textId="3BC18248" w:rsidR="004F4472" w:rsidRPr="004C11A9" w:rsidRDefault="004F4472" w:rsidP="004F4472">
            <w:pPr>
              <w:rPr>
                <w:b/>
                <w:color w:val="000000"/>
                <w:sz w:val="16"/>
                <w:szCs w:val="16"/>
                <w:lang w:val="en-GB"/>
              </w:rPr>
            </w:pPr>
            <w:r w:rsidRPr="004C11A9">
              <w:rPr>
                <w:b/>
                <w:bCs/>
                <w:color w:val="000000"/>
                <w:sz w:val="16"/>
                <w:szCs w:val="16"/>
                <w:lang w:val="en-GB"/>
              </w:rPr>
              <w:lastRenderedPageBreak/>
              <w:t xml:space="preserve">NATIONAL PRIORITY OR GOAL: </w:t>
            </w:r>
            <w:r w:rsidRPr="004C11A9">
              <w:rPr>
                <w:sz w:val="18"/>
                <w:szCs w:val="18"/>
                <w:lang w:val="en-GB"/>
              </w:rPr>
              <w:t xml:space="preserve">Good governance (combating corruption, </w:t>
            </w:r>
            <w:r w:rsidR="00FE26BD" w:rsidRPr="004C11A9">
              <w:rPr>
                <w:color w:val="000000" w:themeColor="text1"/>
                <w:sz w:val="18"/>
                <w:szCs w:val="18"/>
                <w:lang w:val="en-GB"/>
              </w:rPr>
              <w:t>deforestation and degradation</w:t>
            </w:r>
            <w:r w:rsidRPr="004C11A9">
              <w:rPr>
                <w:sz w:val="18"/>
                <w:szCs w:val="18"/>
                <w:lang w:val="en-GB"/>
              </w:rPr>
              <w:t xml:space="preserve">, </w:t>
            </w:r>
            <w:r w:rsidR="00C92312" w:rsidRPr="004C11A9">
              <w:rPr>
                <w:sz w:val="18"/>
                <w:szCs w:val="18"/>
                <w:lang w:val="en-GB"/>
              </w:rPr>
              <w:t>public financial management</w:t>
            </w:r>
            <w:r w:rsidRPr="004C11A9">
              <w:rPr>
                <w:sz w:val="18"/>
                <w:szCs w:val="18"/>
                <w:lang w:val="en-GB"/>
              </w:rPr>
              <w:t>, legal and judicial reform)</w:t>
            </w:r>
            <w:r w:rsidR="00082FC7" w:rsidRPr="004C11A9">
              <w:rPr>
                <w:b/>
                <w:bCs/>
                <w:sz w:val="18"/>
                <w:szCs w:val="18"/>
                <w:lang w:val="en-GB" w:eastAsia="en-AU"/>
              </w:rPr>
              <w:t>. Goals</w:t>
            </w:r>
            <w:r w:rsidRPr="004C11A9">
              <w:rPr>
                <w:b/>
                <w:bCs/>
                <w:sz w:val="18"/>
                <w:szCs w:val="18"/>
                <w:lang w:val="en-GB" w:eastAsia="en-AU"/>
              </w:rPr>
              <w:t xml:space="preserve">: </w:t>
            </w:r>
            <w:r w:rsidRPr="004C11A9">
              <w:rPr>
                <w:sz w:val="19"/>
                <w:szCs w:val="19"/>
                <w:lang w:val="en-GB"/>
              </w:rPr>
              <w:t>5, 10, 16, 17, 18</w:t>
            </w:r>
          </w:p>
        </w:tc>
      </w:tr>
      <w:tr w:rsidR="004F4472" w:rsidRPr="004C11A9" w14:paraId="4FF9F54C" w14:textId="77777777" w:rsidTr="003D18DF">
        <w:trPr>
          <w:trHeight w:val="232"/>
        </w:trPr>
        <w:tc>
          <w:tcPr>
            <w:tcW w:w="5000" w:type="pct"/>
            <w:gridSpan w:val="5"/>
            <w:shd w:val="clear" w:color="auto" w:fill="auto"/>
            <w:tcMar>
              <w:top w:w="72" w:type="dxa"/>
              <w:left w:w="144" w:type="dxa"/>
              <w:bottom w:w="72" w:type="dxa"/>
              <w:right w:w="144" w:type="dxa"/>
            </w:tcMar>
          </w:tcPr>
          <w:p w14:paraId="5FAECCF6" w14:textId="386ECDA2" w:rsidR="004F4472" w:rsidRPr="004C11A9" w:rsidRDefault="004F4472" w:rsidP="004F4472">
            <w:pPr>
              <w:rPr>
                <w:b/>
                <w:color w:val="000000"/>
                <w:sz w:val="16"/>
                <w:szCs w:val="16"/>
                <w:lang w:val="en-GB"/>
              </w:rPr>
            </w:pPr>
            <w:r w:rsidRPr="004C11A9">
              <w:rPr>
                <w:b/>
                <w:bCs/>
                <w:color w:val="000000"/>
                <w:sz w:val="16"/>
                <w:szCs w:val="16"/>
                <w:lang w:val="en-GB"/>
              </w:rPr>
              <w:t>UNDAF OUTCOME 4:</w:t>
            </w:r>
            <w:r w:rsidRPr="004C11A9">
              <w:rPr>
                <w:color w:val="000000"/>
                <w:sz w:val="16"/>
                <w:szCs w:val="16"/>
                <w:lang w:val="en-GB"/>
              </w:rPr>
              <w:t xml:space="preserve"> </w:t>
            </w:r>
            <w:r w:rsidR="00082FC7" w:rsidRPr="004C11A9">
              <w:rPr>
                <w:bCs/>
                <w:color w:val="000000"/>
                <w:sz w:val="18"/>
                <w:szCs w:val="18"/>
                <w:lang w:val="en-GB"/>
              </w:rPr>
              <w:t>By 2023, women and men, including those underrepresented, marginalized and vulnerable, benefit from more transparent and accountable legislative and governance frameworks that ensure meaningful and informed participation in economic and social development and political processes.</w:t>
            </w:r>
          </w:p>
        </w:tc>
      </w:tr>
      <w:tr w:rsidR="004F4472" w:rsidRPr="004C11A9" w14:paraId="2E9AB6BD" w14:textId="77777777" w:rsidTr="003D18DF">
        <w:trPr>
          <w:trHeight w:val="232"/>
        </w:trPr>
        <w:tc>
          <w:tcPr>
            <w:tcW w:w="5000" w:type="pct"/>
            <w:gridSpan w:val="5"/>
            <w:shd w:val="clear" w:color="auto" w:fill="auto"/>
            <w:tcMar>
              <w:top w:w="72" w:type="dxa"/>
              <w:left w:w="144" w:type="dxa"/>
              <w:bottom w:w="72" w:type="dxa"/>
              <w:right w:w="144" w:type="dxa"/>
            </w:tcMar>
          </w:tcPr>
          <w:p w14:paraId="43444F15" w14:textId="06F02D2E" w:rsidR="004F4472" w:rsidRPr="004C11A9" w:rsidRDefault="00082FC7" w:rsidP="004F4472">
            <w:pPr>
              <w:rPr>
                <w:b/>
                <w:color w:val="000000"/>
                <w:sz w:val="16"/>
                <w:szCs w:val="16"/>
                <w:lang w:val="en-GB"/>
              </w:rPr>
            </w:pPr>
            <w:r w:rsidRPr="004C11A9">
              <w:rPr>
                <w:b/>
                <w:bCs/>
                <w:color w:val="000000"/>
                <w:sz w:val="16"/>
                <w:szCs w:val="16"/>
                <w:lang w:val="en-GB"/>
              </w:rPr>
              <w:t xml:space="preserve">RELATED STRATEGIC PLAN </w:t>
            </w:r>
            <w:r w:rsidR="004F4472" w:rsidRPr="004C11A9">
              <w:rPr>
                <w:b/>
                <w:bCs/>
                <w:color w:val="000000"/>
                <w:sz w:val="16"/>
                <w:szCs w:val="16"/>
                <w:lang w:val="en-GB"/>
              </w:rPr>
              <w:t xml:space="preserve">OUTCOME: </w:t>
            </w:r>
            <w:r w:rsidRPr="004C11A9">
              <w:rPr>
                <w:bCs/>
                <w:color w:val="000000"/>
                <w:sz w:val="16"/>
                <w:szCs w:val="16"/>
                <w:lang w:val="en-GB"/>
              </w:rPr>
              <w:t>Accelerate structural transformations for sustainable development.</w:t>
            </w:r>
          </w:p>
        </w:tc>
      </w:tr>
      <w:tr w:rsidR="00C452C6" w:rsidRPr="004C11A9" w14:paraId="7766FB21" w14:textId="77777777" w:rsidTr="003D18DF">
        <w:trPr>
          <w:trHeight w:val="232"/>
        </w:trPr>
        <w:tc>
          <w:tcPr>
            <w:tcW w:w="1097" w:type="pct"/>
            <w:tcMar>
              <w:top w:w="72" w:type="dxa"/>
              <w:left w:w="144" w:type="dxa"/>
              <w:bottom w:w="72" w:type="dxa"/>
              <w:right w:w="144" w:type="dxa"/>
            </w:tcMar>
            <w:vAlign w:val="center"/>
          </w:tcPr>
          <w:p w14:paraId="3042D8DD" w14:textId="0AF6262B" w:rsidR="00C452C6" w:rsidRPr="004C11A9" w:rsidRDefault="00082FC7" w:rsidP="00C452C6">
            <w:pPr>
              <w:rPr>
                <w:rFonts w:eastAsia="Times New Roman"/>
                <w:color w:val="000000"/>
                <w:sz w:val="16"/>
                <w:szCs w:val="16"/>
                <w:lang w:val="en-GB" w:eastAsia="en-AU"/>
              </w:rPr>
            </w:pPr>
            <w:r w:rsidRPr="004C11A9">
              <w:rPr>
                <w:rFonts w:eastAsia="Times New Roman"/>
                <w:b/>
                <w:sz w:val="16"/>
                <w:szCs w:val="16"/>
                <w:lang w:val="en-GB" w:eastAsia="en-AU"/>
              </w:rPr>
              <w:t>UNDAF</w:t>
            </w:r>
            <w:r w:rsidRPr="004C11A9">
              <w:rPr>
                <w:rFonts w:eastAsia="Times New Roman"/>
                <w:b/>
                <w:color w:val="000000"/>
                <w:sz w:val="16"/>
                <w:szCs w:val="16"/>
                <w:lang w:val="en-GB" w:eastAsia="en-AU"/>
              </w:rPr>
              <w:t xml:space="preserve"> Outcome </w:t>
            </w:r>
            <w:r w:rsidR="00C452C6" w:rsidRPr="004C11A9">
              <w:rPr>
                <w:rFonts w:eastAsia="Times New Roman"/>
                <w:b/>
                <w:bCs/>
                <w:color w:val="000000"/>
                <w:sz w:val="16"/>
                <w:szCs w:val="16"/>
                <w:lang w:val="en-GB" w:eastAsia="en-AU"/>
              </w:rPr>
              <w:t>4.1.1</w:t>
            </w:r>
            <w:r w:rsidRPr="004C11A9">
              <w:rPr>
                <w:rFonts w:eastAsia="Times New Roman"/>
                <w:color w:val="000000"/>
                <w:sz w:val="16"/>
                <w:szCs w:val="16"/>
                <w:lang w:val="en-GB" w:eastAsia="en-AU"/>
              </w:rPr>
              <w:t>.</w:t>
            </w:r>
            <w:r w:rsidR="00C452C6" w:rsidRPr="004C11A9">
              <w:rPr>
                <w:rFonts w:eastAsia="Times New Roman"/>
                <w:color w:val="000000"/>
                <w:sz w:val="16"/>
                <w:szCs w:val="16"/>
                <w:lang w:val="en-GB" w:eastAsia="en-AU"/>
              </w:rPr>
              <w:t xml:space="preserve"> </w:t>
            </w:r>
            <w:r w:rsidRPr="004C11A9">
              <w:rPr>
                <w:rFonts w:eastAsia="Times New Roman"/>
                <w:color w:val="000000"/>
                <w:sz w:val="16"/>
                <w:szCs w:val="16"/>
                <w:lang w:val="en-GB" w:eastAsia="en-AU"/>
              </w:rPr>
              <w:t>Number</w:t>
            </w:r>
            <w:r w:rsidR="00C452C6" w:rsidRPr="004C11A9">
              <w:rPr>
                <w:rFonts w:eastAsia="Times New Roman"/>
                <w:color w:val="000000"/>
                <w:sz w:val="16"/>
                <w:szCs w:val="16"/>
                <w:lang w:val="en-GB" w:eastAsia="en-AU"/>
              </w:rPr>
              <w:t xml:space="preserve"> </w:t>
            </w:r>
            <w:r w:rsidRPr="004C11A9">
              <w:rPr>
                <w:rFonts w:eastAsia="Times New Roman"/>
                <w:color w:val="000000"/>
                <w:sz w:val="16"/>
                <w:szCs w:val="16"/>
                <w:lang w:val="en-GB" w:eastAsia="en-AU"/>
              </w:rPr>
              <w:t xml:space="preserve">of </w:t>
            </w:r>
            <w:r w:rsidR="00C452C6" w:rsidRPr="004C11A9">
              <w:rPr>
                <w:rFonts w:eastAsia="Times New Roman"/>
                <w:color w:val="000000"/>
                <w:sz w:val="16"/>
                <w:szCs w:val="16"/>
                <w:lang w:val="en-GB" w:eastAsia="en-AU"/>
              </w:rPr>
              <w:t xml:space="preserve">public laws and policies developed with support from </w:t>
            </w:r>
            <w:r w:rsidRPr="004C11A9">
              <w:rPr>
                <w:rFonts w:eastAsia="Times New Roman"/>
                <w:color w:val="000000"/>
                <w:sz w:val="16"/>
                <w:szCs w:val="16"/>
                <w:lang w:val="en-GB" w:eastAsia="en-AU"/>
              </w:rPr>
              <w:t xml:space="preserve">the </w:t>
            </w:r>
            <w:r w:rsidR="00C452C6" w:rsidRPr="004C11A9">
              <w:rPr>
                <w:rFonts w:eastAsia="Times New Roman"/>
                <w:color w:val="000000"/>
                <w:sz w:val="16"/>
                <w:szCs w:val="16"/>
                <w:lang w:val="en-GB" w:eastAsia="en-AU"/>
              </w:rPr>
              <w:t>U</w:t>
            </w:r>
            <w:r w:rsidRPr="004C11A9">
              <w:rPr>
                <w:rFonts w:eastAsia="Times New Roman"/>
                <w:color w:val="000000"/>
                <w:sz w:val="16"/>
                <w:szCs w:val="16"/>
                <w:lang w:val="en-GB" w:eastAsia="en-AU"/>
              </w:rPr>
              <w:t xml:space="preserve">nited </w:t>
            </w:r>
            <w:r w:rsidR="00C452C6" w:rsidRPr="004C11A9">
              <w:rPr>
                <w:rFonts w:eastAsia="Times New Roman"/>
                <w:color w:val="000000"/>
                <w:sz w:val="16"/>
                <w:szCs w:val="16"/>
                <w:lang w:val="en-GB" w:eastAsia="en-AU"/>
              </w:rPr>
              <w:t>N</w:t>
            </w:r>
            <w:r w:rsidRPr="004C11A9">
              <w:rPr>
                <w:rFonts w:eastAsia="Times New Roman"/>
                <w:color w:val="000000"/>
                <w:sz w:val="16"/>
                <w:szCs w:val="16"/>
                <w:lang w:val="en-GB" w:eastAsia="en-AU"/>
              </w:rPr>
              <w:t>ations</w:t>
            </w:r>
            <w:r w:rsidR="00C452C6" w:rsidRPr="004C11A9">
              <w:rPr>
                <w:rFonts w:eastAsia="Times New Roman"/>
                <w:color w:val="000000"/>
                <w:sz w:val="16"/>
                <w:szCs w:val="16"/>
                <w:lang w:val="en-GB" w:eastAsia="en-AU"/>
              </w:rPr>
              <w:t xml:space="preserve"> that involve participation of rights-holders, especially women and discriminated groups</w:t>
            </w:r>
          </w:p>
          <w:p w14:paraId="2F3E4D16" w14:textId="77777777" w:rsidR="00C452C6" w:rsidRPr="004C11A9" w:rsidRDefault="00C452C6" w:rsidP="00C452C6">
            <w:pPr>
              <w:rPr>
                <w:i/>
                <w:iCs/>
                <w:sz w:val="16"/>
                <w:szCs w:val="16"/>
                <w:lang w:val="en-GB"/>
              </w:rPr>
            </w:pPr>
            <w:r w:rsidRPr="004C11A9">
              <w:rPr>
                <w:i/>
                <w:iCs/>
                <w:sz w:val="16"/>
                <w:szCs w:val="16"/>
                <w:lang w:val="en-GB"/>
              </w:rPr>
              <w:lastRenderedPageBreak/>
              <w:t xml:space="preserve">Baseline (2018): </w:t>
            </w:r>
            <w:r w:rsidRPr="004C11A9">
              <w:rPr>
                <w:iCs/>
                <w:sz w:val="16"/>
                <w:szCs w:val="16"/>
                <w:lang w:val="en-GB"/>
              </w:rPr>
              <w:t>13</w:t>
            </w:r>
          </w:p>
          <w:p w14:paraId="04201AF0" w14:textId="77777777" w:rsidR="00C452C6" w:rsidRPr="004C11A9" w:rsidRDefault="00C452C6" w:rsidP="00C452C6">
            <w:pPr>
              <w:rPr>
                <w:rFonts w:eastAsia="Times New Roman"/>
                <w:color w:val="000000"/>
                <w:sz w:val="16"/>
                <w:szCs w:val="16"/>
                <w:lang w:val="en-GB" w:eastAsia="en-AU"/>
              </w:rPr>
            </w:pPr>
            <w:r w:rsidRPr="004C11A9">
              <w:rPr>
                <w:i/>
                <w:iCs/>
                <w:sz w:val="16"/>
                <w:szCs w:val="16"/>
                <w:lang w:val="en-GB"/>
              </w:rPr>
              <w:t xml:space="preserve">Target: </w:t>
            </w:r>
            <w:r w:rsidRPr="004C11A9">
              <w:rPr>
                <w:iCs/>
                <w:sz w:val="16"/>
                <w:szCs w:val="16"/>
                <w:lang w:val="en-GB"/>
              </w:rPr>
              <w:t>37</w:t>
            </w:r>
            <w:r w:rsidRPr="004C11A9">
              <w:rPr>
                <w:i/>
                <w:iCs/>
                <w:sz w:val="16"/>
                <w:szCs w:val="16"/>
                <w:lang w:val="en-GB"/>
              </w:rPr>
              <w:br/>
            </w:r>
          </w:p>
          <w:p w14:paraId="5EB629C6" w14:textId="794295DF" w:rsidR="00C452C6" w:rsidRPr="004C11A9" w:rsidRDefault="00082FC7" w:rsidP="00C452C6">
            <w:pPr>
              <w:rPr>
                <w:rFonts w:eastAsia="Times New Roman"/>
                <w:color w:val="000000"/>
                <w:sz w:val="16"/>
                <w:szCs w:val="16"/>
                <w:lang w:val="en-GB" w:eastAsia="en-AU"/>
              </w:rPr>
            </w:pPr>
            <w:r w:rsidRPr="004C11A9">
              <w:rPr>
                <w:rFonts w:eastAsia="Times New Roman"/>
                <w:b/>
                <w:sz w:val="16"/>
                <w:szCs w:val="16"/>
                <w:lang w:val="en-GB" w:eastAsia="en-AU"/>
              </w:rPr>
              <w:t>UNDAF</w:t>
            </w:r>
            <w:r w:rsidRPr="004C11A9">
              <w:rPr>
                <w:rFonts w:eastAsia="Times New Roman"/>
                <w:b/>
                <w:color w:val="000000"/>
                <w:sz w:val="16"/>
                <w:szCs w:val="16"/>
                <w:lang w:val="en-GB" w:eastAsia="en-AU"/>
              </w:rPr>
              <w:t xml:space="preserve"> Outcome</w:t>
            </w:r>
            <w:r w:rsidRPr="004C11A9">
              <w:rPr>
                <w:rFonts w:eastAsia="Times New Roman"/>
                <w:b/>
                <w:bCs/>
                <w:color w:val="000000"/>
                <w:sz w:val="16"/>
                <w:szCs w:val="16"/>
                <w:lang w:val="en-GB" w:eastAsia="en-AU"/>
              </w:rPr>
              <w:t xml:space="preserve"> </w:t>
            </w:r>
            <w:r w:rsidR="00C452C6" w:rsidRPr="004C11A9">
              <w:rPr>
                <w:rFonts w:eastAsia="Times New Roman"/>
                <w:b/>
                <w:bCs/>
                <w:color w:val="000000"/>
                <w:sz w:val="16"/>
                <w:szCs w:val="16"/>
                <w:lang w:val="en-GB" w:eastAsia="en-AU"/>
              </w:rPr>
              <w:t>4.3.1</w:t>
            </w:r>
            <w:r w:rsidRPr="004C11A9">
              <w:rPr>
                <w:rFonts w:eastAsia="Times New Roman"/>
                <w:color w:val="000000"/>
                <w:sz w:val="16"/>
                <w:szCs w:val="16"/>
                <w:lang w:val="en-GB" w:eastAsia="en-AU"/>
              </w:rPr>
              <w:t>.</w:t>
            </w:r>
            <w:r w:rsidR="00C452C6" w:rsidRPr="004C11A9">
              <w:rPr>
                <w:rFonts w:eastAsia="Times New Roman"/>
                <w:color w:val="000000"/>
                <w:sz w:val="16"/>
                <w:szCs w:val="16"/>
                <w:lang w:val="en-GB" w:eastAsia="en-AU"/>
              </w:rPr>
              <w:t xml:space="preserve"> </w:t>
            </w:r>
            <w:r w:rsidRPr="004C11A9">
              <w:rPr>
                <w:rFonts w:eastAsia="Times New Roman"/>
                <w:color w:val="000000"/>
                <w:sz w:val="16"/>
                <w:szCs w:val="16"/>
                <w:lang w:val="en-GB" w:eastAsia="en-AU"/>
              </w:rPr>
              <w:t xml:space="preserve">Number of </w:t>
            </w:r>
            <w:r w:rsidR="00C452C6" w:rsidRPr="004C11A9">
              <w:rPr>
                <w:rFonts w:eastAsia="Times New Roman"/>
                <w:color w:val="000000"/>
                <w:sz w:val="16"/>
                <w:szCs w:val="16"/>
                <w:lang w:val="en-GB" w:eastAsia="en-AU"/>
              </w:rPr>
              <w:t xml:space="preserve">selected laws and policies that have been adopted, amended and implemented to comply with recommendations of UPR, </w:t>
            </w:r>
            <w:r w:rsidRPr="004C11A9">
              <w:rPr>
                <w:rFonts w:eastAsia="Times New Roman"/>
                <w:color w:val="000000"/>
                <w:sz w:val="16"/>
                <w:szCs w:val="16"/>
                <w:lang w:val="en-GB" w:eastAsia="en-AU"/>
              </w:rPr>
              <w:t>t</w:t>
            </w:r>
            <w:r w:rsidR="00C452C6" w:rsidRPr="004C11A9">
              <w:rPr>
                <w:rFonts w:eastAsia="Times New Roman"/>
                <w:color w:val="000000"/>
                <w:sz w:val="16"/>
                <w:szCs w:val="16"/>
                <w:lang w:val="en-GB" w:eastAsia="en-AU"/>
              </w:rPr>
              <w:t xml:space="preserve">reaty bodies, special procedures and </w:t>
            </w:r>
            <w:r w:rsidR="007B4502" w:rsidRPr="004C11A9">
              <w:rPr>
                <w:rFonts w:eastAsia="Times New Roman"/>
                <w:color w:val="000000"/>
                <w:sz w:val="16"/>
                <w:szCs w:val="16"/>
                <w:lang w:val="en-GB" w:eastAsia="en-AU"/>
              </w:rPr>
              <w:t>the International Labour Organization (</w:t>
            </w:r>
            <w:r w:rsidR="00C452C6" w:rsidRPr="004C11A9">
              <w:rPr>
                <w:rFonts w:eastAsia="Times New Roman"/>
                <w:color w:val="000000"/>
                <w:sz w:val="16"/>
                <w:szCs w:val="16"/>
                <w:lang w:val="en-GB" w:eastAsia="en-AU"/>
              </w:rPr>
              <w:t>ILO</w:t>
            </w:r>
            <w:r w:rsidR="007B4502" w:rsidRPr="004C11A9">
              <w:rPr>
                <w:rFonts w:eastAsia="Times New Roman"/>
                <w:color w:val="000000"/>
                <w:sz w:val="16"/>
                <w:szCs w:val="16"/>
                <w:lang w:val="en-GB" w:eastAsia="en-AU"/>
              </w:rPr>
              <w:t>)</w:t>
            </w:r>
            <w:r w:rsidR="00C452C6" w:rsidRPr="004C11A9">
              <w:rPr>
                <w:rFonts w:eastAsia="Times New Roman"/>
                <w:color w:val="000000"/>
                <w:sz w:val="16"/>
                <w:szCs w:val="16"/>
                <w:lang w:val="en-GB" w:eastAsia="en-AU"/>
              </w:rPr>
              <w:t xml:space="preserve"> mechanisms </w:t>
            </w:r>
          </w:p>
          <w:p w14:paraId="3CF2F338" w14:textId="77777777" w:rsidR="00C452C6" w:rsidRPr="004C11A9" w:rsidRDefault="00C452C6" w:rsidP="00C452C6">
            <w:pPr>
              <w:rPr>
                <w:i/>
                <w:iCs/>
                <w:sz w:val="16"/>
                <w:szCs w:val="16"/>
                <w:lang w:val="en-GB"/>
              </w:rPr>
            </w:pPr>
            <w:r w:rsidRPr="004C11A9">
              <w:rPr>
                <w:i/>
                <w:iCs/>
                <w:sz w:val="16"/>
                <w:szCs w:val="16"/>
                <w:lang w:val="en-GB"/>
              </w:rPr>
              <w:t xml:space="preserve">Baseline (2018): </w:t>
            </w:r>
            <w:r w:rsidRPr="004C11A9">
              <w:rPr>
                <w:iCs/>
                <w:sz w:val="16"/>
                <w:szCs w:val="16"/>
                <w:lang w:val="en-GB"/>
              </w:rPr>
              <w:t>TBC</w:t>
            </w:r>
          </w:p>
          <w:p w14:paraId="5B5D51F5" w14:textId="7FF090BC" w:rsidR="00C452C6" w:rsidRPr="004C11A9" w:rsidRDefault="00C452C6" w:rsidP="00C452C6">
            <w:pPr>
              <w:rPr>
                <w:i/>
                <w:iCs/>
                <w:sz w:val="16"/>
                <w:szCs w:val="16"/>
                <w:lang w:val="en-GB"/>
              </w:rPr>
            </w:pPr>
            <w:r w:rsidRPr="004C11A9">
              <w:rPr>
                <w:i/>
                <w:iCs/>
                <w:sz w:val="16"/>
                <w:szCs w:val="16"/>
                <w:lang w:val="en-GB"/>
              </w:rPr>
              <w:t xml:space="preserve">Target (2023): </w:t>
            </w:r>
            <w:r w:rsidRPr="004C11A9">
              <w:rPr>
                <w:iCs/>
                <w:sz w:val="16"/>
                <w:szCs w:val="16"/>
                <w:lang w:val="en-GB"/>
              </w:rPr>
              <w:t>TBC</w:t>
            </w:r>
            <w:r w:rsidRPr="004C11A9">
              <w:rPr>
                <w:i/>
                <w:iCs/>
                <w:sz w:val="16"/>
                <w:szCs w:val="16"/>
                <w:lang w:val="en-GB"/>
              </w:rPr>
              <w:br/>
            </w:r>
          </w:p>
          <w:p w14:paraId="261E0AE2" w14:textId="12191FE8" w:rsidR="00C452C6" w:rsidRPr="004C11A9" w:rsidRDefault="00082FC7" w:rsidP="00C452C6">
            <w:pPr>
              <w:ind w:right="-105"/>
              <w:rPr>
                <w:sz w:val="16"/>
                <w:szCs w:val="16"/>
                <w:lang w:val="en-GB"/>
              </w:rPr>
            </w:pPr>
            <w:r w:rsidRPr="004C11A9">
              <w:rPr>
                <w:b/>
                <w:iCs/>
                <w:sz w:val="16"/>
                <w:szCs w:val="16"/>
                <w:lang w:val="en-GB"/>
              </w:rPr>
              <w:t xml:space="preserve">Strategic Plan Outcome </w:t>
            </w:r>
            <w:r w:rsidR="00C452C6" w:rsidRPr="004C11A9">
              <w:rPr>
                <w:b/>
                <w:iCs/>
                <w:sz w:val="16"/>
                <w:szCs w:val="16"/>
                <w:lang w:val="en-GB"/>
              </w:rPr>
              <w:t>2.2</w:t>
            </w:r>
            <w:r w:rsidR="00C452C6" w:rsidRPr="004C11A9">
              <w:rPr>
                <w:b/>
                <w:sz w:val="16"/>
                <w:szCs w:val="16"/>
                <w:lang w:val="en-GB"/>
              </w:rPr>
              <w:t>b.</w:t>
            </w:r>
            <w:r w:rsidRPr="004C11A9">
              <w:rPr>
                <w:sz w:val="16"/>
                <w:szCs w:val="16"/>
                <w:lang w:val="en-GB"/>
              </w:rPr>
              <w:t xml:space="preserve"> </w:t>
            </w:r>
            <w:r w:rsidR="00C452C6" w:rsidRPr="004C11A9">
              <w:rPr>
                <w:sz w:val="16"/>
                <w:szCs w:val="16"/>
                <w:lang w:val="en-GB"/>
              </w:rPr>
              <w:t>Proportion of women in managerial positions</w:t>
            </w:r>
          </w:p>
          <w:p w14:paraId="77CD4C71" w14:textId="77777777" w:rsidR="00C452C6" w:rsidRPr="004C11A9" w:rsidRDefault="00C452C6" w:rsidP="00C452C6">
            <w:pPr>
              <w:ind w:right="-105"/>
              <w:rPr>
                <w:i/>
                <w:iCs/>
                <w:sz w:val="16"/>
                <w:szCs w:val="16"/>
                <w:lang w:val="en-GB"/>
              </w:rPr>
            </w:pPr>
            <w:r w:rsidRPr="004C11A9">
              <w:rPr>
                <w:i/>
                <w:iCs/>
                <w:sz w:val="16"/>
                <w:szCs w:val="16"/>
                <w:lang w:val="en-GB"/>
              </w:rPr>
              <w:t xml:space="preserve">Baseline: </w:t>
            </w:r>
            <w:r w:rsidRPr="004C11A9">
              <w:rPr>
                <w:iCs/>
                <w:sz w:val="16"/>
                <w:szCs w:val="16"/>
                <w:lang w:val="en-GB"/>
              </w:rPr>
              <w:t>Minister 15%; Secretary and Under-secretary of state: 25%; Public sector-director of department and above: 12-13%</w:t>
            </w:r>
          </w:p>
          <w:p w14:paraId="19FA741A" w14:textId="77777777" w:rsidR="00C452C6" w:rsidRPr="004C11A9" w:rsidRDefault="00C452C6" w:rsidP="00C452C6">
            <w:pPr>
              <w:ind w:right="-105"/>
              <w:rPr>
                <w:i/>
                <w:iCs/>
                <w:sz w:val="16"/>
                <w:szCs w:val="16"/>
                <w:lang w:val="en-GB"/>
              </w:rPr>
            </w:pPr>
            <w:r w:rsidRPr="004C11A9">
              <w:rPr>
                <w:i/>
                <w:iCs/>
                <w:sz w:val="16"/>
                <w:szCs w:val="16"/>
                <w:lang w:val="en-GB"/>
              </w:rPr>
              <w:t xml:space="preserve">Target: </w:t>
            </w:r>
            <w:r w:rsidRPr="004C11A9">
              <w:rPr>
                <w:iCs/>
                <w:sz w:val="16"/>
                <w:szCs w:val="16"/>
                <w:lang w:val="en-GB"/>
              </w:rPr>
              <w:t>Minister: 20%; Secretary and Under-secretary of state: 30%; Public sector-director of department and above: 17-18%</w:t>
            </w:r>
          </w:p>
          <w:p w14:paraId="3844D666" w14:textId="77777777" w:rsidR="00C452C6" w:rsidRPr="004C11A9" w:rsidRDefault="00C452C6" w:rsidP="00C452C6">
            <w:pPr>
              <w:rPr>
                <w:i/>
                <w:iCs/>
                <w:sz w:val="16"/>
                <w:szCs w:val="16"/>
                <w:lang w:val="en-GB"/>
              </w:rPr>
            </w:pPr>
          </w:p>
        </w:tc>
        <w:tc>
          <w:tcPr>
            <w:tcW w:w="1178" w:type="pct"/>
          </w:tcPr>
          <w:p w14:paraId="46B3F418" w14:textId="68E9CDDD" w:rsidR="00082FC7" w:rsidRPr="004C11A9" w:rsidRDefault="00C452C6" w:rsidP="00C452C6">
            <w:pPr>
              <w:rPr>
                <w:b/>
                <w:iCs/>
                <w:sz w:val="16"/>
                <w:szCs w:val="16"/>
                <w:lang w:val="en-GB"/>
              </w:rPr>
            </w:pPr>
            <w:r w:rsidRPr="004C11A9">
              <w:rPr>
                <w:b/>
                <w:iCs/>
                <w:sz w:val="16"/>
                <w:szCs w:val="16"/>
                <w:lang w:val="en-GB"/>
              </w:rPr>
              <w:lastRenderedPageBreak/>
              <w:t>4.1.1.</w:t>
            </w:r>
            <w:r w:rsidR="00082FC7" w:rsidRPr="004C11A9">
              <w:rPr>
                <w:rFonts w:eastAsia="Times New Roman"/>
                <w:i/>
                <w:iCs/>
                <w:color w:val="000000"/>
                <w:sz w:val="16"/>
                <w:szCs w:val="16"/>
                <w:lang w:val="en-GB" w:eastAsia="en-AU"/>
              </w:rPr>
              <w:t xml:space="preserve"> </w:t>
            </w:r>
          </w:p>
          <w:p w14:paraId="6BF507AD" w14:textId="77777777" w:rsidR="00C452C6" w:rsidRPr="004C11A9" w:rsidRDefault="00C452C6" w:rsidP="00C452C6">
            <w:pPr>
              <w:rPr>
                <w:rFonts w:eastAsia="Times New Roman"/>
                <w:iCs/>
                <w:color w:val="000000"/>
                <w:sz w:val="16"/>
                <w:szCs w:val="16"/>
                <w:lang w:val="en-GB" w:eastAsia="en-AU"/>
              </w:rPr>
            </w:pPr>
            <w:r w:rsidRPr="004C11A9">
              <w:rPr>
                <w:rFonts w:eastAsia="Times New Roman"/>
                <w:iCs/>
                <w:color w:val="000000"/>
                <w:sz w:val="16"/>
                <w:szCs w:val="16"/>
                <w:lang w:val="en-GB" w:eastAsia="en-AU"/>
              </w:rPr>
              <w:t>- Programmatic data</w:t>
            </w:r>
          </w:p>
          <w:p w14:paraId="32346FCF" w14:textId="096AC436" w:rsidR="00C452C6" w:rsidRPr="004C11A9" w:rsidRDefault="00C452C6" w:rsidP="00C452C6">
            <w:pPr>
              <w:rPr>
                <w:rFonts w:eastAsia="Times New Roman"/>
                <w:iCs/>
                <w:color w:val="000000"/>
                <w:sz w:val="16"/>
                <w:szCs w:val="16"/>
                <w:lang w:val="en-GB" w:eastAsia="en-AU"/>
              </w:rPr>
            </w:pPr>
            <w:r w:rsidRPr="004C11A9">
              <w:rPr>
                <w:rFonts w:eastAsia="Times New Roman"/>
                <w:iCs/>
                <w:color w:val="000000"/>
                <w:sz w:val="16"/>
                <w:szCs w:val="16"/>
                <w:lang w:val="en-GB" w:eastAsia="en-AU"/>
              </w:rPr>
              <w:t>-</w:t>
            </w:r>
            <w:r w:rsidR="00EF4E05" w:rsidRPr="004C11A9">
              <w:rPr>
                <w:rFonts w:eastAsia="Times New Roman"/>
                <w:iCs/>
                <w:color w:val="000000"/>
                <w:sz w:val="16"/>
                <w:szCs w:val="16"/>
                <w:lang w:val="en-GB" w:eastAsia="en-AU"/>
              </w:rPr>
              <w:t xml:space="preserve"> </w:t>
            </w:r>
            <w:r w:rsidRPr="004C11A9">
              <w:rPr>
                <w:rFonts w:eastAsia="Times New Roman"/>
                <w:iCs/>
                <w:color w:val="000000"/>
                <w:sz w:val="16"/>
                <w:szCs w:val="16"/>
                <w:lang w:val="en-GB" w:eastAsia="en-AU"/>
              </w:rPr>
              <w:t>New laws, prakas, sub-decrees and policies adopted and published</w:t>
            </w:r>
          </w:p>
          <w:p w14:paraId="20B22AB3" w14:textId="77777777" w:rsidR="00F07102" w:rsidRPr="004C11A9" w:rsidRDefault="00F07102" w:rsidP="00C452C6">
            <w:pPr>
              <w:rPr>
                <w:rFonts w:eastAsia="Times New Roman"/>
                <w:iCs/>
                <w:color w:val="000000"/>
                <w:sz w:val="16"/>
                <w:szCs w:val="16"/>
                <w:lang w:val="en-GB" w:eastAsia="en-AU"/>
              </w:rPr>
            </w:pPr>
            <w:r w:rsidRPr="004C11A9">
              <w:rPr>
                <w:rFonts w:eastAsia="Times New Roman"/>
                <w:iCs/>
                <w:color w:val="000000"/>
                <w:sz w:val="16"/>
                <w:szCs w:val="16"/>
                <w:lang w:val="en-GB" w:eastAsia="en-AU"/>
              </w:rPr>
              <w:t>- Royal Gazette</w:t>
            </w:r>
          </w:p>
          <w:p w14:paraId="6E1CC7FA" w14:textId="77777777" w:rsidR="00C452C6" w:rsidRPr="004C11A9" w:rsidRDefault="00C452C6" w:rsidP="00C452C6">
            <w:pPr>
              <w:rPr>
                <w:i/>
                <w:iCs/>
                <w:sz w:val="16"/>
                <w:szCs w:val="16"/>
                <w:lang w:val="en-GB"/>
              </w:rPr>
            </w:pPr>
          </w:p>
          <w:p w14:paraId="6130AF70" w14:textId="77777777" w:rsidR="00C452C6" w:rsidRPr="004C11A9" w:rsidRDefault="00C452C6" w:rsidP="00C452C6">
            <w:pPr>
              <w:ind w:right="-105"/>
              <w:rPr>
                <w:i/>
                <w:iCs/>
                <w:sz w:val="16"/>
                <w:szCs w:val="16"/>
                <w:lang w:val="en-GB"/>
              </w:rPr>
            </w:pPr>
          </w:p>
          <w:p w14:paraId="23C75200" w14:textId="77777777" w:rsidR="00C452C6" w:rsidRPr="004C11A9" w:rsidRDefault="00C452C6" w:rsidP="00C452C6">
            <w:pPr>
              <w:ind w:right="-105"/>
              <w:rPr>
                <w:i/>
                <w:iCs/>
                <w:sz w:val="16"/>
                <w:szCs w:val="16"/>
                <w:lang w:val="en-GB"/>
              </w:rPr>
            </w:pPr>
          </w:p>
          <w:p w14:paraId="30A19C92" w14:textId="77777777" w:rsidR="00C452C6" w:rsidRPr="004C11A9" w:rsidRDefault="00C452C6" w:rsidP="00C452C6">
            <w:pPr>
              <w:ind w:right="-105"/>
              <w:rPr>
                <w:i/>
                <w:iCs/>
                <w:sz w:val="16"/>
                <w:szCs w:val="16"/>
                <w:lang w:val="en-GB"/>
              </w:rPr>
            </w:pPr>
          </w:p>
          <w:p w14:paraId="43006D52" w14:textId="00A8228D" w:rsidR="00C452C6" w:rsidRPr="004C11A9" w:rsidRDefault="00F07102" w:rsidP="00C452C6">
            <w:pPr>
              <w:ind w:right="-105"/>
              <w:rPr>
                <w:b/>
                <w:iCs/>
                <w:sz w:val="16"/>
                <w:szCs w:val="16"/>
                <w:lang w:val="en-GB"/>
              </w:rPr>
            </w:pPr>
            <w:r w:rsidRPr="004C11A9">
              <w:rPr>
                <w:b/>
                <w:iCs/>
                <w:sz w:val="16"/>
                <w:szCs w:val="16"/>
                <w:lang w:val="en-GB"/>
              </w:rPr>
              <w:t>4.3.1</w:t>
            </w:r>
            <w:r w:rsidR="00082FC7" w:rsidRPr="004C11A9">
              <w:rPr>
                <w:b/>
                <w:iCs/>
                <w:sz w:val="16"/>
                <w:szCs w:val="16"/>
                <w:lang w:val="en-GB"/>
              </w:rPr>
              <w:t>.</w:t>
            </w:r>
          </w:p>
          <w:p w14:paraId="026ECC4B" w14:textId="77777777" w:rsidR="00C452C6" w:rsidRPr="004C11A9" w:rsidRDefault="00C452C6" w:rsidP="00C452C6">
            <w:pPr>
              <w:rPr>
                <w:rFonts w:eastAsia="Times New Roman"/>
                <w:iCs/>
                <w:color w:val="000000"/>
                <w:sz w:val="16"/>
                <w:szCs w:val="16"/>
                <w:lang w:val="en-GB" w:eastAsia="en-AU"/>
              </w:rPr>
            </w:pPr>
            <w:r w:rsidRPr="004C11A9">
              <w:rPr>
                <w:iCs/>
                <w:sz w:val="16"/>
                <w:szCs w:val="16"/>
                <w:lang w:val="en-GB"/>
              </w:rPr>
              <w:t xml:space="preserve"> </w:t>
            </w:r>
            <w:r w:rsidRPr="004C11A9">
              <w:rPr>
                <w:rFonts w:eastAsia="Times New Roman"/>
                <w:iCs/>
                <w:color w:val="000000"/>
                <w:sz w:val="16"/>
                <w:szCs w:val="16"/>
                <w:lang w:val="en-GB" w:eastAsia="en-AU"/>
              </w:rPr>
              <w:t xml:space="preserve">- Laws and policies adopted, amended and published </w:t>
            </w:r>
          </w:p>
          <w:p w14:paraId="6FA00321" w14:textId="4B8F5518" w:rsidR="00C452C6" w:rsidRPr="004C11A9" w:rsidRDefault="00C452C6" w:rsidP="00C452C6">
            <w:pPr>
              <w:ind w:right="-105"/>
              <w:rPr>
                <w:i/>
                <w:iCs/>
                <w:sz w:val="16"/>
                <w:szCs w:val="16"/>
                <w:lang w:val="en-GB"/>
              </w:rPr>
            </w:pPr>
            <w:r w:rsidRPr="004C11A9">
              <w:rPr>
                <w:rFonts w:eastAsia="Times New Roman"/>
                <w:iCs/>
                <w:color w:val="000000"/>
                <w:sz w:val="16"/>
                <w:szCs w:val="16"/>
                <w:lang w:val="en-GB" w:eastAsia="en-AU"/>
              </w:rPr>
              <w:t xml:space="preserve">- Reports of CEACR, ILO and </w:t>
            </w:r>
            <w:r w:rsidR="00082FC7" w:rsidRPr="004C11A9">
              <w:rPr>
                <w:rFonts w:eastAsia="Times New Roman"/>
                <w:iCs/>
                <w:color w:val="000000"/>
                <w:sz w:val="16"/>
                <w:szCs w:val="16"/>
                <w:lang w:val="en-GB" w:eastAsia="en-AU"/>
              </w:rPr>
              <w:t>g</w:t>
            </w:r>
            <w:r w:rsidRPr="004C11A9">
              <w:rPr>
                <w:rFonts w:eastAsia="Times New Roman"/>
                <w:iCs/>
                <w:color w:val="000000"/>
                <w:sz w:val="16"/>
                <w:szCs w:val="16"/>
                <w:lang w:val="en-GB" w:eastAsia="en-AU"/>
              </w:rPr>
              <w:t>overnment</w:t>
            </w:r>
            <w:r w:rsidR="00082FC7" w:rsidRPr="004C11A9">
              <w:rPr>
                <w:rFonts w:eastAsia="Times New Roman"/>
                <w:iCs/>
                <w:color w:val="000000"/>
                <w:sz w:val="16"/>
                <w:szCs w:val="16"/>
                <w:lang w:val="en-GB" w:eastAsia="en-AU"/>
              </w:rPr>
              <w:t xml:space="preserve"> </w:t>
            </w:r>
            <w:r w:rsidRPr="004C11A9">
              <w:rPr>
                <w:rFonts w:eastAsia="Times New Roman"/>
                <w:iCs/>
                <w:color w:val="000000"/>
                <w:sz w:val="16"/>
                <w:szCs w:val="16"/>
                <w:lang w:val="en-GB" w:eastAsia="en-AU"/>
              </w:rPr>
              <w:t>reports</w:t>
            </w:r>
          </w:p>
        </w:tc>
        <w:tc>
          <w:tcPr>
            <w:tcW w:w="1206" w:type="pct"/>
            <w:tcMar>
              <w:top w:w="72" w:type="dxa"/>
              <w:left w:w="144" w:type="dxa"/>
              <w:bottom w:w="72" w:type="dxa"/>
              <w:right w:w="144" w:type="dxa"/>
            </w:tcMar>
            <w:vAlign w:val="center"/>
          </w:tcPr>
          <w:p w14:paraId="68A4F76F" w14:textId="729CF7BF" w:rsidR="00C452C6" w:rsidRPr="004C11A9" w:rsidRDefault="00C452C6" w:rsidP="00C452C6">
            <w:pPr>
              <w:rPr>
                <w:lang w:val="en-GB"/>
              </w:rPr>
            </w:pPr>
            <w:r w:rsidRPr="004C11A9">
              <w:rPr>
                <w:b/>
                <w:iCs/>
                <w:color w:val="000000"/>
                <w:sz w:val="16"/>
                <w:szCs w:val="16"/>
                <w:lang w:val="en-GB"/>
              </w:rPr>
              <w:lastRenderedPageBreak/>
              <w:t>Output 3.1</w:t>
            </w:r>
            <w:r w:rsidR="00A4723F" w:rsidRPr="004C11A9">
              <w:rPr>
                <w:b/>
                <w:iCs/>
                <w:color w:val="000000"/>
                <w:sz w:val="16"/>
                <w:szCs w:val="16"/>
                <w:lang w:val="en-GB"/>
              </w:rPr>
              <w:t>.</w:t>
            </w:r>
            <w:r w:rsidRPr="004C11A9">
              <w:rPr>
                <w:i/>
                <w:iCs/>
                <w:color w:val="000000"/>
                <w:sz w:val="12"/>
                <w:szCs w:val="12"/>
                <w:lang w:val="en-GB"/>
              </w:rPr>
              <w:t xml:space="preserve"> </w:t>
            </w:r>
            <w:r w:rsidRPr="004C11A9">
              <w:rPr>
                <w:sz w:val="16"/>
                <w:szCs w:val="16"/>
                <w:lang w:val="en-GB"/>
              </w:rPr>
              <w:t xml:space="preserve">Government builds an evidence-based monitoring, evaluation and reporting system supportive of delivering </w:t>
            </w:r>
            <w:r w:rsidR="00A4723F" w:rsidRPr="004C11A9">
              <w:rPr>
                <w:sz w:val="16"/>
                <w:szCs w:val="16"/>
                <w:lang w:val="en-GB"/>
              </w:rPr>
              <w:t>the Goals</w:t>
            </w:r>
          </w:p>
          <w:p w14:paraId="1406416E" w14:textId="4E97CEE1" w:rsidR="00C452C6" w:rsidRPr="004C11A9" w:rsidRDefault="00C452C6" w:rsidP="00C452C6">
            <w:pPr>
              <w:numPr>
                <w:ilvl w:val="0"/>
                <w:numId w:val="30"/>
              </w:numPr>
              <w:rPr>
                <w:i/>
                <w:iCs/>
                <w:color w:val="000000"/>
                <w:sz w:val="16"/>
                <w:szCs w:val="16"/>
                <w:lang w:val="en-GB"/>
              </w:rPr>
            </w:pPr>
            <w:r w:rsidRPr="004C11A9">
              <w:rPr>
                <w:iCs/>
                <w:color w:val="000000"/>
                <w:sz w:val="16"/>
                <w:szCs w:val="16"/>
                <w:lang w:val="en-GB"/>
              </w:rPr>
              <w:t>3.1.1:</w:t>
            </w:r>
            <w:r w:rsidRPr="004C11A9">
              <w:rPr>
                <w:sz w:val="16"/>
                <w:szCs w:val="16"/>
                <w:lang w:val="en-GB"/>
              </w:rPr>
              <w:t xml:space="preserve"> CSDGs adopted and </w:t>
            </w:r>
            <w:r w:rsidR="00A4723F" w:rsidRPr="004C11A9">
              <w:rPr>
                <w:sz w:val="16"/>
                <w:szCs w:val="16"/>
                <w:lang w:val="en-GB"/>
              </w:rPr>
              <w:t>v</w:t>
            </w:r>
            <w:r w:rsidRPr="004C11A9">
              <w:rPr>
                <w:sz w:val="16"/>
                <w:szCs w:val="16"/>
                <w:lang w:val="en-GB"/>
              </w:rPr>
              <w:t xml:space="preserve">oluntary </w:t>
            </w:r>
            <w:r w:rsidR="00A4723F" w:rsidRPr="004C11A9">
              <w:rPr>
                <w:sz w:val="16"/>
                <w:szCs w:val="16"/>
                <w:lang w:val="en-GB"/>
              </w:rPr>
              <w:t>n</w:t>
            </w:r>
            <w:r w:rsidRPr="004C11A9">
              <w:rPr>
                <w:sz w:val="16"/>
                <w:szCs w:val="16"/>
                <w:lang w:val="en-GB"/>
              </w:rPr>
              <w:t xml:space="preserve">ational </w:t>
            </w:r>
            <w:r w:rsidR="00A4723F" w:rsidRPr="004C11A9">
              <w:rPr>
                <w:sz w:val="16"/>
                <w:szCs w:val="16"/>
                <w:lang w:val="en-GB"/>
              </w:rPr>
              <w:t>r</w:t>
            </w:r>
            <w:r w:rsidRPr="004C11A9">
              <w:rPr>
                <w:sz w:val="16"/>
                <w:szCs w:val="16"/>
                <w:lang w:val="en-GB"/>
              </w:rPr>
              <w:t>eport (VNR) submitted.</w:t>
            </w:r>
          </w:p>
          <w:p w14:paraId="214CA2B4" w14:textId="7DD49008" w:rsidR="00C452C6" w:rsidRPr="004C11A9" w:rsidRDefault="00C452C6" w:rsidP="00C452C6">
            <w:pPr>
              <w:ind w:left="360"/>
              <w:rPr>
                <w:i/>
                <w:iCs/>
                <w:color w:val="000000"/>
                <w:sz w:val="16"/>
                <w:szCs w:val="16"/>
                <w:lang w:val="en-GB"/>
              </w:rPr>
            </w:pPr>
            <w:r w:rsidRPr="004C11A9">
              <w:rPr>
                <w:i/>
                <w:iCs/>
                <w:color w:val="000000"/>
                <w:sz w:val="16"/>
                <w:szCs w:val="16"/>
                <w:lang w:val="en-GB"/>
              </w:rPr>
              <w:lastRenderedPageBreak/>
              <w:t>Baseline (2018):</w:t>
            </w:r>
            <w:r w:rsidR="00EF4E05" w:rsidRPr="004C11A9">
              <w:rPr>
                <w:i/>
                <w:iCs/>
                <w:color w:val="000000"/>
                <w:sz w:val="16"/>
                <w:szCs w:val="16"/>
                <w:lang w:val="en-GB"/>
              </w:rPr>
              <w:t xml:space="preserve"> </w:t>
            </w:r>
            <w:r w:rsidRPr="004C11A9">
              <w:rPr>
                <w:iCs/>
                <w:color w:val="000000"/>
                <w:sz w:val="16"/>
                <w:szCs w:val="16"/>
                <w:lang w:val="en-GB"/>
              </w:rPr>
              <w:t xml:space="preserve">CSDG framework </w:t>
            </w:r>
            <w:r w:rsidR="006513D2" w:rsidRPr="004C11A9">
              <w:rPr>
                <w:iCs/>
                <w:color w:val="000000"/>
                <w:sz w:val="16"/>
                <w:szCs w:val="16"/>
                <w:lang w:val="en-GB"/>
              </w:rPr>
              <w:t>not adopted</w:t>
            </w:r>
            <w:r w:rsidRPr="004C11A9">
              <w:rPr>
                <w:iCs/>
                <w:color w:val="000000"/>
                <w:sz w:val="16"/>
                <w:szCs w:val="16"/>
                <w:lang w:val="en-GB"/>
              </w:rPr>
              <w:t>; VNR not reported</w:t>
            </w:r>
          </w:p>
          <w:p w14:paraId="140AA032" w14:textId="77777777" w:rsidR="00C452C6" w:rsidRPr="004C11A9" w:rsidRDefault="00C452C6" w:rsidP="00C452C6">
            <w:pPr>
              <w:ind w:left="360"/>
              <w:rPr>
                <w:iCs/>
                <w:color w:val="000000"/>
                <w:sz w:val="16"/>
                <w:szCs w:val="16"/>
                <w:lang w:val="en-GB"/>
              </w:rPr>
            </w:pPr>
            <w:r w:rsidRPr="004C11A9">
              <w:rPr>
                <w:i/>
                <w:iCs/>
                <w:color w:val="000000"/>
                <w:sz w:val="16"/>
                <w:szCs w:val="16"/>
                <w:lang w:val="en-GB"/>
              </w:rPr>
              <w:t xml:space="preserve">Target: </w:t>
            </w:r>
            <w:r w:rsidRPr="004C11A9">
              <w:rPr>
                <w:iCs/>
                <w:color w:val="000000"/>
                <w:sz w:val="16"/>
                <w:szCs w:val="16"/>
                <w:lang w:val="en-GB"/>
              </w:rPr>
              <w:t>CSDG adopted and 1 VNR submitted</w:t>
            </w:r>
          </w:p>
          <w:p w14:paraId="76B0589B" w14:textId="77777777" w:rsidR="00C452C6" w:rsidRPr="004C11A9" w:rsidRDefault="00C452C6" w:rsidP="00C452C6">
            <w:pPr>
              <w:ind w:left="360"/>
              <w:rPr>
                <w:iCs/>
                <w:color w:val="000000"/>
                <w:sz w:val="16"/>
                <w:szCs w:val="16"/>
                <w:lang w:val="en-GB"/>
              </w:rPr>
            </w:pPr>
            <w:r w:rsidRPr="004C11A9">
              <w:rPr>
                <w:iCs/>
                <w:sz w:val="16"/>
                <w:szCs w:val="16"/>
                <w:lang w:val="en-GB"/>
              </w:rPr>
              <w:t>National gazette</w:t>
            </w:r>
          </w:p>
          <w:p w14:paraId="66442638" w14:textId="77777777" w:rsidR="00C452C6" w:rsidRPr="004C11A9" w:rsidRDefault="00C452C6" w:rsidP="00C452C6">
            <w:pPr>
              <w:rPr>
                <w:i/>
                <w:iCs/>
                <w:color w:val="000000"/>
                <w:sz w:val="16"/>
                <w:szCs w:val="16"/>
                <w:lang w:val="en-GB"/>
              </w:rPr>
            </w:pPr>
          </w:p>
          <w:p w14:paraId="5F7B328B" w14:textId="77777777" w:rsidR="00C452C6" w:rsidRPr="004C11A9" w:rsidRDefault="00C452C6" w:rsidP="00C452C6">
            <w:pPr>
              <w:ind w:left="360"/>
              <w:rPr>
                <w:b/>
                <w:bCs/>
                <w:color w:val="000000"/>
                <w:sz w:val="16"/>
                <w:szCs w:val="16"/>
                <w:lang w:val="en-GB"/>
              </w:rPr>
            </w:pPr>
          </w:p>
          <w:p w14:paraId="144EF689" w14:textId="0E0AD74C" w:rsidR="00C452C6" w:rsidRPr="004C11A9" w:rsidRDefault="00C452C6" w:rsidP="00C452C6">
            <w:pPr>
              <w:rPr>
                <w:i/>
                <w:iCs/>
                <w:color w:val="000000"/>
                <w:sz w:val="16"/>
                <w:szCs w:val="16"/>
                <w:lang w:val="en-GB"/>
              </w:rPr>
            </w:pPr>
            <w:r w:rsidRPr="004C11A9">
              <w:rPr>
                <w:b/>
                <w:iCs/>
                <w:color w:val="000000"/>
                <w:sz w:val="16"/>
                <w:szCs w:val="16"/>
                <w:lang w:val="en-GB"/>
              </w:rPr>
              <w:t>Output 3.2</w:t>
            </w:r>
            <w:r w:rsidR="00A4723F" w:rsidRPr="004C11A9">
              <w:rPr>
                <w:b/>
                <w:iCs/>
                <w:color w:val="000000"/>
                <w:sz w:val="16"/>
                <w:szCs w:val="16"/>
                <w:lang w:val="en-GB"/>
              </w:rPr>
              <w:t>.</w:t>
            </w:r>
            <w:r w:rsidRPr="004C11A9">
              <w:rPr>
                <w:i/>
                <w:iCs/>
                <w:color w:val="000000"/>
                <w:sz w:val="16"/>
                <w:szCs w:val="16"/>
                <w:lang w:val="en-GB"/>
              </w:rPr>
              <w:t xml:space="preserve"> </w:t>
            </w:r>
            <w:r w:rsidRPr="004C11A9">
              <w:rPr>
                <w:sz w:val="16"/>
                <w:szCs w:val="16"/>
                <w:lang w:val="en-GB"/>
              </w:rPr>
              <w:t xml:space="preserve">Women have improved status in leadership </w:t>
            </w:r>
            <w:r w:rsidR="00A4723F" w:rsidRPr="004C11A9">
              <w:rPr>
                <w:sz w:val="16"/>
                <w:szCs w:val="16"/>
                <w:lang w:val="en-GB"/>
              </w:rPr>
              <w:t xml:space="preserve">and </w:t>
            </w:r>
            <w:r w:rsidRPr="004C11A9">
              <w:rPr>
                <w:sz w:val="16"/>
                <w:szCs w:val="16"/>
                <w:lang w:val="en-GB"/>
              </w:rPr>
              <w:t>decision</w:t>
            </w:r>
            <w:r w:rsidR="00A4723F" w:rsidRPr="004C11A9">
              <w:rPr>
                <w:sz w:val="16"/>
                <w:szCs w:val="16"/>
                <w:lang w:val="en-GB"/>
              </w:rPr>
              <w:t>-</w:t>
            </w:r>
            <w:r w:rsidRPr="004C11A9">
              <w:rPr>
                <w:sz w:val="16"/>
                <w:szCs w:val="16"/>
                <w:lang w:val="en-GB"/>
              </w:rPr>
              <w:t xml:space="preserve">making </w:t>
            </w:r>
          </w:p>
          <w:p w14:paraId="2C769856" w14:textId="50F2341C" w:rsidR="00C452C6" w:rsidRPr="004C11A9" w:rsidRDefault="00C452C6" w:rsidP="00C452C6">
            <w:pPr>
              <w:numPr>
                <w:ilvl w:val="0"/>
                <w:numId w:val="30"/>
              </w:numPr>
              <w:rPr>
                <w:color w:val="000000"/>
                <w:sz w:val="16"/>
                <w:szCs w:val="16"/>
                <w:lang w:val="en-GB"/>
              </w:rPr>
            </w:pPr>
            <w:r w:rsidRPr="004C11A9">
              <w:rPr>
                <w:color w:val="000000"/>
                <w:sz w:val="16"/>
                <w:szCs w:val="16"/>
                <w:lang w:val="en-GB"/>
              </w:rPr>
              <w:t xml:space="preserve">3.2.1: </w:t>
            </w:r>
            <w:r w:rsidR="00A4723F" w:rsidRPr="004C11A9">
              <w:rPr>
                <w:color w:val="000000"/>
                <w:sz w:val="16"/>
                <w:szCs w:val="16"/>
                <w:lang w:val="en-GB"/>
              </w:rPr>
              <w:t xml:space="preserve">Number </w:t>
            </w:r>
            <w:r w:rsidRPr="004C11A9">
              <w:rPr>
                <w:color w:val="000000"/>
                <w:sz w:val="16"/>
                <w:szCs w:val="16"/>
                <w:lang w:val="en-GB"/>
              </w:rPr>
              <w:t xml:space="preserve">of studies </w:t>
            </w:r>
            <w:r w:rsidR="006513D2" w:rsidRPr="004C11A9">
              <w:rPr>
                <w:color w:val="000000"/>
                <w:sz w:val="16"/>
                <w:szCs w:val="16"/>
                <w:lang w:val="en-GB"/>
              </w:rPr>
              <w:t>produced,</w:t>
            </w:r>
            <w:r w:rsidRPr="004C11A9">
              <w:rPr>
                <w:color w:val="000000"/>
                <w:sz w:val="16"/>
                <w:szCs w:val="16"/>
                <w:lang w:val="en-GB"/>
              </w:rPr>
              <w:t xml:space="preserve"> and policies adopted to promote gender equality and address </w:t>
            </w:r>
            <w:r w:rsidR="006513D2" w:rsidRPr="004C11A9">
              <w:rPr>
                <w:color w:val="000000"/>
                <w:sz w:val="16"/>
                <w:szCs w:val="16"/>
                <w:lang w:val="en-GB"/>
              </w:rPr>
              <w:t>gender-based</w:t>
            </w:r>
            <w:r w:rsidRPr="004C11A9">
              <w:rPr>
                <w:color w:val="000000"/>
                <w:sz w:val="16"/>
                <w:szCs w:val="16"/>
                <w:lang w:val="en-GB"/>
              </w:rPr>
              <w:t xml:space="preserve"> violence</w:t>
            </w:r>
          </w:p>
          <w:p w14:paraId="22B0909E" w14:textId="77777777" w:rsidR="00C452C6" w:rsidRPr="004C11A9" w:rsidRDefault="00C452C6" w:rsidP="00C452C6">
            <w:pPr>
              <w:ind w:left="360"/>
              <w:rPr>
                <w:color w:val="000000"/>
                <w:sz w:val="16"/>
                <w:szCs w:val="16"/>
                <w:lang w:val="en-GB"/>
              </w:rPr>
            </w:pPr>
            <w:r w:rsidRPr="004C11A9">
              <w:rPr>
                <w:i/>
                <w:iCs/>
                <w:color w:val="000000"/>
                <w:sz w:val="16"/>
                <w:szCs w:val="16"/>
                <w:lang w:val="en-GB"/>
              </w:rPr>
              <w:t xml:space="preserve">Baseline (2017): </w:t>
            </w:r>
            <w:r w:rsidRPr="004C11A9">
              <w:rPr>
                <w:color w:val="000000"/>
                <w:sz w:val="16"/>
                <w:szCs w:val="16"/>
                <w:lang w:val="en-GB"/>
              </w:rPr>
              <w:t>0</w:t>
            </w:r>
          </w:p>
          <w:p w14:paraId="65A486E3" w14:textId="4B37DB81" w:rsidR="00C452C6" w:rsidRPr="004C11A9" w:rsidRDefault="00C452C6">
            <w:pPr>
              <w:ind w:left="360"/>
              <w:rPr>
                <w:color w:val="000000"/>
                <w:sz w:val="16"/>
                <w:szCs w:val="16"/>
                <w:lang w:val="en-GB"/>
              </w:rPr>
            </w:pPr>
            <w:r w:rsidRPr="004C11A9">
              <w:rPr>
                <w:i/>
                <w:iCs/>
                <w:color w:val="000000"/>
                <w:sz w:val="16"/>
                <w:szCs w:val="16"/>
                <w:lang w:val="en-GB"/>
              </w:rPr>
              <w:t>Target:</w:t>
            </w:r>
            <w:r w:rsidRPr="004C11A9">
              <w:rPr>
                <w:color w:val="000000"/>
                <w:sz w:val="16"/>
                <w:szCs w:val="16"/>
                <w:lang w:val="en-GB"/>
              </w:rPr>
              <w:t xml:space="preserve"> 3 studies; 2 policies</w:t>
            </w:r>
            <w:r w:rsidR="00A4723F" w:rsidRPr="004C11A9">
              <w:rPr>
                <w:color w:val="000000"/>
                <w:sz w:val="16"/>
                <w:szCs w:val="16"/>
                <w:lang w:val="en-GB"/>
              </w:rPr>
              <w:t>, n</w:t>
            </w:r>
            <w:r w:rsidRPr="004C11A9">
              <w:rPr>
                <w:color w:val="000000"/>
                <w:sz w:val="16"/>
                <w:szCs w:val="16"/>
                <w:lang w:val="en-GB"/>
              </w:rPr>
              <w:t xml:space="preserve">ational gazette, </w:t>
            </w:r>
            <w:r w:rsidR="00A4723F" w:rsidRPr="004C11A9">
              <w:rPr>
                <w:color w:val="000000"/>
                <w:sz w:val="16"/>
                <w:szCs w:val="16"/>
                <w:lang w:val="en-GB"/>
              </w:rPr>
              <w:t>p</w:t>
            </w:r>
            <w:r w:rsidRPr="004C11A9">
              <w:rPr>
                <w:color w:val="000000"/>
                <w:sz w:val="16"/>
                <w:szCs w:val="16"/>
                <w:lang w:val="en-GB"/>
              </w:rPr>
              <w:t>roject reports</w:t>
            </w:r>
          </w:p>
          <w:p w14:paraId="344D2309" w14:textId="40CFFE13" w:rsidR="00C452C6" w:rsidRPr="004C11A9" w:rsidRDefault="00C452C6" w:rsidP="00C452C6">
            <w:pPr>
              <w:numPr>
                <w:ilvl w:val="0"/>
                <w:numId w:val="30"/>
              </w:numPr>
              <w:rPr>
                <w:i/>
                <w:iCs/>
                <w:color w:val="000000"/>
                <w:sz w:val="16"/>
                <w:szCs w:val="16"/>
                <w:lang w:val="en-GB"/>
              </w:rPr>
            </w:pPr>
            <w:r w:rsidRPr="004C11A9">
              <w:rPr>
                <w:iCs/>
                <w:color w:val="000000"/>
                <w:sz w:val="16"/>
                <w:szCs w:val="16"/>
                <w:lang w:val="en-GB"/>
              </w:rPr>
              <w:t>3.2.2:</w:t>
            </w:r>
            <w:r w:rsidRPr="004C11A9">
              <w:rPr>
                <w:iCs/>
                <w:color w:val="000000"/>
                <w:sz w:val="12"/>
                <w:szCs w:val="12"/>
                <w:lang w:val="en-GB"/>
              </w:rPr>
              <w:t xml:space="preserve"> </w:t>
            </w:r>
            <w:r w:rsidR="00EF4E05" w:rsidRPr="004C11A9">
              <w:rPr>
                <w:iCs/>
                <w:color w:val="000000"/>
                <w:sz w:val="16"/>
                <w:szCs w:val="16"/>
                <w:lang w:val="en-GB"/>
              </w:rPr>
              <w:t>Percentage</w:t>
            </w:r>
            <w:r w:rsidR="00A4723F" w:rsidRPr="004C11A9">
              <w:rPr>
                <w:iCs/>
                <w:color w:val="000000"/>
                <w:sz w:val="16"/>
                <w:szCs w:val="16"/>
                <w:lang w:val="en-GB"/>
              </w:rPr>
              <w:t xml:space="preserve"> of </w:t>
            </w:r>
            <w:r w:rsidRPr="004C11A9">
              <w:rPr>
                <w:sz w:val="16"/>
                <w:szCs w:val="16"/>
                <w:lang w:val="en-GB"/>
              </w:rPr>
              <w:t xml:space="preserve">women in management positions in at least </w:t>
            </w:r>
            <w:r w:rsidR="00A4723F" w:rsidRPr="004C11A9">
              <w:rPr>
                <w:sz w:val="16"/>
                <w:szCs w:val="16"/>
                <w:lang w:val="en-GB"/>
              </w:rPr>
              <w:t xml:space="preserve">four </w:t>
            </w:r>
            <w:r w:rsidR="006513D2" w:rsidRPr="004C11A9">
              <w:rPr>
                <w:sz w:val="16"/>
                <w:szCs w:val="16"/>
                <w:lang w:val="en-GB"/>
              </w:rPr>
              <w:t>line</w:t>
            </w:r>
            <w:r w:rsidRPr="004C11A9">
              <w:rPr>
                <w:sz w:val="16"/>
                <w:szCs w:val="16"/>
                <w:lang w:val="en-GB"/>
              </w:rPr>
              <w:t xml:space="preserve"> ministries supported by UNDP </w:t>
            </w:r>
          </w:p>
          <w:p w14:paraId="2B3E8554" w14:textId="77777777" w:rsidR="00C452C6" w:rsidRPr="004C11A9" w:rsidRDefault="00C452C6" w:rsidP="00C452C6">
            <w:pPr>
              <w:ind w:left="360"/>
              <w:rPr>
                <w:i/>
                <w:iCs/>
                <w:color w:val="000000"/>
                <w:sz w:val="16"/>
                <w:szCs w:val="16"/>
                <w:lang w:val="en-GB"/>
              </w:rPr>
            </w:pPr>
            <w:r w:rsidRPr="004C11A9">
              <w:rPr>
                <w:i/>
                <w:iCs/>
                <w:color w:val="000000"/>
                <w:sz w:val="16"/>
                <w:szCs w:val="16"/>
                <w:lang w:val="en-GB"/>
              </w:rPr>
              <w:t xml:space="preserve">Baseline (2017): </w:t>
            </w:r>
            <w:r w:rsidRPr="004C11A9">
              <w:rPr>
                <w:iCs/>
                <w:color w:val="000000"/>
                <w:sz w:val="16"/>
                <w:szCs w:val="16"/>
                <w:lang w:val="en-GB"/>
              </w:rPr>
              <w:t>25%</w:t>
            </w:r>
          </w:p>
          <w:p w14:paraId="188DB06C" w14:textId="77777777" w:rsidR="00C452C6" w:rsidRPr="004C11A9" w:rsidRDefault="00C452C6" w:rsidP="00C452C6">
            <w:pPr>
              <w:ind w:left="360"/>
              <w:rPr>
                <w:i/>
                <w:iCs/>
                <w:color w:val="000000"/>
                <w:sz w:val="16"/>
                <w:szCs w:val="16"/>
                <w:lang w:val="en-GB"/>
              </w:rPr>
            </w:pPr>
            <w:r w:rsidRPr="004C11A9">
              <w:rPr>
                <w:i/>
                <w:iCs/>
                <w:color w:val="000000"/>
                <w:sz w:val="16"/>
                <w:szCs w:val="16"/>
                <w:lang w:val="en-GB"/>
              </w:rPr>
              <w:t xml:space="preserve">Target: </w:t>
            </w:r>
            <w:r w:rsidRPr="004C11A9">
              <w:rPr>
                <w:iCs/>
                <w:color w:val="000000"/>
                <w:sz w:val="16"/>
                <w:szCs w:val="16"/>
                <w:lang w:val="en-GB"/>
              </w:rPr>
              <w:t>33%</w:t>
            </w:r>
          </w:p>
          <w:p w14:paraId="0EB5EEF6" w14:textId="77777777" w:rsidR="00C452C6" w:rsidRPr="004C11A9" w:rsidRDefault="00C452C6" w:rsidP="00C452C6">
            <w:pPr>
              <w:ind w:left="360"/>
              <w:rPr>
                <w:color w:val="000000"/>
                <w:sz w:val="16"/>
                <w:lang w:val="en-GB"/>
              </w:rPr>
            </w:pPr>
            <w:r w:rsidRPr="004C11A9">
              <w:rPr>
                <w:iCs/>
                <w:color w:val="000000"/>
                <w:sz w:val="16"/>
                <w:szCs w:val="16"/>
                <w:lang w:val="en-GB"/>
              </w:rPr>
              <w:t>MCS</w:t>
            </w:r>
          </w:p>
          <w:p w14:paraId="749D1108" w14:textId="77777777" w:rsidR="00C452C6" w:rsidRPr="004C11A9" w:rsidRDefault="00C452C6" w:rsidP="00C452C6">
            <w:pPr>
              <w:rPr>
                <w:i/>
                <w:iCs/>
                <w:color w:val="000000"/>
                <w:sz w:val="16"/>
                <w:szCs w:val="16"/>
                <w:lang w:val="en-GB"/>
              </w:rPr>
            </w:pPr>
          </w:p>
          <w:p w14:paraId="48A34C8D" w14:textId="36EA5023" w:rsidR="00C452C6" w:rsidRPr="004C11A9" w:rsidRDefault="00C452C6" w:rsidP="00C452C6">
            <w:pPr>
              <w:rPr>
                <w:i/>
                <w:iCs/>
                <w:color w:val="000000"/>
                <w:sz w:val="16"/>
                <w:szCs w:val="16"/>
                <w:lang w:val="en-GB"/>
              </w:rPr>
            </w:pPr>
            <w:r w:rsidRPr="004C11A9">
              <w:rPr>
                <w:b/>
                <w:iCs/>
                <w:color w:val="000000"/>
                <w:sz w:val="16"/>
                <w:szCs w:val="16"/>
                <w:lang w:val="en-GB"/>
              </w:rPr>
              <w:t>Output 3.3</w:t>
            </w:r>
            <w:r w:rsidR="00A4723F" w:rsidRPr="004C11A9">
              <w:rPr>
                <w:b/>
                <w:iCs/>
                <w:color w:val="000000"/>
                <w:sz w:val="16"/>
                <w:szCs w:val="16"/>
                <w:lang w:val="en-GB"/>
              </w:rPr>
              <w:t>.</w:t>
            </w:r>
            <w:r w:rsidRPr="004C11A9">
              <w:rPr>
                <w:i/>
                <w:iCs/>
                <w:color w:val="000000"/>
                <w:sz w:val="16"/>
                <w:szCs w:val="16"/>
                <w:lang w:val="en-GB"/>
              </w:rPr>
              <w:t xml:space="preserve"> </w:t>
            </w:r>
            <w:r w:rsidRPr="004C11A9">
              <w:rPr>
                <w:sz w:val="16"/>
                <w:szCs w:val="16"/>
                <w:lang w:val="en-GB"/>
              </w:rPr>
              <w:t xml:space="preserve">Subnational administrations are able to deliver services in a transparent and inclusive manner responsive to </w:t>
            </w:r>
            <w:r w:rsidR="00F865D8" w:rsidRPr="004C11A9">
              <w:rPr>
                <w:sz w:val="16"/>
                <w:szCs w:val="16"/>
                <w:lang w:val="en-GB"/>
              </w:rPr>
              <w:t>constituents’</w:t>
            </w:r>
            <w:r w:rsidR="000A305E" w:rsidRPr="004C11A9">
              <w:rPr>
                <w:sz w:val="16"/>
                <w:szCs w:val="16"/>
                <w:lang w:val="en-GB"/>
              </w:rPr>
              <w:t xml:space="preserve"> </w:t>
            </w:r>
            <w:r w:rsidRPr="004C11A9">
              <w:rPr>
                <w:sz w:val="16"/>
                <w:szCs w:val="16"/>
                <w:lang w:val="en-GB"/>
              </w:rPr>
              <w:t xml:space="preserve">needs </w:t>
            </w:r>
          </w:p>
          <w:p w14:paraId="4F2F7923" w14:textId="36B332FE" w:rsidR="00995594" w:rsidRPr="004C11A9" w:rsidRDefault="00995594" w:rsidP="00995594">
            <w:pPr>
              <w:numPr>
                <w:ilvl w:val="0"/>
                <w:numId w:val="30"/>
              </w:numPr>
              <w:rPr>
                <w:i/>
                <w:iCs/>
                <w:color w:val="000000"/>
                <w:sz w:val="16"/>
                <w:szCs w:val="16"/>
                <w:lang w:val="en-GB"/>
              </w:rPr>
            </w:pPr>
            <w:r w:rsidRPr="004C11A9">
              <w:rPr>
                <w:iCs/>
                <w:color w:val="000000"/>
                <w:sz w:val="16"/>
                <w:szCs w:val="16"/>
                <w:lang w:val="en-GB"/>
              </w:rPr>
              <w:t>3.3.1:</w:t>
            </w:r>
            <w:r w:rsidRPr="004C11A9">
              <w:rPr>
                <w:iCs/>
                <w:color w:val="000000"/>
                <w:sz w:val="12"/>
                <w:szCs w:val="12"/>
                <w:lang w:val="en-GB"/>
              </w:rPr>
              <w:t xml:space="preserve"> </w:t>
            </w:r>
            <w:r w:rsidR="00EF4E05" w:rsidRPr="004C11A9">
              <w:rPr>
                <w:iCs/>
                <w:color w:val="000000"/>
                <w:sz w:val="16"/>
                <w:szCs w:val="16"/>
                <w:lang w:val="en-GB"/>
              </w:rPr>
              <w:t>Percentage</w:t>
            </w:r>
            <w:r w:rsidR="00A4723F" w:rsidRPr="004C11A9">
              <w:rPr>
                <w:iCs/>
                <w:color w:val="000000"/>
                <w:sz w:val="16"/>
                <w:szCs w:val="16"/>
                <w:lang w:val="en-GB"/>
              </w:rPr>
              <w:t xml:space="preserve"> </w:t>
            </w:r>
            <w:r w:rsidRPr="004C11A9">
              <w:rPr>
                <w:sz w:val="16"/>
                <w:szCs w:val="16"/>
                <w:lang w:val="en-GB"/>
              </w:rPr>
              <w:t>of local administration councillors and officials reporting improvement in their performance as a result of training and other capacity development support from the project (by sex)</w:t>
            </w:r>
          </w:p>
          <w:p w14:paraId="6B470B01" w14:textId="77777777" w:rsidR="00995594" w:rsidRPr="004C11A9" w:rsidRDefault="00995594" w:rsidP="00995594">
            <w:pPr>
              <w:ind w:left="360"/>
              <w:rPr>
                <w:i/>
                <w:iCs/>
                <w:color w:val="000000"/>
                <w:sz w:val="16"/>
                <w:szCs w:val="16"/>
                <w:lang w:val="en-GB"/>
              </w:rPr>
            </w:pPr>
            <w:r w:rsidRPr="004C11A9">
              <w:rPr>
                <w:i/>
                <w:iCs/>
                <w:color w:val="000000"/>
                <w:sz w:val="16"/>
                <w:szCs w:val="16"/>
                <w:lang w:val="en-GB"/>
              </w:rPr>
              <w:t xml:space="preserve">Baseline: </w:t>
            </w:r>
            <w:r w:rsidRPr="004C11A9">
              <w:rPr>
                <w:iCs/>
                <w:color w:val="000000"/>
                <w:sz w:val="16"/>
                <w:szCs w:val="16"/>
                <w:lang w:val="en-GB"/>
              </w:rPr>
              <w:t>0</w:t>
            </w:r>
          </w:p>
          <w:p w14:paraId="1F7E16A8" w14:textId="77777777" w:rsidR="00995594" w:rsidRPr="004C11A9" w:rsidRDefault="00995594" w:rsidP="00995594">
            <w:pPr>
              <w:ind w:left="360"/>
              <w:rPr>
                <w:i/>
                <w:iCs/>
                <w:color w:val="000000"/>
                <w:sz w:val="16"/>
                <w:szCs w:val="16"/>
                <w:lang w:val="en-GB"/>
              </w:rPr>
            </w:pPr>
            <w:r w:rsidRPr="004C11A9">
              <w:rPr>
                <w:i/>
                <w:iCs/>
                <w:color w:val="000000"/>
                <w:sz w:val="16"/>
                <w:szCs w:val="16"/>
                <w:lang w:val="en-GB"/>
              </w:rPr>
              <w:t xml:space="preserve">Target: </w:t>
            </w:r>
            <w:r w:rsidRPr="004C11A9">
              <w:rPr>
                <w:iCs/>
                <w:color w:val="000000"/>
                <w:sz w:val="16"/>
                <w:szCs w:val="16"/>
                <w:lang w:val="en-GB"/>
              </w:rPr>
              <w:t xml:space="preserve">70% </w:t>
            </w:r>
          </w:p>
          <w:p w14:paraId="4337F715" w14:textId="2FBBD353" w:rsidR="00995594" w:rsidRPr="004C11A9" w:rsidRDefault="00EF4E05" w:rsidP="00995594">
            <w:pPr>
              <w:ind w:left="360"/>
              <w:rPr>
                <w:iCs/>
                <w:color w:val="000000"/>
                <w:sz w:val="16"/>
                <w:szCs w:val="16"/>
                <w:lang w:val="en-GB"/>
              </w:rPr>
            </w:pPr>
            <w:r w:rsidRPr="004C11A9">
              <w:rPr>
                <w:iCs/>
                <w:color w:val="000000"/>
                <w:sz w:val="16"/>
                <w:szCs w:val="16"/>
                <w:lang w:val="en-GB"/>
              </w:rPr>
              <w:t>Project</w:t>
            </w:r>
            <w:r w:rsidR="00995594" w:rsidRPr="004C11A9">
              <w:rPr>
                <w:iCs/>
                <w:color w:val="000000"/>
                <w:sz w:val="16"/>
                <w:szCs w:val="16"/>
                <w:lang w:val="en-GB"/>
              </w:rPr>
              <w:t xml:space="preserve"> data, 2020</w:t>
            </w:r>
          </w:p>
          <w:p w14:paraId="332DE715" w14:textId="6BBCA618" w:rsidR="00995594" w:rsidRPr="004C11A9" w:rsidRDefault="00995594" w:rsidP="00995594">
            <w:pPr>
              <w:numPr>
                <w:ilvl w:val="0"/>
                <w:numId w:val="30"/>
              </w:numPr>
              <w:rPr>
                <w:i/>
                <w:iCs/>
                <w:color w:val="000000"/>
                <w:sz w:val="16"/>
                <w:szCs w:val="16"/>
                <w:lang w:val="en-GB"/>
              </w:rPr>
            </w:pPr>
            <w:r w:rsidRPr="004C11A9">
              <w:rPr>
                <w:iCs/>
                <w:color w:val="000000"/>
                <w:sz w:val="16"/>
                <w:szCs w:val="16"/>
                <w:lang w:val="en-GB"/>
              </w:rPr>
              <w:t>3.3.2</w:t>
            </w:r>
            <w:r w:rsidRPr="004C11A9">
              <w:rPr>
                <w:sz w:val="16"/>
                <w:szCs w:val="16"/>
                <w:lang w:val="en-GB"/>
              </w:rPr>
              <w:t>: Extent to which the design/ development of key UNDP</w:t>
            </w:r>
            <w:r w:rsidR="00A4723F" w:rsidRPr="004C11A9">
              <w:rPr>
                <w:sz w:val="16"/>
                <w:szCs w:val="16"/>
                <w:lang w:val="en-GB"/>
              </w:rPr>
              <w:t>-</w:t>
            </w:r>
            <w:r w:rsidRPr="004C11A9">
              <w:rPr>
                <w:sz w:val="16"/>
                <w:szCs w:val="16"/>
                <w:lang w:val="en-GB"/>
              </w:rPr>
              <w:t xml:space="preserve">supported local governance services </w:t>
            </w:r>
            <w:r w:rsidR="00A4723F" w:rsidRPr="004C11A9">
              <w:rPr>
                <w:sz w:val="16"/>
                <w:szCs w:val="16"/>
                <w:lang w:val="en-GB"/>
              </w:rPr>
              <w:t xml:space="preserve">is </w:t>
            </w:r>
            <w:r w:rsidRPr="004C11A9">
              <w:rPr>
                <w:sz w:val="16"/>
                <w:szCs w:val="16"/>
                <w:lang w:val="en-GB"/>
              </w:rPr>
              <w:t>inclusive and participatory</w:t>
            </w:r>
          </w:p>
          <w:p w14:paraId="0306E6A7" w14:textId="77777777" w:rsidR="00995594" w:rsidRPr="004C11A9" w:rsidRDefault="00995594" w:rsidP="00995594">
            <w:pPr>
              <w:ind w:left="360"/>
              <w:rPr>
                <w:i/>
                <w:iCs/>
                <w:color w:val="000000"/>
                <w:sz w:val="16"/>
                <w:szCs w:val="16"/>
                <w:lang w:val="en-GB"/>
              </w:rPr>
            </w:pPr>
            <w:r w:rsidRPr="004C11A9">
              <w:rPr>
                <w:i/>
                <w:iCs/>
                <w:color w:val="000000"/>
                <w:sz w:val="16"/>
                <w:szCs w:val="16"/>
                <w:lang w:val="en-GB"/>
              </w:rPr>
              <w:t xml:space="preserve">Baseline: </w:t>
            </w:r>
            <w:r w:rsidRPr="004C11A9">
              <w:rPr>
                <w:iCs/>
                <w:color w:val="000000"/>
                <w:sz w:val="16"/>
                <w:szCs w:val="16"/>
                <w:lang w:val="en-GB"/>
              </w:rPr>
              <w:t>1-Llimited Extent</w:t>
            </w:r>
          </w:p>
          <w:p w14:paraId="3ACB35DD" w14:textId="77777777" w:rsidR="00995594" w:rsidRPr="004C11A9" w:rsidRDefault="00995594" w:rsidP="00995594">
            <w:pPr>
              <w:ind w:left="360"/>
              <w:rPr>
                <w:i/>
                <w:iCs/>
                <w:color w:val="000000"/>
                <w:sz w:val="16"/>
                <w:szCs w:val="16"/>
                <w:lang w:val="en-GB"/>
              </w:rPr>
            </w:pPr>
            <w:r w:rsidRPr="004C11A9">
              <w:rPr>
                <w:i/>
                <w:iCs/>
                <w:color w:val="000000"/>
                <w:sz w:val="16"/>
                <w:szCs w:val="16"/>
                <w:lang w:val="en-GB"/>
              </w:rPr>
              <w:t xml:space="preserve">Target: </w:t>
            </w:r>
            <w:r w:rsidRPr="004C11A9">
              <w:rPr>
                <w:iCs/>
                <w:color w:val="000000"/>
                <w:sz w:val="16"/>
                <w:szCs w:val="16"/>
                <w:lang w:val="en-GB"/>
              </w:rPr>
              <w:t xml:space="preserve">3-Great Extent </w:t>
            </w:r>
          </w:p>
          <w:p w14:paraId="20DE24AC" w14:textId="77777777" w:rsidR="00995594" w:rsidRPr="004C11A9" w:rsidRDefault="00995594" w:rsidP="00995594">
            <w:pPr>
              <w:ind w:left="360"/>
              <w:rPr>
                <w:iCs/>
                <w:color w:val="000000"/>
                <w:sz w:val="16"/>
                <w:szCs w:val="16"/>
                <w:lang w:val="en-GB"/>
              </w:rPr>
            </w:pPr>
            <w:r w:rsidRPr="004C11A9">
              <w:rPr>
                <w:iCs/>
                <w:color w:val="000000"/>
                <w:sz w:val="16"/>
                <w:szCs w:val="16"/>
                <w:lang w:val="en-GB"/>
              </w:rPr>
              <w:t>Programmatic data</w:t>
            </w:r>
          </w:p>
          <w:p w14:paraId="0531AC9C" w14:textId="77777777" w:rsidR="00C452C6" w:rsidRPr="004C11A9" w:rsidRDefault="00C452C6" w:rsidP="00C452C6">
            <w:pPr>
              <w:rPr>
                <w:i/>
                <w:iCs/>
                <w:color w:val="000000"/>
                <w:sz w:val="16"/>
                <w:szCs w:val="16"/>
                <w:lang w:val="en-GB"/>
              </w:rPr>
            </w:pPr>
          </w:p>
          <w:p w14:paraId="5DB79325" w14:textId="1CE9EF47" w:rsidR="00C452C6" w:rsidRPr="004C11A9" w:rsidRDefault="00C452C6" w:rsidP="00C452C6">
            <w:pPr>
              <w:rPr>
                <w:sz w:val="16"/>
                <w:szCs w:val="16"/>
                <w:lang w:val="en-GB"/>
              </w:rPr>
            </w:pPr>
            <w:r w:rsidRPr="004C11A9">
              <w:rPr>
                <w:b/>
                <w:iCs/>
                <w:color w:val="000000"/>
                <w:sz w:val="16"/>
                <w:szCs w:val="16"/>
                <w:lang w:val="en-GB"/>
              </w:rPr>
              <w:lastRenderedPageBreak/>
              <w:t>Output 3.4</w:t>
            </w:r>
            <w:r w:rsidR="00A4723F" w:rsidRPr="004C11A9">
              <w:rPr>
                <w:b/>
                <w:iCs/>
                <w:color w:val="000000"/>
                <w:sz w:val="16"/>
                <w:szCs w:val="16"/>
                <w:lang w:val="en-GB"/>
              </w:rPr>
              <w:t>.</w:t>
            </w:r>
            <w:r w:rsidRPr="004C11A9">
              <w:rPr>
                <w:i/>
                <w:iCs/>
                <w:color w:val="000000"/>
                <w:sz w:val="16"/>
                <w:szCs w:val="16"/>
                <w:lang w:val="en-GB"/>
              </w:rPr>
              <w:t xml:space="preserve"> </w:t>
            </w:r>
            <w:r w:rsidRPr="004C11A9">
              <w:rPr>
                <w:color w:val="000000"/>
                <w:sz w:val="16"/>
                <w:szCs w:val="16"/>
                <w:lang w:val="en-GB"/>
              </w:rPr>
              <w:t>Capacity of PwD organization</w:t>
            </w:r>
            <w:r w:rsidR="000A305E" w:rsidRPr="004C11A9">
              <w:rPr>
                <w:color w:val="000000"/>
                <w:sz w:val="16"/>
                <w:szCs w:val="16"/>
                <w:lang w:val="en-GB"/>
              </w:rPr>
              <w:t>s</w:t>
            </w:r>
            <w:r w:rsidRPr="004C11A9">
              <w:rPr>
                <w:color w:val="000000"/>
                <w:sz w:val="16"/>
                <w:szCs w:val="16"/>
                <w:lang w:val="en-GB"/>
              </w:rPr>
              <w:t xml:space="preserve"> and network</w:t>
            </w:r>
            <w:r w:rsidR="00A4723F" w:rsidRPr="004C11A9">
              <w:rPr>
                <w:color w:val="000000"/>
                <w:sz w:val="16"/>
                <w:szCs w:val="16"/>
                <w:lang w:val="en-GB"/>
              </w:rPr>
              <w:t>s</w:t>
            </w:r>
            <w:r w:rsidRPr="004C11A9">
              <w:rPr>
                <w:color w:val="000000"/>
                <w:sz w:val="16"/>
                <w:szCs w:val="16"/>
                <w:lang w:val="en-GB"/>
              </w:rPr>
              <w:t xml:space="preserve"> improved </w:t>
            </w:r>
            <w:r w:rsidR="000068B4" w:rsidRPr="004C11A9">
              <w:rPr>
                <w:color w:val="000000"/>
                <w:sz w:val="16"/>
                <w:szCs w:val="16"/>
                <w:lang w:val="en-GB"/>
              </w:rPr>
              <w:t xml:space="preserve">to advance </w:t>
            </w:r>
            <w:r w:rsidR="00F07102" w:rsidRPr="004C11A9">
              <w:rPr>
                <w:color w:val="000000"/>
                <w:sz w:val="16"/>
                <w:szCs w:val="16"/>
                <w:lang w:val="en-GB"/>
              </w:rPr>
              <w:t xml:space="preserve">the </w:t>
            </w:r>
            <w:r w:rsidRPr="004C11A9">
              <w:rPr>
                <w:color w:val="000000"/>
                <w:sz w:val="16"/>
                <w:szCs w:val="16"/>
                <w:lang w:val="en-GB"/>
              </w:rPr>
              <w:t xml:space="preserve">rights </w:t>
            </w:r>
            <w:r w:rsidR="00F07102" w:rsidRPr="004C11A9">
              <w:rPr>
                <w:color w:val="000000"/>
                <w:sz w:val="16"/>
                <w:szCs w:val="16"/>
                <w:lang w:val="en-GB"/>
              </w:rPr>
              <w:t>of PwDs</w:t>
            </w:r>
          </w:p>
          <w:p w14:paraId="75BB5455" w14:textId="5142EE0B" w:rsidR="00C452C6" w:rsidRPr="004C11A9" w:rsidRDefault="00C452C6" w:rsidP="00C452C6">
            <w:pPr>
              <w:numPr>
                <w:ilvl w:val="0"/>
                <w:numId w:val="30"/>
              </w:numPr>
              <w:rPr>
                <w:i/>
                <w:iCs/>
                <w:color w:val="000000"/>
                <w:sz w:val="16"/>
                <w:szCs w:val="16"/>
                <w:lang w:val="en-GB"/>
              </w:rPr>
            </w:pPr>
            <w:r w:rsidRPr="004C11A9">
              <w:rPr>
                <w:iCs/>
                <w:color w:val="000000"/>
                <w:sz w:val="16"/>
                <w:szCs w:val="16"/>
                <w:lang w:val="en-GB"/>
              </w:rPr>
              <w:t>3.4.1:</w:t>
            </w:r>
            <w:r w:rsidRPr="004C11A9">
              <w:rPr>
                <w:iCs/>
                <w:color w:val="000000"/>
                <w:sz w:val="12"/>
                <w:szCs w:val="12"/>
                <w:lang w:val="en-GB"/>
              </w:rPr>
              <w:t xml:space="preserve"> </w:t>
            </w:r>
            <w:r w:rsidRPr="004C11A9">
              <w:rPr>
                <w:sz w:val="16"/>
                <w:szCs w:val="16"/>
                <w:lang w:val="en-GB"/>
              </w:rPr>
              <w:t xml:space="preserve">New </w:t>
            </w:r>
            <w:r w:rsidR="00A4723F" w:rsidRPr="004C11A9">
              <w:rPr>
                <w:sz w:val="16"/>
                <w:szCs w:val="16"/>
                <w:lang w:val="en-GB"/>
              </w:rPr>
              <w:t>n</w:t>
            </w:r>
            <w:r w:rsidRPr="004C11A9">
              <w:rPr>
                <w:sz w:val="16"/>
                <w:szCs w:val="16"/>
                <w:lang w:val="en-GB"/>
              </w:rPr>
              <w:t xml:space="preserve">ational </w:t>
            </w:r>
            <w:r w:rsidR="00A4723F" w:rsidRPr="004C11A9">
              <w:rPr>
                <w:sz w:val="16"/>
                <w:szCs w:val="16"/>
                <w:lang w:val="en-GB"/>
              </w:rPr>
              <w:t>d</w:t>
            </w:r>
            <w:r w:rsidRPr="004C11A9">
              <w:rPr>
                <w:sz w:val="16"/>
                <w:szCs w:val="16"/>
                <w:lang w:val="en-GB"/>
              </w:rPr>
              <w:t xml:space="preserve">isability </w:t>
            </w:r>
            <w:r w:rsidR="00A4723F" w:rsidRPr="004C11A9">
              <w:rPr>
                <w:sz w:val="16"/>
                <w:szCs w:val="16"/>
                <w:lang w:val="en-GB"/>
              </w:rPr>
              <w:t>s</w:t>
            </w:r>
            <w:r w:rsidRPr="004C11A9">
              <w:rPr>
                <w:sz w:val="16"/>
                <w:szCs w:val="16"/>
                <w:lang w:val="en-GB"/>
              </w:rPr>
              <w:t xml:space="preserve">trategic </w:t>
            </w:r>
            <w:r w:rsidR="00A4723F" w:rsidRPr="004C11A9">
              <w:rPr>
                <w:sz w:val="16"/>
                <w:szCs w:val="16"/>
                <w:lang w:val="en-GB"/>
              </w:rPr>
              <w:t>p</w:t>
            </w:r>
            <w:r w:rsidRPr="004C11A9">
              <w:rPr>
                <w:sz w:val="16"/>
                <w:szCs w:val="16"/>
                <w:lang w:val="en-GB"/>
              </w:rPr>
              <w:t>lan and other strategic documents developed with PwD organizations</w:t>
            </w:r>
          </w:p>
          <w:p w14:paraId="2F11EE7C" w14:textId="0FB305F3" w:rsidR="00C452C6" w:rsidRPr="004C11A9" w:rsidRDefault="00C452C6" w:rsidP="00C452C6">
            <w:pPr>
              <w:ind w:left="360"/>
              <w:rPr>
                <w:color w:val="000000"/>
                <w:sz w:val="16"/>
                <w:szCs w:val="16"/>
                <w:lang w:val="en-GB"/>
              </w:rPr>
            </w:pPr>
            <w:r w:rsidRPr="004C11A9">
              <w:rPr>
                <w:i/>
                <w:iCs/>
                <w:color w:val="000000"/>
                <w:sz w:val="16"/>
                <w:szCs w:val="16"/>
                <w:lang w:val="en-GB"/>
              </w:rPr>
              <w:t xml:space="preserve">Baseline (2018): </w:t>
            </w:r>
            <w:r w:rsidR="00A4723F" w:rsidRPr="004C11A9">
              <w:rPr>
                <w:iCs/>
                <w:color w:val="000000"/>
                <w:sz w:val="16"/>
                <w:szCs w:val="16"/>
                <w:lang w:val="en-GB"/>
              </w:rPr>
              <w:t>L</w:t>
            </w:r>
            <w:r w:rsidRPr="004C11A9">
              <w:rPr>
                <w:iCs/>
                <w:color w:val="000000"/>
                <w:sz w:val="16"/>
                <w:szCs w:val="16"/>
                <w:lang w:val="en-GB"/>
              </w:rPr>
              <w:t>imited</w:t>
            </w:r>
            <w:r w:rsidRPr="004C11A9">
              <w:rPr>
                <w:color w:val="000000"/>
                <w:sz w:val="16"/>
                <w:szCs w:val="16"/>
                <w:lang w:val="en-GB"/>
              </w:rPr>
              <w:t xml:space="preserve"> consultations with PwD organizations</w:t>
            </w:r>
          </w:p>
          <w:p w14:paraId="5DF6C471" w14:textId="77777777" w:rsidR="00C452C6" w:rsidRPr="004C11A9" w:rsidRDefault="00C452C6" w:rsidP="00C452C6">
            <w:pPr>
              <w:ind w:left="360"/>
              <w:rPr>
                <w:i/>
                <w:iCs/>
                <w:color w:val="000000"/>
                <w:sz w:val="16"/>
                <w:szCs w:val="16"/>
                <w:lang w:val="en-GB"/>
              </w:rPr>
            </w:pPr>
            <w:r w:rsidRPr="004C11A9">
              <w:rPr>
                <w:i/>
                <w:iCs/>
                <w:color w:val="000000"/>
                <w:sz w:val="16"/>
                <w:szCs w:val="16"/>
                <w:lang w:val="en-GB"/>
              </w:rPr>
              <w:t xml:space="preserve">Target: </w:t>
            </w:r>
            <w:r w:rsidRPr="004C11A9">
              <w:rPr>
                <w:color w:val="000000"/>
                <w:sz w:val="16"/>
                <w:szCs w:val="16"/>
                <w:lang w:val="en-GB"/>
              </w:rPr>
              <w:t>Key recommendations from PwD organizations reflected in the approved NDSP and other policies</w:t>
            </w:r>
            <w:r w:rsidR="00E0100D" w:rsidRPr="004C11A9">
              <w:rPr>
                <w:color w:val="000000"/>
                <w:sz w:val="16"/>
                <w:szCs w:val="16"/>
                <w:lang w:val="en-GB"/>
              </w:rPr>
              <w:t>/</w:t>
            </w:r>
            <w:r w:rsidRPr="004C11A9">
              <w:rPr>
                <w:color w:val="000000"/>
                <w:sz w:val="16"/>
                <w:szCs w:val="16"/>
                <w:lang w:val="en-GB"/>
              </w:rPr>
              <w:t>plans</w:t>
            </w:r>
          </w:p>
          <w:p w14:paraId="5EDB0222" w14:textId="77777777" w:rsidR="00C452C6" w:rsidRPr="004C11A9" w:rsidRDefault="00C452C6" w:rsidP="00C452C6">
            <w:pPr>
              <w:ind w:left="360"/>
              <w:rPr>
                <w:b/>
                <w:bCs/>
                <w:color w:val="000000"/>
                <w:sz w:val="16"/>
                <w:szCs w:val="16"/>
                <w:lang w:val="en-GB"/>
              </w:rPr>
            </w:pPr>
            <w:r w:rsidRPr="004C11A9">
              <w:rPr>
                <w:color w:val="000000"/>
                <w:sz w:val="16"/>
                <w:szCs w:val="16"/>
                <w:lang w:val="en-GB"/>
              </w:rPr>
              <w:t>Official Gazettes/national policies on disability, project report</w:t>
            </w:r>
            <w:r w:rsidR="00581A7E" w:rsidRPr="004C11A9">
              <w:rPr>
                <w:color w:val="000000"/>
                <w:sz w:val="16"/>
                <w:szCs w:val="16"/>
                <w:lang w:val="en-GB"/>
              </w:rPr>
              <w:t>s</w:t>
            </w:r>
          </w:p>
          <w:p w14:paraId="45D6643C" w14:textId="54CA1AAE" w:rsidR="00C452C6" w:rsidRPr="004C11A9" w:rsidRDefault="00C452C6" w:rsidP="00C452C6">
            <w:pPr>
              <w:numPr>
                <w:ilvl w:val="0"/>
                <w:numId w:val="30"/>
              </w:numPr>
              <w:rPr>
                <w:i/>
                <w:iCs/>
                <w:color w:val="000000"/>
                <w:sz w:val="16"/>
                <w:szCs w:val="16"/>
                <w:lang w:val="en-GB"/>
              </w:rPr>
            </w:pPr>
            <w:r w:rsidRPr="004C11A9">
              <w:rPr>
                <w:iCs/>
                <w:color w:val="000000"/>
                <w:sz w:val="16"/>
                <w:szCs w:val="16"/>
                <w:lang w:val="en-GB"/>
              </w:rPr>
              <w:t>3.4.2:</w:t>
            </w:r>
            <w:r w:rsidRPr="004C11A9">
              <w:rPr>
                <w:iCs/>
                <w:color w:val="000000"/>
                <w:sz w:val="12"/>
                <w:szCs w:val="12"/>
                <w:lang w:val="en-GB"/>
              </w:rPr>
              <w:t xml:space="preserve"> </w:t>
            </w:r>
            <w:r w:rsidR="00A4723F" w:rsidRPr="004C11A9">
              <w:rPr>
                <w:iCs/>
                <w:color w:val="000000"/>
                <w:sz w:val="16"/>
                <w:szCs w:val="16"/>
                <w:lang w:val="en-GB"/>
              </w:rPr>
              <w:t xml:space="preserve">Number of </w:t>
            </w:r>
            <w:r w:rsidRPr="004C11A9">
              <w:rPr>
                <w:bCs/>
                <w:sz w:val="16"/>
                <w:szCs w:val="16"/>
                <w:lang w:val="en-GB"/>
              </w:rPr>
              <w:t>PwDs, disaggregated by gender, w</w:t>
            </w:r>
            <w:r w:rsidR="000A305E" w:rsidRPr="004C11A9">
              <w:rPr>
                <w:bCs/>
                <w:sz w:val="16"/>
                <w:szCs w:val="16"/>
                <w:lang w:val="en-GB"/>
              </w:rPr>
              <w:t xml:space="preserve">ith </w:t>
            </w:r>
            <w:r w:rsidRPr="004C11A9">
              <w:rPr>
                <w:bCs/>
                <w:sz w:val="16"/>
                <w:szCs w:val="16"/>
                <w:lang w:val="en-GB"/>
              </w:rPr>
              <w:t>access to justice through formal and informal system</w:t>
            </w:r>
            <w:r w:rsidR="000A305E" w:rsidRPr="004C11A9">
              <w:rPr>
                <w:bCs/>
                <w:sz w:val="16"/>
                <w:szCs w:val="16"/>
                <w:lang w:val="en-GB"/>
              </w:rPr>
              <w:t>s</w:t>
            </w:r>
            <w:r w:rsidRPr="004C11A9">
              <w:rPr>
                <w:bCs/>
                <w:sz w:val="16"/>
                <w:szCs w:val="16"/>
                <w:lang w:val="en-GB"/>
              </w:rPr>
              <w:t xml:space="preserve"> (</w:t>
            </w:r>
            <w:r w:rsidR="00EF4E05" w:rsidRPr="004C11A9">
              <w:rPr>
                <w:bCs/>
                <w:sz w:val="16"/>
                <w:szCs w:val="16"/>
                <w:lang w:val="en-GB"/>
              </w:rPr>
              <w:t>Strategic</w:t>
            </w:r>
            <w:r w:rsidR="00A4723F" w:rsidRPr="004C11A9">
              <w:rPr>
                <w:bCs/>
                <w:sz w:val="16"/>
                <w:szCs w:val="16"/>
                <w:lang w:val="en-GB"/>
              </w:rPr>
              <w:t xml:space="preserve"> Plan </w:t>
            </w:r>
            <w:r w:rsidRPr="004C11A9">
              <w:rPr>
                <w:bCs/>
                <w:sz w:val="16"/>
                <w:szCs w:val="16"/>
                <w:lang w:val="en-GB"/>
              </w:rPr>
              <w:t>indicator 2.2.3)</w:t>
            </w:r>
          </w:p>
          <w:p w14:paraId="6B5764AA" w14:textId="77777777" w:rsidR="00C452C6" w:rsidRPr="004C11A9" w:rsidRDefault="00C452C6" w:rsidP="00C452C6">
            <w:pPr>
              <w:ind w:left="360"/>
              <w:rPr>
                <w:i/>
                <w:iCs/>
                <w:color w:val="000000"/>
                <w:sz w:val="16"/>
                <w:szCs w:val="16"/>
                <w:lang w:val="en-GB"/>
              </w:rPr>
            </w:pPr>
            <w:r w:rsidRPr="004C11A9">
              <w:rPr>
                <w:i/>
                <w:iCs/>
                <w:color w:val="000000"/>
                <w:sz w:val="16"/>
                <w:szCs w:val="16"/>
                <w:lang w:val="en-GB"/>
              </w:rPr>
              <w:t xml:space="preserve">Baseline (2017): </w:t>
            </w:r>
            <w:r w:rsidRPr="004C11A9">
              <w:rPr>
                <w:iCs/>
                <w:color w:val="000000"/>
                <w:sz w:val="16"/>
                <w:szCs w:val="16"/>
                <w:lang w:val="en-GB"/>
              </w:rPr>
              <w:t>0</w:t>
            </w:r>
          </w:p>
          <w:p w14:paraId="12BDCF89" w14:textId="77777777" w:rsidR="00C452C6" w:rsidRPr="004C11A9" w:rsidRDefault="00C452C6" w:rsidP="00C452C6">
            <w:pPr>
              <w:ind w:left="360"/>
              <w:rPr>
                <w:i/>
                <w:iCs/>
                <w:color w:val="000000"/>
                <w:sz w:val="16"/>
                <w:szCs w:val="16"/>
                <w:lang w:val="en-GB"/>
              </w:rPr>
            </w:pPr>
            <w:r w:rsidRPr="004C11A9">
              <w:rPr>
                <w:i/>
                <w:iCs/>
                <w:color w:val="000000"/>
                <w:sz w:val="16"/>
                <w:szCs w:val="16"/>
                <w:lang w:val="en-GB"/>
              </w:rPr>
              <w:t xml:space="preserve">Target: </w:t>
            </w:r>
            <w:r w:rsidRPr="004C11A9">
              <w:rPr>
                <w:iCs/>
                <w:color w:val="000000"/>
                <w:sz w:val="16"/>
                <w:szCs w:val="16"/>
                <w:lang w:val="en-GB"/>
              </w:rPr>
              <w:t>50 (50% female)</w:t>
            </w:r>
          </w:p>
          <w:p w14:paraId="46EA9AAE" w14:textId="77777777" w:rsidR="00C452C6" w:rsidRPr="004C11A9" w:rsidRDefault="00C452C6" w:rsidP="00BC5ECB">
            <w:pPr>
              <w:ind w:left="360"/>
              <w:rPr>
                <w:iCs/>
                <w:color w:val="000000"/>
                <w:sz w:val="16"/>
                <w:szCs w:val="16"/>
                <w:lang w:val="en-GB"/>
              </w:rPr>
            </w:pPr>
            <w:r w:rsidRPr="004C11A9">
              <w:rPr>
                <w:iCs/>
                <w:color w:val="000000"/>
                <w:sz w:val="16"/>
                <w:szCs w:val="16"/>
                <w:lang w:val="en-GB"/>
              </w:rPr>
              <w:t>Project report</w:t>
            </w:r>
            <w:r w:rsidR="00581A7E" w:rsidRPr="004C11A9">
              <w:rPr>
                <w:iCs/>
                <w:color w:val="000000"/>
                <w:sz w:val="16"/>
                <w:szCs w:val="16"/>
                <w:lang w:val="en-GB"/>
              </w:rPr>
              <w:t>s</w:t>
            </w:r>
          </w:p>
          <w:p w14:paraId="16CF8553" w14:textId="77777777" w:rsidR="00A4723F" w:rsidRPr="004C11A9" w:rsidRDefault="00A4723F" w:rsidP="00BC5ECB">
            <w:pPr>
              <w:ind w:left="360"/>
              <w:rPr>
                <w:b/>
                <w:bCs/>
                <w:color w:val="000000"/>
                <w:sz w:val="16"/>
                <w:szCs w:val="16"/>
                <w:lang w:val="en-GB"/>
              </w:rPr>
            </w:pPr>
          </w:p>
        </w:tc>
        <w:tc>
          <w:tcPr>
            <w:tcW w:w="862" w:type="pct"/>
            <w:vAlign w:val="center"/>
          </w:tcPr>
          <w:p w14:paraId="323A90BA" w14:textId="6134945F" w:rsidR="00C452C6" w:rsidRPr="004C11A9" w:rsidRDefault="00C452C6" w:rsidP="00C452C6">
            <w:pPr>
              <w:rPr>
                <w:iCs/>
                <w:color w:val="000000"/>
                <w:sz w:val="16"/>
                <w:szCs w:val="16"/>
                <w:lang w:val="en-GB"/>
              </w:rPr>
            </w:pPr>
            <w:r w:rsidRPr="004C11A9">
              <w:rPr>
                <w:iCs/>
                <w:color w:val="000000"/>
                <w:sz w:val="16"/>
                <w:szCs w:val="16"/>
                <w:u w:val="single"/>
                <w:lang w:val="en-GB"/>
              </w:rPr>
              <w:lastRenderedPageBreak/>
              <w:t>Government</w:t>
            </w:r>
          </w:p>
          <w:p w14:paraId="0BCF05AB" w14:textId="77777777" w:rsidR="00C452C6" w:rsidRPr="004C11A9" w:rsidRDefault="00C452C6" w:rsidP="00C452C6">
            <w:pPr>
              <w:rPr>
                <w:color w:val="000000"/>
                <w:sz w:val="16"/>
                <w:szCs w:val="16"/>
                <w:lang w:val="en-GB"/>
              </w:rPr>
            </w:pPr>
            <w:r w:rsidRPr="004C11A9">
              <w:rPr>
                <w:color w:val="000000"/>
                <w:sz w:val="16"/>
                <w:szCs w:val="16"/>
                <w:lang w:val="en-GB"/>
              </w:rPr>
              <w:t>MoWA</w:t>
            </w:r>
          </w:p>
          <w:p w14:paraId="20191949" w14:textId="77777777" w:rsidR="00C452C6" w:rsidRPr="004C11A9" w:rsidRDefault="00C452C6" w:rsidP="00C452C6">
            <w:pPr>
              <w:rPr>
                <w:color w:val="000000"/>
                <w:sz w:val="16"/>
                <w:szCs w:val="16"/>
                <w:lang w:val="en-GB"/>
              </w:rPr>
            </w:pPr>
            <w:r w:rsidRPr="004C11A9">
              <w:rPr>
                <w:color w:val="000000"/>
                <w:sz w:val="16"/>
                <w:szCs w:val="16"/>
                <w:lang w:val="en-GB"/>
              </w:rPr>
              <w:t>MOP</w:t>
            </w:r>
          </w:p>
          <w:p w14:paraId="7DEBC6C7" w14:textId="77777777" w:rsidR="00C452C6" w:rsidRPr="004C11A9" w:rsidRDefault="00C452C6" w:rsidP="00C452C6">
            <w:pPr>
              <w:rPr>
                <w:color w:val="000000"/>
                <w:sz w:val="16"/>
                <w:szCs w:val="16"/>
                <w:lang w:val="en-GB"/>
              </w:rPr>
            </w:pPr>
            <w:r w:rsidRPr="004C11A9">
              <w:rPr>
                <w:color w:val="000000"/>
                <w:sz w:val="16"/>
                <w:szCs w:val="16"/>
                <w:lang w:val="en-GB"/>
              </w:rPr>
              <w:t>NCDD-S</w:t>
            </w:r>
          </w:p>
          <w:p w14:paraId="5935C883" w14:textId="77777777" w:rsidR="00C452C6" w:rsidRPr="004C11A9" w:rsidRDefault="00C452C6" w:rsidP="00C452C6">
            <w:pPr>
              <w:rPr>
                <w:color w:val="000000"/>
                <w:sz w:val="16"/>
                <w:szCs w:val="16"/>
                <w:lang w:val="en-GB"/>
              </w:rPr>
            </w:pPr>
            <w:r w:rsidRPr="004C11A9">
              <w:rPr>
                <w:color w:val="000000"/>
                <w:sz w:val="16"/>
                <w:szCs w:val="16"/>
                <w:lang w:val="en-GB"/>
              </w:rPr>
              <w:t>MCS</w:t>
            </w:r>
          </w:p>
          <w:p w14:paraId="7F5A2C1E" w14:textId="77777777" w:rsidR="00C452C6" w:rsidRPr="004C11A9" w:rsidRDefault="00C452C6" w:rsidP="00C452C6">
            <w:pPr>
              <w:rPr>
                <w:color w:val="000000"/>
                <w:sz w:val="16"/>
                <w:szCs w:val="16"/>
                <w:lang w:val="en-GB"/>
              </w:rPr>
            </w:pPr>
            <w:r w:rsidRPr="004C11A9">
              <w:rPr>
                <w:color w:val="000000"/>
                <w:sz w:val="16"/>
                <w:szCs w:val="16"/>
                <w:lang w:val="en-GB"/>
              </w:rPr>
              <w:t>MoSVY</w:t>
            </w:r>
          </w:p>
          <w:p w14:paraId="415B75A2" w14:textId="77777777" w:rsidR="00C452C6" w:rsidRPr="004C11A9" w:rsidRDefault="00C452C6" w:rsidP="00C452C6">
            <w:pPr>
              <w:rPr>
                <w:color w:val="000000"/>
                <w:sz w:val="16"/>
                <w:szCs w:val="16"/>
                <w:lang w:val="en-GB"/>
              </w:rPr>
            </w:pPr>
            <w:r w:rsidRPr="004C11A9">
              <w:rPr>
                <w:color w:val="000000"/>
                <w:sz w:val="16"/>
                <w:szCs w:val="16"/>
                <w:lang w:val="en-GB"/>
              </w:rPr>
              <w:lastRenderedPageBreak/>
              <w:t>Disability Action Council (DAC)</w:t>
            </w:r>
          </w:p>
          <w:p w14:paraId="6CBC8FB5" w14:textId="77777777" w:rsidR="00C452C6" w:rsidRPr="004C11A9" w:rsidRDefault="00C452C6" w:rsidP="00C452C6">
            <w:pPr>
              <w:rPr>
                <w:color w:val="000000"/>
                <w:sz w:val="16"/>
                <w:szCs w:val="16"/>
                <w:lang w:val="en-GB"/>
              </w:rPr>
            </w:pPr>
          </w:p>
          <w:p w14:paraId="18E1F403" w14:textId="0DEBC4E1" w:rsidR="00C452C6" w:rsidRPr="004C11A9" w:rsidRDefault="00C452C6" w:rsidP="00C452C6">
            <w:pPr>
              <w:rPr>
                <w:iCs/>
                <w:color w:val="000000"/>
                <w:sz w:val="16"/>
                <w:szCs w:val="16"/>
                <w:lang w:val="en-GB"/>
              </w:rPr>
            </w:pPr>
            <w:r w:rsidRPr="004C11A9">
              <w:rPr>
                <w:iCs/>
                <w:color w:val="000000"/>
                <w:sz w:val="16"/>
                <w:szCs w:val="16"/>
                <w:u w:val="single"/>
                <w:lang w:val="en-GB"/>
              </w:rPr>
              <w:t xml:space="preserve">Civil </w:t>
            </w:r>
            <w:r w:rsidR="00A4723F" w:rsidRPr="004C11A9">
              <w:rPr>
                <w:iCs/>
                <w:color w:val="000000"/>
                <w:sz w:val="16"/>
                <w:szCs w:val="16"/>
                <w:u w:val="single"/>
                <w:lang w:val="en-GB"/>
              </w:rPr>
              <w:t>s</w:t>
            </w:r>
            <w:r w:rsidRPr="004C11A9">
              <w:rPr>
                <w:iCs/>
                <w:color w:val="000000"/>
                <w:sz w:val="16"/>
                <w:szCs w:val="16"/>
                <w:u w:val="single"/>
                <w:lang w:val="en-GB"/>
              </w:rPr>
              <w:t>ociety</w:t>
            </w:r>
          </w:p>
          <w:p w14:paraId="2F5AE83D" w14:textId="77777777" w:rsidR="00C452C6" w:rsidRPr="004C11A9" w:rsidRDefault="00C452C6" w:rsidP="00C452C6">
            <w:pPr>
              <w:rPr>
                <w:color w:val="000000"/>
                <w:sz w:val="16"/>
                <w:szCs w:val="16"/>
                <w:lang w:val="en-GB"/>
              </w:rPr>
            </w:pPr>
            <w:r w:rsidRPr="004C11A9">
              <w:rPr>
                <w:color w:val="000000"/>
                <w:sz w:val="16"/>
                <w:szCs w:val="16"/>
                <w:lang w:val="en-GB"/>
              </w:rPr>
              <w:t>Silaka</w:t>
            </w:r>
          </w:p>
          <w:p w14:paraId="4D8C3B22" w14:textId="77777777" w:rsidR="00C452C6" w:rsidRPr="004C11A9" w:rsidRDefault="00C452C6" w:rsidP="00C452C6">
            <w:pPr>
              <w:rPr>
                <w:color w:val="000000"/>
                <w:sz w:val="16"/>
                <w:szCs w:val="16"/>
                <w:lang w:val="en-GB"/>
              </w:rPr>
            </w:pPr>
            <w:r w:rsidRPr="004C11A9">
              <w:rPr>
                <w:color w:val="000000"/>
                <w:sz w:val="16"/>
                <w:szCs w:val="16"/>
                <w:lang w:val="en-GB"/>
              </w:rPr>
              <w:t>Oxfam</w:t>
            </w:r>
          </w:p>
          <w:p w14:paraId="17C5726D" w14:textId="77777777" w:rsidR="00C452C6" w:rsidRPr="004C11A9" w:rsidRDefault="00C452C6" w:rsidP="00C452C6">
            <w:pPr>
              <w:rPr>
                <w:color w:val="000000"/>
                <w:sz w:val="16"/>
                <w:szCs w:val="16"/>
                <w:lang w:val="en-GB"/>
              </w:rPr>
            </w:pPr>
            <w:r w:rsidRPr="004C11A9">
              <w:rPr>
                <w:color w:val="000000"/>
                <w:sz w:val="16"/>
                <w:szCs w:val="16"/>
                <w:lang w:val="en-GB"/>
              </w:rPr>
              <w:t>Committee to Promote Women in Politics (CPWP)</w:t>
            </w:r>
          </w:p>
          <w:p w14:paraId="0CC388BB" w14:textId="77777777" w:rsidR="00C452C6" w:rsidRPr="004C11A9" w:rsidRDefault="00C452C6" w:rsidP="00C452C6">
            <w:pPr>
              <w:rPr>
                <w:color w:val="000000"/>
                <w:sz w:val="16"/>
                <w:szCs w:val="16"/>
                <w:lang w:val="en-GB"/>
              </w:rPr>
            </w:pPr>
            <w:r w:rsidRPr="004C11A9">
              <w:rPr>
                <w:color w:val="000000"/>
                <w:sz w:val="16"/>
                <w:szCs w:val="16"/>
                <w:lang w:val="en-GB"/>
              </w:rPr>
              <w:t>Association of Sub-National Administration Council (ASAC)</w:t>
            </w:r>
          </w:p>
          <w:p w14:paraId="44612C33" w14:textId="77777777" w:rsidR="00C452C6" w:rsidRPr="004C11A9" w:rsidRDefault="00C452C6" w:rsidP="00C452C6">
            <w:pPr>
              <w:rPr>
                <w:color w:val="000000"/>
                <w:sz w:val="16"/>
                <w:szCs w:val="16"/>
                <w:lang w:val="en-GB"/>
              </w:rPr>
            </w:pPr>
            <w:r w:rsidRPr="004C11A9">
              <w:rPr>
                <w:color w:val="000000"/>
                <w:sz w:val="16"/>
                <w:szCs w:val="16"/>
                <w:lang w:val="en-GB"/>
              </w:rPr>
              <w:t>CDPO</w:t>
            </w:r>
          </w:p>
          <w:p w14:paraId="5EE97831" w14:textId="77777777" w:rsidR="00C452C6" w:rsidRPr="004C11A9" w:rsidRDefault="00C452C6" w:rsidP="00C452C6">
            <w:pPr>
              <w:rPr>
                <w:color w:val="000000"/>
                <w:sz w:val="16"/>
                <w:szCs w:val="16"/>
                <w:lang w:val="en-GB"/>
              </w:rPr>
            </w:pPr>
            <w:r w:rsidRPr="004C11A9">
              <w:rPr>
                <w:color w:val="000000"/>
                <w:sz w:val="16"/>
                <w:szCs w:val="16"/>
                <w:lang w:val="en-GB"/>
              </w:rPr>
              <w:t>CCC</w:t>
            </w:r>
          </w:p>
          <w:p w14:paraId="3DB4DD92" w14:textId="77777777" w:rsidR="00C452C6" w:rsidRPr="004C11A9" w:rsidRDefault="00C452C6" w:rsidP="00C452C6">
            <w:pPr>
              <w:rPr>
                <w:color w:val="000000"/>
                <w:sz w:val="16"/>
                <w:szCs w:val="16"/>
                <w:lang w:val="en-GB"/>
              </w:rPr>
            </w:pPr>
            <w:r w:rsidRPr="004C11A9">
              <w:rPr>
                <w:color w:val="000000"/>
                <w:sz w:val="16"/>
                <w:szCs w:val="16"/>
                <w:lang w:val="en-GB"/>
              </w:rPr>
              <w:t>Youth networks</w:t>
            </w:r>
          </w:p>
          <w:p w14:paraId="5EA507D9" w14:textId="77777777" w:rsidR="00C452C6" w:rsidRPr="004C11A9" w:rsidRDefault="00C452C6" w:rsidP="00C452C6">
            <w:pPr>
              <w:rPr>
                <w:color w:val="000000"/>
                <w:sz w:val="16"/>
                <w:szCs w:val="16"/>
                <w:lang w:val="en-GB"/>
              </w:rPr>
            </w:pPr>
            <w:r w:rsidRPr="004C11A9">
              <w:rPr>
                <w:color w:val="000000"/>
                <w:sz w:val="16"/>
                <w:szCs w:val="16"/>
                <w:lang w:val="en-GB"/>
              </w:rPr>
              <w:t>LGBTI networks</w:t>
            </w:r>
          </w:p>
          <w:p w14:paraId="7C2AF98D" w14:textId="77777777" w:rsidR="00C452C6" w:rsidRPr="004C11A9" w:rsidRDefault="00C452C6" w:rsidP="00C452C6">
            <w:pPr>
              <w:rPr>
                <w:color w:val="000000"/>
                <w:sz w:val="16"/>
                <w:szCs w:val="16"/>
                <w:lang w:val="en-GB"/>
              </w:rPr>
            </w:pPr>
          </w:p>
          <w:p w14:paraId="17B4A1BE" w14:textId="77777777" w:rsidR="00C452C6" w:rsidRPr="004C11A9" w:rsidRDefault="00C452C6" w:rsidP="00C452C6">
            <w:pPr>
              <w:rPr>
                <w:color w:val="000000"/>
                <w:sz w:val="16"/>
                <w:szCs w:val="16"/>
                <w:lang w:val="en-GB"/>
              </w:rPr>
            </w:pPr>
          </w:p>
          <w:p w14:paraId="07ADB1E5" w14:textId="1BF1ECA2" w:rsidR="00C452C6" w:rsidRPr="004C11A9" w:rsidRDefault="00C452C6" w:rsidP="00C452C6">
            <w:pPr>
              <w:rPr>
                <w:color w:val="000000"/>
                <w:sz w:val="16"/>
                <w:szCs w:val="16"/>
                <w:lang w:val="en-GB"/>
              </w:rPr>
            </w:pPr>
            <w:r w:rsidRPr="004C11A9">
              <w:rPr>
                <w:iCs/>
                <w:color w:val="000000"/>
                <w:sz w:val="16"/>
                <w:szCs w:val="16"/>
                <w:u w:val="single"/>
                <w:lang w:val="en-GB"/>
              </w:rPr>
              <w:t>U</w:t>
            </w:r>
            <w:r w:rsidR="00A4723F" w:rsidRPr="004C11A9">
              <w:rPr>
                <w:iCs/>
                <w:color w:val="000000"/>
                <w:sz w:val="16"/>
                <w:szCs w:val="16"/>
                <w:u w:val="single"/>
                <w:lang w:val="en-GB"/>
              </w:rPr>
              <w:t>nited Nations</w:t>
            </w:r>
            <w:r w:rsidRPr="004C11A9">
              <w:rPr>
                <w:iCs/>
                <w:color w:val="000000"/>
                <w:sz w:val="16"/>
                <w:szCs w:val="16"/>
                <w:u w:val="single"/>
                <w:lang w:val="en-GB"/>
              </w:rPr>
              <w:t>/</w:t>
            </w:r>
            <w:r w:rsidR="00A4723F" w:rsidRPr="004C11A9">
              <w:rPr>
                <w:iCs/>
                <w:color w:val="000000"/>
                <w:sz w:val="16"/>
                <w:szCs w:val="16"/>
                <w:u w:val="single"/>
                <w:lang w:val="en-GB"/>
              </w:rPr>
              <w:t>UN</w:t>
            </w:r>
            <w:r w:rsidRPr="004C11A9">
              <w:rPr>
                <w:iCs/>
                <w:color w:val="000000"/>
                <w:sz w:val="16"/>
                <w:szCs w:val="16"/>
                <w:u w:val="single"/>
                <w:lang w:val="en-GB"/>
              </w:rPr>
              <w:t>DP</w:t>
            </w:r>
          </w:p>
          <w:p w14:paraId="2D8E56B0" w14:textId="77777777" w:rsidR="00C452C6" w:rsidRPr="004C11A9" w:rsidRDefault="00C452C6" w:rsidP="00C452C6">
            <w:pPr>
              <w:rPr>
                <w:color w:val="000000"/>
                <w:sz w:val="16"/>
                <w:szCs w:val="16"/>
                <w:lang w:val="en-GB"/>
              </w:rPr>
            </w:pPr>
            <w:r w:rsidRPr="004C11A9">
              <w:rPr>
                <w:color w:val="000000"/>
                <w:sz w:val="16"/>
                <w:szCs w:val="16"/>
                <w:lang w:val="en-GB"/>
              </w:rPr>
              <w:t>UN Women</w:t>
            </w:r>
          </w:p>
          <w:p w14:paraId="48A07621" w14:textId="77777777" w:rsidR="00C452C6" w:rsidRPr="004C11A9" w:rsidRDefault="00C452C6" w:rsidP="00C452C6">
            <w:pPr>
              <w:rPr>
                <w:color w:val="000000"/>
                <w:sz w:val="16"/>
                <w:szCs w:val="16"/>
                <w:lang w:val="en-GB"/>
              </w:rPr>
            </w:pPr>
            <w:r w:rsidRPr="004C11A9">
              <w:rPr>
                <w:color w:val="000000"/>
                <w:sz w:val="16"/>
                <w:szCs w:val="16"/>
                <w:lang w:val="en-GB"/>
              </w:rPr>
              <w:t>UN-OHCHR</w:t>
            </w:r>
          </w:p>
          <w:p w14:paraId="4EE0A1CF" w14:textId="77777777" w:rsidR="00C452C6" w:rsidRPr="004C11A9" w:rsidRDefault="00C452C6" w:rsidP="00C452C6">
            <w:pPr>
              <w:rPr>
                <w:color w:val="000000"/>
                <w:sz w:val="16"/>
                <w:szCs w:val="16"/>
                <w:lang w:val="en-GB"/>
              </w:rPr>
            </w:pPr>
            <w:r w:rsidRPr="004C11A9">
              <w:rPr>
                <w:color w:val="000000"/>
                <w:sz w:val="16"/>
                <w:szCs w:val="16"/>
                <w:lang w:val="en-GB"/>
              </w:rPr>
              <w:t>UNAIDS</w:t>
            </w:r>
          </w:p>
          <w:p w14:paraId="1AAC6987" w14:textId="77777777" w:rsidR="00C452C6" w:rsidRPr="004C11A9" w:rsidRDefault="00C452C6" w:rsidP="00C452C6">
            <w:pPr>
              <w:rPr>
                <w:color w:val="000000"/>
                <w:sz w:val="16"/>
                <w:szCs w:val="16"/>
                <w:lang w:val="en-GB"/>
              </w:rPr>
            </w:pPr>
            <w:r w:rsidRPr="004C11A9">
              <w:rPr>
                <w:color w:val="000000"/>
                <w:sz w:val="16"/>
                <w:szCs w:val="16"/>
                <w:lang w:val="en-GB"/>
              </w:rPr>
              <w:t>UNFPA</w:t>
            </w:r>
          </w:p>
          <w:p w14:paraId="63592606" w14:textId="77777777" w:rsidR="00C452C6" w:rsidRPr="004C11A9" w:rsidRDefault="00C452C6" w:rsidP="00C452C6">
            <w:pPr>
              <w:rPr>
                <w:color w:val="000000"/>
                <w:sz w:val="16"/>
                <w:szCs w:val="16"/>
                <w:lang w:val="en-GB"/>
              </w:rPr>
            </w:pPr>
            <w:r w:rsidRPr="004C11A9">
              <w:rPr>
                <w:color w:val="000000"/>
                <w:sz w:val="16"/>
                <w:szCs w:val="16"/>
                <w:lang w:val="en-GB"/>
              </w:rPr>
              <w:t>DFAT</w:t>
            </w:r>
          </w:p>
          <w:p w14:paraId="6E14A70B" w14:textId="77777777" w:rsidR="00C452C6" w:rsidRPr="004C11A9" w:rsidRDefault="00C452C6" w:rsidP="00C452C6">
            <w:pPr>
              <w:rPr>
                <w:color w:val="000000"/>
                <w:sz w:val="16"/>
                <w:szCs w:val="16"/>
                <w:lang w:val="en-GB"/>
              </w:rPr>
            </w:pPr>
            <w:r w:rsidRPr="004C11A9">
              <w:rPr>
                <w:color w:val="000000"/>
                <w:sz w:val="16"/>
                <w:szCs w:val="16"/>
                <w:lang w:val="en-GB"/>
              </w:rPr>
              <w:t>SIDA</w:t>
            </w:r>
          </w:p>
          <w:p w14:paraId="29593C4C" w14:textId="77777777" w:rsidR="00C452C6" w:rsidRPr="004C11A9" w:rsidRDefault="00C452C6" w:rsidP="00C452C6">
            <w:pPr>
              <w:rPr>
                <w:color w:val="000000"/>
                <w:sz w:val="16"/>
                <w:szCs w:val="16"/>
                <w:lang w:val="en-GB"/>
              </w:rPr>
            </w:pPr>
            <w:r w:rsidRPr="004C11A9">
              <w:rPr>
                <w:color w:val="000000"/>
                <w:sz w:val="16"/>
                <w:szCs w:val="16"/>
                <w:lang w:val="en-GB"/>
              </w:rPr>
              <w:t>Republic of Korea</w:t>
            </w:r>
          </w:p>
        </w:tc>
        <w:tc>
          <w:tcPr>
            <w:tcW w:w="657" w:type="pct"/>
            <w:tcMar>
              <w:top w:w="15" w:type="dxa"/>
              <w:left w:w="108" w:type="dxa"/>
              <w:bottom w:w="0" w:type="dxa"/>
              <w:right w:w="108" w:type="dxa"/>
            </w:tcMar>
          </w:tcPr>
          <w:p w14:paraId="5F6AE748" w14:textId="77777777" w:rsidR="00C452C6" w:rsidRPr="004C11A9" w:rsidRDefault="00C452C6" w:rsidP="00C452C6">
            <w:pPr>
              <w:rPr>
                <w:color w:val="000000"/>
                <w:sz w:val="16"/>
                <w:szCs w:val="16"/>
                <w:lang w:val="en-GB"/>
              </w:rPr>
            </w:pPr>
            <w:r w:rsidRPr="004C11A9">
              <w:rPr>
                <w:b/>
                <w:color w:val="000000"/>
                <w:sz w:val="16"/>
                <w:szCs w:val="16"/>
                <w:lang w:val="en-GB"/>
              </w:rPr>
              <w:lastRenderedPageBreak/>
              <w:t xml:space="preserve">Regular: </w:t>
            </w:r>
          </w:p>
          <w:p w14:paraId="23378D6D" w14:textId="07FDBA87" w:rsidR="00C452C6" w:rsidRPr="004C11A9" w:rsidRDefault="00EF4E05" w:rsidP="00C452C6">
            <w:pPr>
              <w:rPr>
                <w:color w:val="000000"/>
                <w:sz w:val="16"/>
                <w:szCs w:val="16"/>
                <w:lang w:val="en-GB"/>
              </w:rPr>
            </w:pPr>
            <w:r w:rsidRPr="004C11A9">
              <w:rPr>
                <w:color w:val="000000"/>
                <w:sz w:val="16"/>
                <w:szCs w:val="16"/>
                <w:lang w:val="en-GB"/>
              </w:rPr>
              <w:t xml:space="preserve"> </w:t>
            </w:r>
            <w:r w:rsidR="00C452C6" w:rsidRPr="004C11A9">
              <w:rPr>
                <w:color w:val="000000"/>
                <w:sz w:val="16"/>
                <w:szCs w:val="16"/>
                <w:lang w:val="en-GB"/>
              </w:rPr>
              <w:t xml:space="preserve">4,364,080 </w:t>
            </w:r>
          </w:p>
          <w:p w14:paraId="25394107" w14:textId="77777777" w:rsidR="00C452C6" w:rsidRPr="004C11A9" w:rsidRDefault="00C452C6" w:rsidP="00C452C6">
            <w:pPr>
              <w:rPr>
                <w:color w:val="000000"/>
                <w:szCs w:val="22"/>
                <w:lang w:val="en-GB"/>
              </w:rPr>
            </w:pPr>
          </w:p>
          <w:p w14:paraId="20806663" w14:textId="77777777" w:rsidR="00C452C6" w:rsidRPr="004C11A9" w:rsidRDefault="00C452C6" w:rsidP="00C452C6">
            <w:pPr>
              <w:rPr>
                <w:color w:val="000000"/>
                <w:szCs w:val="22"/>
                <w:lang w:val="en-GB"/>
              </w:rPr>
            </w:pPr>
            <w:r w:rsidRPr="004C11A9">
              <w:rPr>
                <w:b/>
                <w:color w:val="000000"/>
                <w:sz w:val="16"/>
                <w:szCs w:val="16"/>
                <w:lang w:val="en-GB"/>
              </w:rPr>
              <w:t xml:space="preserve">Other: </w:t>
            </w:r>
            <w:r w:rsidRPr="004C11A9">
              <w:rPr>
                <w:color w:val="000000"/>
                <w:sz w:val="16"/>
                <w:szCs w:val="16"/>
                <w:lang w:val="en-GB"/>
              </w:rPr>
              <w:t>7,127,998</w:t>
            </w:r>
            <w:r w:rsidRPr="004C11A9">
              <w:rPr>
                <w:color w:val="000000"/>
                <w:szCs w:val="22"/>
                <w:lang w:val="en-GB"/>
              </w:rPr>
              <w:t xml:space="preserve"> </w:t>
            </w:r>
          </w:p>
          <w:p w14:paraId="78E4AA52" w14:textId="77777777" w:rsidR="00C452C6" w:rsidRPr="004C11A9" w:rsidRDefault="00C452C6" w:rsidP="00C452C6">
            <w:pPr>
              <w:rPr>
                <w:b/>
                <w:color w:val="000000"/>
                <w:sz w:val="16"/>
                <w:szCs w:val="16"/>
                <w:lang w:val="en-GB"/>
              </w:rPr>
            </w:pPr>
          </w:p>
        </w:tc>
      </w:tr>
    </w:tbl>
    <w:p w14:paraId="44BD1E32" w14:textId="77777777" w:rsidR="0070204A" w:rsidRPr="004C11A9" w:rsidRDefault="0070204A" w:rsidP="0070204A">
      <w:pPr>
        <w:rPr>
          <w:lang w:val="en-GB"/>
        </w:rPr>
      </w:pPr>
    </w:p>
    <w:p w14:paraId="263C2BB9" w14:textId="77777777" w:rsidR="006B6E78" w:rsidRPr="004C11A9" w:rsidRDefault="00AB198E" w:rsidP="00AB198E">
      <w:pPr>
        <w:jc w:val="center"/>
        <w:rPr>
          <w:bCs/>
          <w:color w:val="000000"/>
          <w:lang w:val="en-GB"/>
        </w:rPr>
      </w:pPr>
      <w:r w:rsidRPr="004C11A9">
        <w:rPr>
          <w:noProof/>
          <w:color w:val="000000"/>
        </w:rPr>
        <w:drawing>
          <wp:inline distT="0" distB="0" distL="0" distR="0" wp14:anchorId="6D661D97" wp14:editId="018A0B57">
            <wp:extent cx="942975" cy="28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42975" cy="28575"/>
                    </a:xfrm>
                    <a:prstGeom prst="rect">
                      <a:avLst/>
                    </a:prstGeom>
                    <a:noFill/>
                  </pic:spPr>
                </pic:pic>
              </a:graphicData>
            </a:graphic>
          </wp:inline>
        </w:drawing>
      </w:r>
    </w:p>
    <w:sectPr w:rsidR="006B6E78" w:rsidRPr="004C11A9" w:rsidSect="00942B36">
      <w:headerReference w:type="even" r:id="rId22"/>
      <w:headerReference w:type="default" r:id="rId2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F1297" w14:textId="77777777" w:rsidR="009E115E" w:rsidRDefault="009E115E" w:rsidP="00441061">
      <w:r>
        <w:separator/>
      </w:r>
    </w:p>
  </w:endnote>
  <w:endnote w:type="continuationSeparator" w:id="0">
    <w:p w14:paraId="019D5F08" w14:textId="77777777" w:rsidR="009E115E" w:rsidRDefault="009E115E" w:rsidP="00441061">
      <w:r>
        <w:continuationSeparator/>
      </w:r>
    </w:p>
  </w:endnote>
  <w:endnote w:type="continuationNotice" w:id="1">
    <w:p w14:paraId="52359AD6" w14:textId="77777777" w:rsidR="009E115E" w:rsidRDefault="009E11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oolBoran">
    <w:charset w:val="00"/>
    <w:family w:val="swiss"/>
    <w:pitch w:val="variable"/>
    <w:sig w:usb0="80000003" w:usb1="00000000" w:usb2="00010000" w:usb3="00000000" w:csb0="00000001" w:csb1="00000000"/>
  </w:font>
  <w:font w:name="DaunPenh">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82A53" w14:textId="77777777" w:rsidR="00825A95" w:rsidRPr="005841A3" w:rsidRDefault="00825A95">
    <w:pPr>
      <w:pStyle w:val="Footer"/>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10</w:t>
    </w:r>
    <w:r w:rsidRPr="005841A3">
      <w:rPr>
        <w:b/>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A364E" w14:textId="77777777" w:rsidR="00825A95" w:rsidRPr="003D18DF" w:rsidRDefault="00825A95" w:rsidP="003D18DF">
    <w:pPr>
      <w:pStyle w:val="Footer"/>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11</w:t>
    </w:r>
    <w:r w:rsidRPr="005841A3">
      <w:rPr>
        <w:b/>
        <w:sz w:val="17"/>
        <w:szCs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8A48C" w14:textId="77777777" w:rsidR="00AD1A22" w:rsidRDefault="00AD1A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540C9" w14:textId="77777777" w:rsidR="009E115E" w:rsidRDefault="009E115E" w:rsidP="00441061">
      <w:r>
        <w:separator/>
      </w:r>
    </w:p>
  </w:footnote>
  <w:footnote w:type="continuationSeparator" w:id="0">
    <w:p w14:paraId="56186D8D" w14:textId="77777777" w:rsidR="009E115E" w:rsidRDefault="009E115E" w:rsidP="00441061">
      <w:r>
        <w:continuationSeparator/>
      </w:r>
    </w:p>
  </w:footnote>
  <w:footnote w:type="continuationNotice" w:id="1">
    <w:p w14:paraId="78B9FFAD" w14:textId="77777777" w:rsidR="009E115E" w:rsidRDefault="009E115E"/>
  </w:footnote>
  <w:footnote w:id="2">
    <w:p w14:paraId="4CA89B4E" w14:textId="77777777" w:rsidR="00825A95" w:rsidRPr="008A3AA7" w:rsidRDefault="00825A95" w:rsidP="001E71A8">
      <w:pPr>
        <w:pStyle w:val="FootnoteText"/>
      </w:pPr>
      <w:r w:rsidRPr="008A3AA7">
        <w:rPr>
          <w:rStyle w:val="FootnoteReference"/>
        </w:rPr>
        <w:footnoteRef/>
      </w:r>
      <w:r w:rsidRPr="008A3AA7">
        <w:t xml:space="preserve"> World Bank, 2016.</w:t>
      </w:r>
    </w:p>
  </w:footnote>
  <w:footnote w:id="3">
    <w:p w14:paraId="7B5ADDD1" w14:textId="77777777" w:rsidR="00825A95" w:rsidRPr="008A3AA7" w:rsidRDefault="00825A95" w:rsidP="001E71A8">
      <w:pPr>
        <w:pStyle w:val="FootnoteText"/>
      </w:pPr>
      <w:r w:rsidRPr="008A3AA7">
        <w:rPr>
          <w:rStyle w:val="FootnoteReference"/>
        </w:rPr>
        <w:footnoteRef/>
      </w:r>
      <w:r w:rsidRPr="008A3AA7">
        <w:t xml:space="preserve"> Ministry of Planning (MOP), National Institute of Statistics (NIS).</w:t>
      </w:r>
    </w:p>
  </w:footnote>
  <w:footnote w:id="4">
    <w:p w14:paraId="67FC9D00" w14:textId="6DAAA74E" w:rsidR="00825A95" w:rsidRPr="008A3AA7" w:rsidRDefault="00825A95" w:rsidP="001E71A8">
      <w:pPr>
        <w:pStyle w:val="FootnoteText"/>
      </w:pPr>
      <w:r w:rsidRPr="008A3AA7">
        <w:rPr>
          <w:rStyle w:val="FootnoteReference"/>
        </w:rPr>
        <w:footnoteRef/>
      </w:r>
      <w:r w:rsidRPr="008A3AA7">
        <w:t xml:space="preserve"> UNDP Human Development Report (HDR), 2017.</w:t>
      </w:r>
    </w:p>
  </w:footnote>
  <w:footnote w:id="5">
    <w:p w14:paraId="611FEF6D" w14:textId="17286B4A" w:rsidR="00825A95" w:rsidRPr="008A3AA7" w:rsidRDefault="00825A95" w:rsidP="001E71A8">
      <w:pPr>
        <w:pStyle w:val="FootnoteText"/>
      </w:pPr>
      <w:r w:rsidRPr="008A3AA7">
        <w:rPr>
          <w:rStyle w:val="FootnoteReference"/>
        </w:rPr>
        <w:footnoteRef/>
      </w:r>
      <w:r w:rsidRPr="008A3AA7">
        <w:t xml:space="preserve"> The Gini coefficient has fallen from 0.38 in 1994 to 0.27 in 2014 (MOP/NIS).</w:t>
      </w:r>
    </w:p>
  </w:footnote>
  <w:footnote w:id="6">
    <w:p w14:paraId="21310E0E" w14:textId="2BE978F4" w:rsidR="00825A95" w:rsidRPr="008A3AA7" w:rsidRDefault="00825A95" w:rsidP="001E71A8">
      <w:pPr>
        <w:pStyle w:val="FootnoteText"/>
      </w:pPr>
      <w:r w:rsidRPr="008A3AA7">
        <w:rPr>
          <w:rStyle w:val="FootnoteReference"/>
        </w:rPr>
        <w:footnoteRef/>
      </w:r>
      <w:r w:rsidRPr="008A3AA7">
        <w:t xml:space="preserve"> Data for 2014, suggest that 33 per cent of the population are multi-dimensionally poor (Oxford Poverty and Human Development Initiative</w:t>
      </w:r>
      <w:r>
        <w:t xml:space="preserve">, </w:t>
      </w:r>
      <w:r w:rsidRPr="008A3AA7">
        <w:t>2017).</w:t>
      </w:r>
    </w:p>
  </w:footnote>
  <w:footnote w:id="7">
    <w:p w14:paraId="71F4E050" w14:textId="0BF6DA2C" w:rsidR="00825A95" w:rsidRPr="008A3AA7" w:rsidRDefault="00825A95" w:rsidP="001E71A8">
      <w:pPr>
        <w:pStyle w:val="FootnoteText"/>
      </w:pPr>
      <w:r w:rsidRPr="008A3AA7">
        <w:rPr>
          <w:rStyle w:val="FootnoteReference"/>
        </w:rPr>
        <w:footnoteRef/>
      </w:r>
      <w:r w:rsidRPr="008A3AA7">
        <w:t xml:space="preserve"> NSDP in force at the time of writing covers 2014-2018.</w:t>
      </w:r>
      <w:r>
        <w:t xml:space="preserve"> </w:t>
      </w:r>
      <w:r w:rsidRPr="008A3AA7">
        <w:t>NSDP 2019-2023 is being drafted.</w:t>
      </w:r>
    </w:p>
  </w:footnote>
  <w:footnote w:id="8">
    <w:p w14:paraId="5A4E43DD" w14:textId="1A339074" w:rsidR="00825A95" w:rsidRPr="008A3AA7" w:rsidRDefault="00825A95" w:rsidP="001E71A8">
      <w:pPr>
        <w:pStyle w:val="FootnoteText"/>
      </w:pPr>
      <w:r w:rsidRPr="008A3AA7">
        <w:rPr>
          <w:rStyle w:val="FootnoteReference"/>
        </w:rPr>
        <w:footnoteRef/>
      </w:r>
      <w:r w:rsidRPr="008A3AA7">
        <w:t xml:space="preserve"> Rapid integrated assessment (RIA)</w:t>
      </w:r>
      <w:r>
        <w:t xml:space="preserve"> </w:t>
      </w:r>
      <w:r w:rsidRPr="008A3AA7">
        <w:t>2016; mainstreaming, acceleration, policy support (MAPS) report 2016.</w:t>
      </w:r>
    </w:p>
  </w:footnote>
  <w:footnote w:id="9">
    <w:p w14:paraId="078E5738" w14:textId="17BF2092" w:rsidR="00825A95" w:rsidRPr="008A3AA7" w:rsidRDefault="00825A95" w:rsidP="001E71A8">
      <w:pPr>
        <w:pStyle w:val="FootnoteText"/>
      </w:pPr>
      <w:r w:rsidRPr="008A3AA7">
        <w:rPr>
          <w:rStyle w:val="FootnoteReference"/>
        </w:rPr>
        <w:footnoteRef/>
      </w:r>
      <w:r w:rsidRPr="008A3AA7">
        <w:t xml:space="preserve"> Vision 2030 and Vision 2050 remain unpublished but are referenced in speeches by the Prime Minister: http://cnv.org.kh/selected-impromptu-comments-at-the-graduation-and-diploma-presenting-ceremony-of-the-royal-university-of-phnom-penh/#more-4239.</w:t>
      </w:r>
    </w:p>
  </w:footnote>
  <w:footnote w:id="10">
    <w:p w14:paraId="7AB4C254" w14:textId="33B31E3D" w:rsidR="00825A95" w:rsidRPr="008A3AA7" w:rsidRDefault="00825A95" w:rsidP="00D44D3F">
      <w:pPr>
        <w:rPr>
          <w:sz w:val="16"/>
          <w:szCs w:val="16"/>
        </w:rPr>
      </w:pPr>
      <w:r w:rsidRPr="008A3AA7">
        <w:rPr>
          <w:rStyle w:val="FootnoteReference"/>
          <w:sz w:val="16"/>
          <w:szCs w:val="16"/>
        </w:rPr>
        <w:footnoteRef/>
      </w:r>
      <w:r w:rsidRPr="008A3AA7">
        <w:rPr>
          <w:rStyle w:val="FootnoteReference"/>
          <w:sz w:val="16"/>
          <w:szCs w:val="16"/>
        </w:rPr>
        <w:t xml:space="preserve"> </w:t>
      </w:r>
      <w:r w:rsidRPr="008A3AA7">
        <w:rPr>
          <w:sz w:val="16"/>
          <w:szCs w:val="16"/>
        </w:rPr>
        <w:t>Cambodia ranks 161 out of 180 on Transparency International’s corruption perception index, NSDP 2014-2018.</w:t>
      </w:r>
    </w:p>
  </w:footnote>
  <w:footnote w:id="11">
    <w:p w14:paraId="038FF932" w14:textId="07C988B2" w:rsidR="00825A95" w:rsidRPr="008A3AA7" w:rsidRDefault="00825A95" w:rsidP="001E71A8">
      <w:pPr>
        <w:pStyle w:val="FootnoteText"/>
      </w:pPr>
      <w:r w:rsidRPr="008A3AA7">
        <w:rPr>
          <w:rStyle w:val="FootnoteReference"/>
        </w:rPr>
        <w:footnoteRef/>
      </w:r>
      <w:r w:rsidRPr="008A3AA7">
        <w:t xml:space="preserve"> World Bank, Cambodia Economic Update, April 2017.</w:t>
      </w:r>
    </w:p>
  </w:footnote>
  <w:footnote w:id="12">
    <w:p w14:paraId="45579D33" w14:textId="00D6A63F" w:rsidR="00825A95" w:rsidRPr="008A3AA7" w:rsidRDefault="00825A95" w:rsidP="001E71A8">
      <w:pPr>
        <w:pStyle w:val="FootnoteText"/>
      </w:pPr>
      <w:r w:rsidRPr="008A3AA7">
        <w:rPr>
          <w:rStyle w:val="FootnoteReference"/>
        </w:rPr>
        <w:footnoteRef/>
      </w:r>
      <w:r w:rsidRPr="008A3AA7">
        <w:t xml:space="preserve"> Participation</w:t>
      </w:r>
      <w:r>
        <w:t xml:space="preserve"> </w:t>
      </w:r>
      <w:r w:rsidRPr="008A3AA7">
        <w:t>rates are 82 per cent for men and 80 per cent for women.</w:t>
      </w:r>
    </w:p>
  </w:footnote>
  <w:footnote w:id="13">
    <w:p w14:paraId="4D36838B" w14:textId="30C7DE9A" w:rsidR="00825A95" w:rsidRPr="008A3AA7" w:rsidRDefault="00825A95" w:rsidP="001E71A8">
      <w:pPr>
        <w:pStyle w:val="FootnoteText"/>
      </w:pPr>
      <w:r w:rsidRPr="008A3AA7">
        <w:rPr>
          <w:rStyle w:val="FootnoteReference"/>
        </w:rPr>
        <w:footnoteRef/>
      </w:r>
      <w:r w:rsidRPr="008A3AA7">
        <w:t xml:space="preserve"> Although Cambodia is urbanizing, 80 per cent still live in rural areas (where 90 per cent of those in poverty are located). </w:t>
      </w:r>
    </w:p>
  </w:footnote>
  <w:footnote w:id="14">
    <w:p w14:paraId="3F61596B" w14:textId="7EB37A61" w:rsidR="00825A95" w:rsidRPr="008A3AA7" w:rsidRDefault="00825A95" w:rsidP="001E71A8">
      <w:pPr>
        <w:pStyle w:val="FootnoteText"/>
      </w:pPr>
      <w:r w:rsidRPr="008A3AA7">
        <w:rPr>
          <w:rStyle w:val="FootnoteReference"/>
        </w:rPr>
        <w:footnoteRef/>
      </w:r>
      <w:r w:rsidRPr="008A3AA7">
        <w:t xml:space="preserve"> Cambodian Demographic Health Survey, 2014, NIS.</w:t>
      </w:r>
    </w:p>
  </w:footnote>
  <w:footnote w:id="15">
    <w:p w14:paraId="14B02342" w14:textId="32B8DCA4" w:rsidR="00825A95" w:rsidRPr="008A3AA7" w:rsidRDefault="00825A95" w:rsidP="001E71A8">
      <w:pPr>
        <w:pStyle w:val="FootnoteText"/>
      </w:pPr>
      <w:r w:rsidRPr="008A3AA7">
        <w:rPr>
          <w:rStyle w:val="FootnoteReference"/>
        </w:rPr>
        <w:footnoteRef/>
      </w:r>
      <w:r w:rsidRPr="008A3AA7">
        <w:t xml:space="preserve"> Cambodia common country assessment, 2017.</w:t>
      </w:r>
    </w:p>
  </w:footnote>
  <w:footnote w:id="16">
    <w:p w14:paraId="44455618" w14:textId="710609C0" w:rsidR="00825A95" w:rsidRPr="008A3AA7" w:rsidRDefault="00825A95" w:rsidP="001E71A8">
      <w:pPr>
        <w:pStyle w:val="FootnoteText"/>
      </w:pPr>
      <w:r w:rsidRPr="008A3AA7">
        <w:rPr>
          <w:rStyle w:val="FootnoteReference"/>
        </w:rPr>
        <w:footnoteRef/>
      </w:r>
      <w:r w:rsidRPr="008A3AA7">
        <w:rPr>
          <w:rStyle w:val="FootnoteReference"/>
        </w:rPr>
        <w:t xml:space="preserve"> </w:t>
      </w:r>
      <w:r w:rsidRPr="008A3AA7">
        <w:t>UNDP, HDR 2016.</w:t>
      </w:r>
    </w:p>
  </w:footnote>
  <w:footnote w:id="17">
    <w:p w14:paraId="3304BC9F" w14:textId="27D731A1" w:rsidR="00825A95" w:rsidRPr="008A3AA7" w:rsidRDefault="00825A95" w:rsidP="001E71A8">
      <w:pPr>
        <w:pStyle w:val="FootnoteText"/>
      </w:pPr>
      <w:r w:rsidRPr="008A3AA7">
        <w:rPr>
          <w:rStyle w:val="FootnoteReference"/>
        </w:rPr>
        <w:footnoteRef/>
      </w:r>
      <w:r w:rsidRPr="008A3AA7">
        <w:t xml:space="preserve"> The Government, the World Health Organization (WHO) and the United Nations Entity for Gender Equality and the Empowerment of Women (UN-Women), 2015, National Survey on Women’s Health and Life Experiences in Cambodia.</w:t>
      </w:r>
    </w:p>
  </w:footnote>
  <w:footnote w:id="18">
    <w:p w14:paraId="57C4FACC" w14:textId="4D99E656" w:rsidR="00825A95" w:rsidRPr="008A3AA7" w:rsidRDefault="00825A95" w:rsidP="001E71A8">
      <w:pPr>
        <w:pStyle w:val="FootnoteText"/>
      </w:pPr>
      <w:r w:rsidRPr="008A3AA7">
        <w:rPr>
          <w:rStyle w:val="FootnoteReference"/>
        </w:rPr>
        <w:footnoteRef/>
      </w:r>
      <w:r w:rsidRPr="008A3AA7">
        <w:t xml:space="preserve"> UNFPA, 2017.</w:t>
      </w:r>
    </w:p>
  </w:footnote>
  <w:footnote w:id="19">
    <w:p w14:paraId="3AD6588C" w14:textId="07FD772E" w:rsidR="00825A95" w:rsidRPr="008A3AA7" w:rsidRDefault="00825A95" w:rsidP="001E71A8">
      <w:pPr>
        <w:pStyle w:val="FootnoteText"/>
      </w:pPr>
      <w:r w:rsidRPr="008A3AA7">
        <w:rPr>
          <w:rStyle w:val="FootnoteReference"/>
        </w:rPr>
        <w:footnoteRef/>
      </w:r>
      <w:r w:rsidRPr="008A3AA7">
        <w:t xml:space="preserve"> Lower secondary education completion is 48 per cent for both men and women.</w:t>
      </w:r>
    </w:p>
  </w:footnote>
  <w:footnote w:id="20">
    <w:p w14:paraId="4C0FD70A" w14:textId="78F68441" w:rsidR="00825A95" w:rsidRPr="008A3AA7" w:rsidRDefault="00825A95" w:rsidP="001E71A8">
      <w:pPr>
        <w:pStyle w:val="FootnoteText"/>
      </w:pPr>
      <w:r w:rsidRPr="008A3AA7">
        <w:rPr>
          <w:rStyle w:val="FootnoteReference"/>
        </w:rPr>
        <w:footnoteRef/>
      </w:r>
      <w:r w:rsidRPr="008A3AA7">
        <w:t xml:space="preserve"> CDRI and the </w:t>
      </w:r>
      <w:r>
        <w:t>Organis</w:t>
      </w:r>
      <w:r w:rsidRPr="008A3AA7">
        <w:t>ation for Economic Co-operation and Development (OECD), 2017, Interrelations between Public Policies, Migration and Development in Cambodia.</w:t>
      </w:r>
    </w:p>
  </w:footnote>
  <w:footnote w:id="21">
    <w:p w14:paraId="16B96EDB" w14:textId="0DF736BC" w:rsidR="00825A95" w:rsidRPr="008A3AA7" w:rsidRDefault="00825A95" w:rsidP="001E71A8">
      <w:pPr>
        <w:pStyle w:val="FootnoteText"/>
      </w:pPr>
      <w:r w:rsidRPr="008A3AA7">
        <w:rPr>
          <w:rStyle w:val="FootnoteReference"/>
        </w:rPr>
        <w:footnoteRef/>
      </w:r>
      <w:r w:rsidRPr="008A3AA7">
        <w:t xml:space="preserve"> Forest cover declined to 48 per cent (2016) from 73 per</w:t>
      </w:r>
      <w:r>
        <w:t xml:space="preserve"> c</w:t>
      </w:r>
      <w:r w:rsidRPr="008A3AA7">
        <w:t>ent (1965), UNDP, HDR 2016. A total of 2.96 gigatonnes of carbon is stored in Cambodia’s ecosystems (Ministry of the Environment, United Nations Framework Convention on Climate Change (UNFCCC) submission 2017).</w:t>
      </w:r>
    </w:p>
  </w:footnote>
  <w:footnote w:id="22">
    <w:p w14:paraId="62DE8154" w14:textId="0C313E86" w:rsidR="00825A95" w:rsidRPr="008A3AA7" w:rsidRDefault="00825A95" w:rsidP="001E71A8">
      <w:pPr>
        <w:pStyle w:val="FootnoteText"/>
      </w:pPr>
      <w:r w:rsidRPr="008A3AA7">
        <w:rPr>
          <w:rStyle w:val="FootnoteReference"/>
        </w:rPr>
        <w:footnoteRef/>
      </w:r>
      <w:r w:rsidRPr="008A3AA7">
        <w:t xml:space="preserve"> Climate change vulnerability index, 2017; United Nations University global risk index 2017; Standard and Poor, climate change vulnerability index 2014. </w:t>
      </w:r>
    </w:p>
  </w:footnote>
  <w:footnote w:id="23">
    <w:p w14:paraId="0D144F15" w14:textId="050C6FD5" w:rsidR="00825A95" w:rsidRPr="008A3AA7" w:rsidRDefault="00825A95" w:rsidP="001E71A8">
      <w:pPr>
        <w:pStyle w:val="FootnoteText"/>
      </w:pPr>
      <w:r w:rsidRPr="008A3AA7">
        <w:rPr>
          <w:rStyle w:val="FootnoteReference"/>
        </w:rPr>
        <w:footnoteRef/>
      </w:r>
      <w:r w:rsidRPr="008A3AA7">
        <w:t>Crowthers, L. 2016: https://www.theguardian.com/global-development/2016/may/05/animals-die-cambodia-worst-drought-decades.</w:t>
      </w:r>
    </w:p>
  </w:footnote>
  <w:footnote w:id="24">
    <w:p w14:paraId="5F2A8AC1" w14:textId="492B015D" w:rsidR="00825A95" w:rsidRPr="008A3AA7" w:rsidRDefault="00825A95" w:rsidP="001E71A8">
      <w:pPr>
        <w:pStyle w:val="FootnoteText"/>
      </w:pPr>
      <w:r w:rsidRPr="008A3AA7">
        <w:rPr>
          <w:rStyle w:val="FootnoteReference"/>
        </w:rPr>
        <w:footnoteRef/>
      </w:r>
      <w:r w:rsidRPr="008A3AA7">
        <w:t xml:space="preserve"> RIA and MAPS mission reports, 2016.</w:t>
      </w:r>
    </w:p>
  </w:footnote>
  <w:footnote w:id="25">
    <w:p w14:paraId="7E19FBCE" w14:textId="35917719" w:rsidR="00825A95" w:rsidRPr="008A3AA7" w:rsidRDefault="00825A95" w:rsidP="001E71A8">
      <w:pPr>
        <w:pStyle w:val="FootnoteText"/>
      </w:pPr>
      <w:r w:rsidRPr="008A3AA7">
        <w:rPr>
          <w:rStyle w:val="FootnoteReference"/>
        </w:rPr>
        <w:footnoteRef/>
      </w:r>
      <w:r w:rsidRPr="008A3AA7">
        <w:t xml:space="preserve"> UNDP outcome evaluation of the</w:t>
      </w:r>
      <w:r>
        <w:t xml:space="preserve"> </w:t>
      </w:r>
      <w:r w:rsidRPr="008A3AA7">
        <w:t>country programme action plan, 2011-2015, mid-term review, 2011-2015.</w:t>
      </w:r>
    </w:p>
  </w:footnote>
  <w:footnote w:id="26">
    <w:p w14:paraId="45DE0B0B" w14:textId="77777777" w:rsidR="00825A95" w:rsidRPr="008A3AA7" w:rsidRDefault="00825A95" w:rsidP="001E71A8">
      <w:pPr>
        <w:pStyle w:val="FootnoteText"/>
      </w:pPr>
      <w:r w:rsidRPr="008A3AA7">
        <w:rPr>
          <w:rStyle w:val="FootnoteReference"/>
        </w:rPr>
        <w:footnoteRef/>
      </w:r>
      <w:r w:rsidRPr="008A3AA7">
        <w:t xml:space="preserve"> Ibid.</w:t>
      </w:r>
    </w:p>
  </w:footnote>
  <w:footnote w:id="27">
    <w:p w14:paraId="725A6C8D" w14:textId="77777777" w:rsidR="00825A95" w:rsidRPr="008A3AA7" w:rsidRDefault="00825A95" w:rsidP="001E71A8">
      <w:pPr>
        <w:pStyle w:val="FootnoteText"/>
      </w:pPr>
      <w:r w:rsidRPr="008A3AA7">
        <w:rPr>
          <w:rStyle w:val="FootnoteReference"/>
        </w:rPr>
        <w:footnoteRef/>
      </w:r>
      <w:r w:rsidRPr="008A3AA7">
        <w:t xml:space="preserve"> Ibid.</w:t>
      </w:r>
    </w:p>
  </w:footnote>
  <w:footnote w:id="28">
    <w:p w14:paraId="120348F9" w14:textId="21849C2F" w:rsidR="00825A95" w:rsidRPr="008A3AA7" w:rsidRDefault="00825A95" w:rsidP="001E71A8">
      <w:pPr>
        <w:pStyle w:val="FootnoteText"/>
      </w:pPr>
      <w:r w:rsidRPr="008A3AA7">
        <w:rPr>
          <w:rStyle w:val="FootnoteReference"/>
        </w:rPr>
        <w:footnoteRef/>
      </w:r>
      <w:r w:rsidRPr="008A3AA7">
        <w:t xml:space="preserve"> Poverty thematic evaluation, 2016.</w:t>
      </w:r>
    </w:p>
  </w:footnote>
  <w:footnote w:id="29">
    <w:p w14:paraId="231333BA" w14:textId="77777777" w:rsidR="00825A95" w:rsidRPr="008A3AA7" w:rsidRDefault="00825A95" w:rsidP="00A87090">
      <w:pPr>
        <w:pStyle w:val="FootnoteText"/>
      </w:pPr>
      <w:r w:rsidRPr="008A3AA7">
        <w:rPr>
          <w:rStyle w:val="FootnoteReference"/>
        </w:rPr>
        <w:footnoteRef/>
      </w:r>
      <w:r w:rsidRPr="008A3AA7">
        <w:t xml:space="preserve"> Cambodia DFA, CDC, 2017.</w:t>
      </w:r>
    </w:p>
  </w:footnote>
  <w:footnote w:id="30">
    <w:p w14:paraId="32B4340C" w14:textId="6024D46D" w:rsidR="00825A95" w:rsidRPr="008A3AA7" w:rsidRDefault="00825A95" w:rsidP="001E71A8">
      <w:pPr>
        <w:pStyle w:val="FootnoteText"/>
      </w:pPr>
      <w:r w:rsidRPr="008A3AA7">
        <w:rPr>
          <w:rStyle w:val="FootnoteReference"/>
        </w:rPr>
        <w:footnoteRef/>
      </w:r>
      <w:r w:rsidRPr="008A3AA7">
        <w:t xml:space="preserve"> CPERs,</w:t>
      </w:r>
      <w:r>
        <w:t xml:space="preserve"> </w:t>
      </w:r>
      <w:r w:rsidRPr="008A3AA7">
        <w:t>2013-14, 2015, 2016</w:t>
      </w:r>
      <w:r>
        <w:t>.</w:t>
      </w:r>
    </w:p>
  </w:footnote>
  <w:footnote w:id="31">
    <w:p w14:paraId="463D8328" w14:textId="026DF630" w:rsidR="00825A95" w:rsidRPr="008A3AA7" w:rsidRDefault="00825A95" w:rsidP="001E71A8">
      <w:pPr>
        <w:pStyle w:val="FootnoteText"/>
      </w:pPr>
      <w:r w:rsidRPr="008A3AA7">
        <w:rPr>
          <w:rStyle w:val="FootnoteReference"/>
        </w:rPr>
        <w:footnoteRef/>
      </w:r>
      <w:r w:rsidRPr="008A3AA7">
        <w:t xml:space="preserve"> UNDP Strategic Plan, 2018-2021.</w:t>
      </w:r>
    </w:p>
  </w:footnote>
  <w:footnote w:id="32">
    <w:p w14:paraId="2AC9BB23" w14:textId="4080216F" w:rsidR="00825A95" w:rsidRPr="008A3AA7" w:rsidRDefault="00825A95" w:rsidP="001E71A8">
      <w:pPr>
        <w:pStyle w:val="FootnoteText"/>
      </w:pPr>
      <w:r w:rsidRPr="008A3AA7">
        <w:rPr>
          <w:rStyle w:val="FootnoteReference"/>
        </w:rPr>
        <w:footnoteRef/>
      </w:r>
      <w:r w:rsidRPr="008A3AA7">
        <w:t xml:space="preserve"> “Integrator” refers to a mechanism bringing together efforts to achieve the Goals.</w:t>
      </w:r>
    </w:p>
  </w:footnote>
  <w:footnote w:id="33">
    <w:p w14:paraId="40DD645B" w14:textId="0A28F3FD" w:rsidR="00825A95" w:rsidRPr="008A3AA7" w:rsidRDefault="00825A95" w:rsidP="001E71A8">
      <w:pPr>
        <w:pStyle w:val="FootnoteText"/>
      </w:pPr>
      <w:r w:rsidRPr="008A3AA7">
        <w:rPr>
          <w:rStyle w:val="FootnoteReference"/>
        </w:rPr>
        <w:footnoteRef/>
      </w:r>
      <w:r w:rsidRPr="008A3AA7">
        <w:t xml:space="preserve"> General Assembly resolution 72/279, “Repositioning of the United Nations development system”</w:t>
      </w:r>
      <w:r>
        <w:t>.</w:t>
      </w:r>
    </w:p>
  </w:footnote>
  <w:footnote w:id="34">
    <w:p w14:paraId="5F5C5389" w14:textId="23AFDAE5" w:rsidR="00825A95" w:rsidRPr="008A3AA7" w:rsidRDefault="00825A95" w:rsidP="001E71A8">
      <w:pPr>
        <w:pStyle w:val="FootnoteText"/>
      </w:pPr>
      <w:r w:rsidRPr="008A3AA7">
        <w:rPr>
          <w:rStyle w:val="FootnoteReference"/>
        </w:rPr>
        <w:footnoteRef/>
      </w:r>
      <w:r>
        <w:t xml:space="preserve"> </w:t>
      </w:r>
      <w:r w:rsidRPr="008A3AA7">
        <w:t>For example, UNDP collaboration on affordable housing, https://www.khmertimeskh.com/50502676/undp-</w:t>
      </w:r>
      <w:r>
        <w:t>supports-ppsezs-housing-project.</w:t>
      </w:r>
    </w:p>
  </w:footnote>
  <w:footnote w:id="35">
    <w:p w14:paraId="73FD92A5" w14:textId="77777777" w:rsidR="00825A95" w:rsidRPr="008A3AA7" w:rsidRDefault="00825A95" w:rsidP="001E71A8">
      <w:pPr>
        <w:pStyle w:val="FootnoteText"/>
      </w:pPr>
      <w:r w:rsidRPr="008A3AA7">
        <w:rPr>
          <w:rStyle w:val="FootnoteReference"/>
        </w:rPr>
        <w:footnoteRef/>
      </w:r>
      <w:r w:rsidRPr="008A3AA7">
        <w:t xml:space="preserve"> Cambodia DFA, CDC, 2017.</w:t>
      </w:r>
    </w:p>
  </w:footnote>
  <w:footnote w:id="36">
    <w:p w14:paraId="46FF68B5" w14:textId="10BD25BD" w:rsidR="00825A95" w:rsidRPr="008A3AA7" w:rsidRDefault="00825A95" w:rsidP="001E71A8">
      <w:pPr>
        <w:pStyle w:val="FootnoteText"/>
      </w:pPr>
      <w:r w:rsidRPr="008A3AA7">
        <w:rPr>
          <w:rStyle w:val="FootnoteReference"/>
        </w:rPr>
        <w:footnoteRef/>
      </w:r>
      <w:r w:rsidRPr="008A3AA7">
        <w:t xml:space="preserve"> UNDP six signature solutions: poverty, governance, resilience, sustainability, energy and gender equality.</w:t>
      </w:r>
    </w:p>
  </w:footnote>
  <w:footnote w:id="37">
    <w:p w14:paraId="4F60C1D1" w14:textId="435D6E98" w:rsidR="00825A95" w:rsidRPr="008A3AA7" w:rsidRDefault="00825A95" w:rsidP="001E71A8">
      <w:pPr>
        <w:pStyle w:val="FootnoteText"/>
      </w:pPr>
      <w:r w:rsidRPr="008A3AA7">
        <w:rPr>
          <w:rStyle w:val="FootnoteReference"/>
        </w:rPr>
        <w:footnoteRef/>
      </w:r>
      <w:r w:rsidRPr="008A3AA7">
        <w:t xml:space="preserve"> LDC status is defined by the Committee for Development Policy: https://www.un.org/development/desa/dpad/least-developed-country-category/ldc-criteria.html.</w:t>
      </w:r>
    </w:p>
  </w:footnote>
  <w:footnote w:id="38">
    <w:p w14:paraId="4DF85581" w14:textId="04D49F15" w:rsidR="00825A95" w:rsidRPr="008A3AA7" w:rsidRDefault="00825A95" w:rsidP="001E71A8">
      <w:pPr>
        <w:pStyle w:val="FootnoteText"/>
      </w:pPr>
      <w:r w:rsidRPr="008A3AA7">
        <w:rPr>
          <w:rStyle w:val="FootnoteReference"/>
        </w:rPr>
        <w:footnoteRef/>
      </w:r>
      <w:r w:rsidRPr="008A3AA7">
        <w:t xml:space="preserve"> “Development goals in an era of demographic change”, Global Monitoring Report, World Bank 2015-2016.</w:t>
      </w:r>
    </w:p>
  </w:footnote>
  <w:footnote w:id="39">
    <w:p w14:paraId="4AF502E4" w14:textId="7E849669" w:rsidR="00825A95" w:rsidRPr="008A3AA7" w:rsidRDefault="00825A95" w:rsidP="001E71A8">
      <w:pPr>
        <w:pStyle w:val="FootnoteText"/>
      </w:pPr>
      <w:r w:rsidRPr="008A3AA7">
        <w:rPr>
          <w:rStyle w:val="FootnoteReference"/>
        </w:rPr>
        <w:footnoteRef/>
      </w:r>
      <w:r w:rsidRPr="008A3AA7">
        <w:t xml:space="preserve"> Environmental codes (draft), Ministry of Environment.</w:t>
      </w:r>
    </w:p>
  </w:footnote>
  <w:footnote w:id="40">
    <w:p w14:paraId="2F1909E6" w14:textId="193EB981" w:rsidR="00825A95" w:rsidRPr="008A3AA7" w:rsidRDefault="00825A95" w:rsidP="001E71A8">
      <w:pPr>
        <w:pStyle w:val="FootnoteText"/>
      </w:pPr>
      <w:r w:rsidRPr="008A3AA7">
        <w:rPr>
          <w:rStyle w:val="FootnoteReference"/>
        </w:rPr>
        <w:footnoteRef/>
      </w:r>
      <w:r w:rsidRPr="008A3AA7">
        <w:t xml:space="preserve"> Biodiversity Finance Initiative (BIOFIN): htt</w:t>
      </w:r>
      <w:r>
        <w:t>p://www.biodiversityfinance.net.</w:t>
      </w:r>
    </w:p>
  </w:footnote>
  <w:footnote w:id="41">
    <w:p w14:paraId="6E9D9771" w14:textId="31C9E4CF" w:rsidR="00825A95" w:rsidRPr="008A3AA7" w:rsidRDefault="00825A95" w:rsidP="001E71A8">
      <w:pPr>
        <w:pStyle w:val="FootnoteText"/>
      </w:pPr>
      <w:r w:rsidRPr="008A3AA7">
        <w:rPr>
          <w:rStyle w:val="FootnoteReference"/>
        </w:rPr>
        <w:footnoteRef/>
      </w:r>
      <w:r w:rsidRPr="008A3AA7">
        <w:t xml:space="preserve"> Voluntary national reviews are encouraged as a basis for regular review by the high-level political forum.</w:t>
      </w:r>
    </w:p>
  </w:footnote>
  <w:footnote w:id="42">
    <w:p w14:paraId="2EC7B08E" w14:textId="3C890879" w:rsidR="00825A95" w:rsidRPr="008A3AA7" w:rsidRDefault="00825A95" w:rsidP="001E71A8">
      <w:pPr>
        <w:pStyle w:val="FootnoteText"/>
      </w:pPr>
      <w:r w:rsidRPr="008A3AA7">
        <w:rPr>
          <w:rStyle w:val="FootnoteReference"/>
        </w:rPr>
        <w:footnoteRef/>
      </w:r>
      <w:r w:rsidRPr="008A3AA7">
        <w:t xml:space="preserve"> Disability Rights Initiative Cambodia, UNICEF, UNDP, WHO, Australia, 2014-2018.</w:t>
      </w:r>
    </w:p>
  </w:footnote>
  <w:footnote w:id="43">
    <w:p w14:paraId="3DCCFDA5" w14:textId="08963ACF" w:rsidR="00825A95" w:rsidRPr="008A3AA7" w:rsidRDefault="00825A95" w:rsidP="001E71A8">
      <w:pPr>
        <w:pStyle w:val="FootnoteText"/>
      </w:pPr>
      <w:r w:rsidRPr="008A3AA7">
        <w:rPr>
          <w:rStyle w:val="FootnoteReference"/>
        </w:rPr>
        <w:footnoteRef/>
      </w:r>
      <w:r w:rsidRPr="008A3AA7">
        <w:t xml:space="preserve"> Lesbian, gay, bisexual, transgender/transsexual and intersex (LGBTI).</w:t>
      </w:r>
    </w:p>
  </w:footnote>
  <w:footnote w:id="44">
    <w:p w14:paraId="7C2B7668" w14:textId="77777777" w:rsidR="00825A95" w:rsidRPr="008A3AA7" w:rsidRDefault="00825A95" w:rsidP="001E71A8">
      <w:pPr>
        <w:pStyle w:val="FootnoteText"/>
      </w:pPr>
      <w:r w:rsidRPr="008A3AA7">
        <w:rPr>
          <w:rStyle w:val="FootnoteReference"/>
        </w:rPr>
        <w:footnoteRef/>
      </w:r>
      <w:r w:rsidRPr="008A3AA7">
        <w:t xml:space="preserve"> </w:t>
      </w:r>
      <w:r w:rsidRPr="008A3AA7">
        <w:rPr>
          <w:lang w:eastAsia="en-AU"/>
        </w:rPr>
        <w:t>No/partially/fully.</w:t>
      </w:r>
    </w:p>
  </w:footnote>
  <w:footnote w:id="45">
    <w:p w14:paraId="2A6A8153" w14:textId="6585705A" w:rsidR="00825A95" w:rsidRPr="008A3AA7" w:rsidRDefault="00825A95" w:rsidP="005A1411">
      <w:pPr>
        <w:rPr>
          <w:rFonts w:eastAsia="Times New Roman"/>
          <w:sz w:val="16"/>
          <w:szCs w:val="16"/>
          <w:lang w:eastAsia="en-AU"/>
        </w:rPr>
      </w:pPr>
      <w:r w:rsidRPr="008A3AA7">
        <w:rPr>
          <w:rStyle w:val="FootnoteReference"/>
          <w:sz w:val="16"/>
          <w:szCs w:val="16"/>
        </w:rPr>
        <w:footnoteRef/>
      </w:r>
      <w:r w:rsidRPr="008A3AA7">
        <w:rPr>
          <w:sz w:val="16"/>
          <w:szCs w:val="16"/>
        </w:rPr>
        <w:t xml:space="preserve"> </w:t>
      </w:r>
      <w:r w:rsidRPr="008A3AA7">
        <w:rPr>
          <w:rFonts w:eastAsia="Times New Roman"/>
          <w:color w:val="000000"/>
          <w:sz w:val="16"/>
          <w:szCs w:val="16"/>
          <w:lang w:eastAsia="en-AU"/>
        </w:rPr>
        <w:t>Not in place/developed/developed and in place.</w:t>
      </w:r>
    </w:p>
    <w:p w14:paraId="52F00546" w14:textId="77777777" w:rsidR="00825A95" w:rsidRPr="008A3AA7" w:rsidRDefault="00825A95" w:rsidP="001E71A8">
      <w:pPr>
        <w:pStyle w:val="FootnoteText"/>
      </w:pPr>
    </w:p>
  </w:footnote>
  <w:footnote w:id="46">
    <w:p w14:paraId="5D072A24" w14:textId="7ADF1AA5" w:rsidR="00825A95" w:rsidRPr="00825952" w:rsidRDefault="00825A95" w:rsidP="001E71A8">
      <w:pPr>
        <w:pStyle w:val="FootnoteText"/>
      </w:pPr>
      <w:r w:rsidRPr="008A3AA7">
        <w:rPr>
          <w:rStyle w:val="FootnoteReference"/>
        </w:rPr>
        <w:footnoteRef/>
      </w:r>
      <w:r w:rsidRPr="008A3AA7">
        <w:t xml:space="preserve"> Data are based on the Second National Communication (2015), data for 2023 are not available. The target in the NDC is 727 </w:t>
      </w:r>
      <w:r w:rsidRPr="008A3AA7">
        <w:rPr>
          <w:rFonts w:eastAsia="Times New Roman"/>
          <w:color w:val="000000" w:themeColor="text1"/>
          <w:lang w:eastAsia="en-AU"/>
        </w:rPr>
        <w:t>Gg CO</w:t>
      </w:r>
      <w:r w:rsidRPr="008A3AA7">
        <w:rPr>
          <w:rFonts w:eastAsia="Times New Roman"/>
          <w:color w:val="000000" w:themeColor="text1"/>
          <w:vertAlign w:val="subscript"/>
          <w:lang w:eastAsia="en-AU"/>
        </w:rPr>
        <w:t>2</w:t>
      </w:r>
      <w:r w:rsidRPr="008A3AA7">
        <w:rPr>
          <w:rFonts w:eastAsia="Times New Roman"/>
          <w:color w:val="000000" w:themeColor="text1"/>
          <w:lang w:eastAsia="en-AU"/>
        </w:rPr>
        <w:t xml:space="preserve">eq </w:t>
      </w:r>
      <w:r w:rsidRPr="008A3AA7">
        <w:t>by 2030.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825A95" w:rsidRPr="00DA4D8A" w14:paraId="3D933297" w14:textId="77777777" w:rsidTr="00D05D08">
      <w:trPr>
        <w:trHeight w:hRule="exact" w:val="864"/>
      </w:trPr>
      <w:tc>
        <w:tcPr>
          <w:tcW w:w="4838" w:type="dxa"/>
          <w:tcBorders>
            <w:bottom w:val="single" w:sz="4" w:space="0" w:color="auto"/>
          </w:tcBorders>
          <w:vAlign w:val="bottom"/>
        </w:tcPr>
        <w:p w14:paraId="2AA0F045" w14:textId="77777777" w:rsidR="00825A95" w:rsidRPr="00DA4D8A" w:rsidRDefault="00825A95" w:rsidP="00DA4D8A">
          <w:pPr>
            <w:widowControl w:val="0"/>
            <w:tabs>
              <w:tab w:val="center" w:pos="4320"/>
              <w:tab w:val="right" w:pos="8640"/>
            </w:tabs>
            <w:spacing w:after="80"/>
            <w:rPr>
              <w:rFonts w:eastAsia="Times New Roman"/>
              <w:b/>
              <w:sz w:val="17"/>
              <w:szCs w:val="17"/>
            </w:rPr>
          </w:pPr>
          <w:r w:rsidRPr="00DA4D8A">
            <w:rPr>
              <w:rFonts w:eastAsia="Times New Roman"/>
              <w:b/>
              <w:sz w:val="17"/>
              <w:szCs w:val="17"/>
            </w:rPr>
            <w:t>DP/DCP/</w:t>
          </w:r>
          <w:r>
            <w:rPr>
              <w:rFonts w:eastAsia="Times New Roman"/>
              <w:b/>
              <w:sz w:val="17"/>
              <w:szCs w:val="17"/>
            </w:rPr>
            <w:t>KH</w:t>
          </w:r>
          <w:r w:rsidRPr="00DA4D8A">
            <w:rPr>
              <w:rFonts w:eastAsia="Times New Roman"/>
              <w:b/>
              <w:sz w:val="17"/>
              <w:szCs w:val="17"/>
            </w:rPr>
            <w:t>M/</w:t>
          </w:r>
          <w:r>
            <w:rPr>
              <w:rFonts w:eastAsia="Times New Roman"/>
              <w:b/>
              <w:sz w:val="17"/>
              <w:szCs w:val="17"/>
            </w:rPr>
            <w:t>4</w:t>
          </w:r>
        </w:p>
      </w:tc>
      <w:tc>
        <w:tcPr>
          <w:tcW w:w="5047" w:type="dxa"/>
          <w:tcBorders>
            <w:bottom w:val="single" w:sz="4" w:space="0" w:color="auto"/>
          </w:tcBorders>
          <w:vAlign w:val="bottom"/>
        </w:tcPr>
        <w:p w14:paraId="7B2E62DA" w14:textId="77777777" w:rsidR="00825A95" w:rsidRPr="00DA4D8A" w:rsidRDefault="00825A95" w:rsidP="00DA4D8A">
          <w:pPr>
            <w:widowControl w:val="0"/>
            <w:tabs>
              <w:tab w:val="center" w:pos="4320"/>
              <w:tab w:val="right" w:pos="8640"/>
            </w:tabs>
            <w:rPr>
              <w:rFonts w:eastAsia="Times New Roman"/>
              <w:sz w:val="17"/>
              <w:szCs w:val="17"/>
            </w:rPr>
          </w:pPr>
        </w:p>
      </w:tc>
    </w:tr>
  </w:tbl>
  <w:p w14:paraId="5308AC30" w14:textId="77777777" w:rsidR="00825A95" w:rsidRPr="00DA4D8A" w:rsidRDefault="00825A95" w:rsidP="00DA4D8A">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825A95" w:rsidRPr="003D18DF" w14:paraId="1ABA82EC" w14:textId="77777777" w:rsidTr="00D05D08">
      <w:trPr>
        <w:trHeight w:hRule="exact" w:val="864"/>
      </w:trPr>
      <w:tc>
        <w:tcPr>
          <w:tcW w:w="4838" w:type="dxa"/>
          <w:tcBorders>
            <w:bottom w:val="single" w:sz="4" w:space="0" w:color="auto"/>
          </w:tcBorders>
          <w:vAlign w:val="bottom"/>
        </w:tcPr>
        <w:p w14:paraId="5784A3B2" w14:textId="77777777" w:rsidR="00825A95" w:rsidRPr="003D18DF" w:rsidRDefault="00825A95" w:rsidP="003D18DF">
          <w:pPr>
            <w:widowControl w:val="0"/>
            <w:tabs>
              <w:tab w:val="center" w:pos="4320"/>
              <w:tab w:val="right" w:pos="8640"/>
            </w:tabs>
            <w:spacing w:after="80"/>
            <w:rPr>
              <w:rFonts w:eastAsia="Times New Roman"/>
              <w:b/>
              <w:sz w:val="17"/>
              <w:szCs w:val="17"/>
            </w:rPr>
          </w:pPr>
        </w:p>
      </w:tc>
      <w:tc>
        <w:tcPr>
          <w:tcW w:w="5047" w:type="dxa"/>
          <w:tcBorders>
            <w:bottom w:val="single" w:sz="4" w:space="0" w:color="auto"/>
          </w:tcBorders>
          <w:vAlign w:val="bottom"/>
        </w:tcPr>
        <w:p w14:paraId="1688D75B" w14:textId="77777777" w:rsidR="00825A95" w:rsidRPr="003D18DF" w:rsidRDefault="00825A95" w:rsidP="003D18DF">
          <w:pPr>
            <w:widowControl w:val="0"/>
            <w:tabs>
              <w:tab w:val="center" w:pos="4320"/>
              <w:tab w:val="right" w:pos="8640"/>
            </w:tabs>
            <w:jc w:val="right"/>
            <w:rPr>
              <w:rFonts w:eastAsia="Times New Roman"/>
              <w:sz w:val="17"/>
              <w:szCs w:val="17"/>
            </w:rPr>
          </w:pPr>
          <w:r w:rsidRPr="003D18DF">
            <w:rPr>
              <w:rFonts w:eastAsia="Times New Roman"/>
              <w:b/>
              <w:sz w:val="17"/>
              <w:szCs w:val="17"/>
            </w:rPr>
            <w:t>DP/DCP/</w:t>
          </w:r>
          <w:r>
            <w:rPr>
              <w:rFonts w:eastAsia="Times New Roman"/>
              <w:b/>
              <w:sz w:val="17"/>
              <w:szCs w:val="17"/>
            </w:rPr>
            <w:t>KH</w:t>
          </w:r>
          <w:r w:rsidRPr="003D18DF">
            <w:rPr>
              <w:rFonts w:eastAsia="Times New Roman"/>
              <w:b/>
              <w:sz w:val="17"/>
              <w:szCs w:val="17"/>
            </w:rPr>
            <w:t>M/</w:t>
          </w:r>
          <w:r>
            <w:rPr>
              <w:rFonts w:eastAsia="Times New Roman"/>
              <w:b/>
              <w:sz w:val="17"/>
              <w:szCs w:val="17"/>
            </w:rPr>
            <w:t>4</w:t>
          </w:r>
        </w:p>
      </w:tc>
    </w:tr>
  </w:tbl>
  <w:p w14:paraId="003D4871" w14:textId="77777777" w:rsidR="00825A95" w:rsidRPr="003D18DF" w:rsidRDefault="00825A95" w:rsidP="006570AE">
    <w:pPr>
      <w:pStyle w:val="Header"/>
      <w:rPr>
        <w:sz w:val="16"/>
        <w:szCs w:val="16"/>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825A95" w:rsidRPr="00B44657" w14:paraId="4CAF36AE" w14:textId="77777777" w:rsidTr="00D05D08">
      <w:trPr>
        <w:trHeight w:hRule="exact" w:val="864"/>
      </w:trPr>
      <w:tc>
        <w:tcPr>
          <w:tcW w:w="1267" w:type="dxa"/>
          <w:tcBorders>
            <w:bottom w:val="single" w:sz="4" w:space="0" w:color="auto"/>
          </w:tcBorders>
          <w:shd w:val="clear" w:color="auto" w:fill="auto"/>
          <w:vAlign w:val="bottom"/>
        </w:tcPr>
        <w:p w14:paraId="4AED6DF3" w14:textId="77777777" w:rsidR="00825A95" w:rsidRPr="00B44657" w:rsidRDefault="00825A95" w:rsidP="00B44657">
          <w:pPr>
            <w:tabs>
              <w:tab w:val="center" w:pos="4320"/>
              <w:tab w:val="right" w:pos="8640"/>
            </w:tabs>
            <w:spacing w:after="120"/>
            <w:rPr>
              <w:rFonts w:eastAsia="Times New Roman"/>
              <w:noProof/>
              <w:sz w:val="17"/>
            </w:rPr>
          </w:pPr>
        </w:p>
      </w:tc>
      <w:tc>
        <w:tcPr>
          <w:tcW w:w="1872" w:type="dxa"/>
          <w:tcBorders>
            <w:bottom w:val="single" w:sz="4" w:space="0" w:color="auto"/>
          </w:tcBorders>
          <w:shd w:val="clear" w:color="auto" w:fill="auto"/>
          <w:vAlign w:val="bottom"/>
        </w:tcPr>
        <w:p w14:paraId="119FD4CD" w14:textId="77777777" w:rsidR="00825A95" w:rsidRPr="00B44657" w:rsidRDefault="00825A95" w:rsidP="00B4465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rFonts w:eastAsia="Times New Roman"/>
              <w:spacing w:val="2"/>
              <w:w w:val="96"/>
              <w:kern w:val="14"/>
              <w:sz w:val="28"/>
              <w:lang w:val="en-GB"/>
            </w:rPr>
          </w:pPr>
          <w:r w:rsidRPr="00B44657">
            <w:rPr>
              <w:rFonts w:eastAsia="Times New Roman"/>
              <w:spacing w:val="2"/>
              <w:w w:val="96"/>
              <w:kern w:val="14"/>
              <w:sz w:val="28"/>
              <w:lang w:val="en-GB"/>
            </w:rPr>
            <w:t>United Nations</w:t>
          </w:r>
        </w:p>
      </w:tc>
      <w:tc>
        <w:tcPr>
          <w:tcW w:w="245" w:type="dxa"/>
          <w:tcBorders>
            <w:bottom w:val="single" w:sz="4" w:space="0" w:color="auto"/>
          </w:tcBorders>
          <w:shd w:val="clear" w:color="auto" w:fill="auto"/>
          <w:vAlign w:val="bottom"/>
        </w:tcPr>
        <w:p w14:paraId="3BB387ED" w14:textId="77777777" w:rsidR="00825A95" w:rsidRPr="00B44657" w:rsidRDefault="00825A95" w:rsidP="00B44657">
          <w:pPr>
            <w:tabs>
              <w:tab w:val="center" w:pos="4320"/>
              <w:tab w:val="right" w:pos="8640"/>
            </w:tabs>
            <w:spacing w:after="120"/>
            <w:rPr>
              <w:rFonts w:eastAsia="Times New Roman"/>
              <w:noProof/>
              <w:sz w:val="17"/>
            </w:rPr>
          </w:pPr>
        </w:p>
      </w:tc>
      <w:tc>
        <w:tcPr>
          <w:tcW w:w="6523" w:type="dxa"/>
          <w:gridSpan w:val="4"/>
          <w:tcBorders>
            <w:bottom w:val="single" w:sz="4" w:space="0" w:color="auto"/>
          </w:tcBorders>
          <w:shd w:val="clear" w:color="auto" w:fill="auto"/>
          <w:vAlign w:val="bottom"/>
        </w:tcPr>
        <w:p w14:paraId="71726590" w14:textId="77777777" w:rsidR="00825A95" w:rsidRPr="00B44657" w:rsidRDefault="00825A95" w:rsidP="00B44657">
          <w:pPr>
            <w:suppressAutoHyphens/>
            <w:spacing w:after="80"/>
            <w:jc w:val="right"/>
            <w:rPr>
              <w:rFonts w:eastAsia="Times New Roman"/>
              <w:spacing w:val="4"/>
              <w:w w:val="103"/>
              <w:kern w:val="14"/>
              <w:position w:val="-4"/>
              <w:lang w:val="en-GB"/>
            </w:rPr>
          </w:pPr>
          <w:r w:rsidRPr="00B44657">
            <w:rPr>
              <w:rFonts w:eastAsia="Times New Roman"/>
              <w:spacing w:val="4"/>
              <w:w w:val="103"/>
              <w:kern w:val="14"/>
              <w:position w:val="-4"/>
              <w:sz w:val="40"/>
              <w:lang w:val="en-GB"/>
            </w:rPr>
            <w:t>DP</w:t>
          </w:r>
          <w:r w:rsidRPr="00B44657">
            <w:rPr>
              <w:rFonts w:eastAsia="Times New Roman"/>
              <w:spacing w:val="4"/>
              <w:w w:val="103"/>
              <w:kern w:val="14"/>
              <w:position w:val="-4"/>
              <w:lang w:val="en-GB"/>
            </w:rPr>
            <w:t>/DCP/</w:t>
          </w:r>
          <w:r>
            <w:rPr>
              <w:rFonts w:eastAsia="Times New Roman"/>
              <w:spacing w:val="4"/>
              <w:w w:val="103"/>
              <w:kern w:val="14"/>
              <w:position w:val="-4"/>
              <w:lang w:val="en-GB"/>
            </w:rPr>
            <w:t>KHM</w:t>
          </w:r>
          <w:r w:rsidRPr="00B44657">
            <w:rPr>
              <w:rFonts w:eastAsia="Times New Roman"/>
              <w:spacing w:val="4"/>
              <w:w w:val="103"/>
              <w:kern w:val="14"/>
              <w:position w:val="-4"/>
              <w:lang w:val="en-GB"/>
            </w:rPr>
            <w:t>/</w:t>
          </w:r>
          <w:r>
            <w:rPr>
              <w:rFonts w:eastAsia="Times New Roman"/>
              <w:spacing w:val="4"/>
              <w:w w:val="103"/>
              <w:kern w:val="14"/>
              <w:position w:val="-4"/>
              <w:lang w:val="en-GB"/>
            </w:rPr>
            <w:t>4</w:t>
          </w:r>
        </w:p>
      </w:tc>
    </w:tr>
    <w:tr w:rsidR="00825A95" w:rsidRPr="00B44657" w14:paraId="2AA8E69B" w14:textId="77777777" w:rsidTr="00D05D08">
      <w:trPr>
        <w:gridAfter w:val="1"/>
        <w:wAfter w:w="28" w:type="dxa"/>
        <w:trHeight w:hRule="exact" w:val="2880"/>
      </w:trPr>
      <w:tc>
        <w:tcPr>
          <w:tcW w:w="1267" w:type="dxa"/>
          <w:tcBorders>
            <w:top w:val="single" w:sz="4" w:space="0" w:color="auto"/>
            <w:bottom w:val="single" w:sz="12" w:space="0" w:color="auto"/>
          </w:tcBorders>
          <w:shd w:val="clear" w:color="auto" w:fill="auto"/>
        </w:tcPr>
        <w:p w14:paraId="78D1844E" w14:textId="77777777" w:rsidR="00825A95" w:rsidRPr="00B44657" w:rsidRDefault="00825A95" w:rsidP="00B44657">
          <w:pPr>
            <w:tabs>
              <w:tab w:val="center" w:pos="4320"/>
              <w:tab w:val="right" w:pos="8640"/>
            </w:tabs>
            <w:spacing w:before="109"/>
            <w:rPr>
              <w:rFonts w:eastAsia="Times New Roman"/>
              <w:noProof/>
              <w:sz w:val="17"/>
            </w:rPr>
          </w:pPr>
          <w:r w:rsidRPr="00B44657">
            <w:rPr>
              <w:rFonts w:eastAsia="Times New Roman"/>
              <w:noProof/>
              <w:sz w:val="17"/>
            </w:rPr>
            <w:t xml:space="preserve"> </w:t>
          </w:r>
          <w:r w:rsidRPr="00B44657">
            <w:rPr>
              <w:rFonts w:eastAsiaTheme="minorEastAsia"/>
              <w:noProof/>
              <w:sz w:val="17"/>
            </w:rPr>
            <w:drawing>
              <wp:inline distT="0" distB="0" distL="0" distR="0" wp14:anchorId="4D172337" wp14:editId="0BAED185">
                <wp:extent cx="714375" cy="590550"/>
                <wp:effectExtent l="0" t="0" r="9525" b="0"/>
                <wp:docPr id="30" name="Picture 30"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p w14:paraId="18CD8F09" w14:textId="77777777" w:rsidR="00825A95" w:rsidRPr="00B44657" w:rsidRDefault="00825A95" w:rsidP="00B44657">
          <w:pPr>
            <w:tabs>
              <w:tab w:val="center" w:pos="4320"/>
              <w:tab w:val="right" w:pos="8640"/>
            </w:tabs>
            <w:spacing w:before="109"/>
            <w:rPr>
              <w:rFonts w:eastAsia="Times New Roman"/>
              <w:noProof/>
              <w:sz w:val="17"/>
            </w:rPr>
          </w:pPr>
        </w:p>
      </w:tc>
      <w:tc>
        <w:tcPr>
          <w:tcW w:w="5227" w:type="dxa"/>
          <w:gridSpan w:val="3"/>
          <w:tcBorders>
            <w:top w:val="single" w:sz="4" w:space="0" w:color="auto"/>
            <w:bottom w:val="single" w:sz="12" w:space="0" w:color="auto"/>
          </w:tcBorders>
          <w:shd w:val="clear" w:color="auto" w:fill="auto"/>
        </w:tcPr>
        <w:p w14:paraId="20F518EC" w14:textId="77777777" w:rsidR="00825A95" w:rsidRPr="008E0FAB" w:rsidRDefault="00825A95" w:rsidP="00D05D0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outlineLvl w:val="0"/>
            <w:rPr>
              <w:b/>
              <w:spacing w:val="-4"/>
              <w:w w:val="98"/>
              <w:kern w:val="14"/>
              <w:sz w:val="34"/>
              <w:lang w:val="en-GB"/>
            </w:rPr>
          </w:pPr>
          <w:r w:rsidRPr="00135684">
            <w:rPr>
              <w:b/>
              <w:sz w:val="34"/>
            </w:rPr>
            <w:t>Executive Board of the</w:t>
          </w:r>
          <w:r w:rsidRPr="00135684">
            <w:rPr>
              <w:b/>
              <w:sz w:val="34"/>
            </w:rPr>
            <w:br/>
            <w:t>United Nations Development</w:t>
          </w:r>
          <w:r w:rsidRPr="00135684">
            <w:rPr>
              <w:b/>
              <w:sz w:val="34"/>
            </w:rPr>
            <w:br/>
            <w:t>Programme, the United Nations Population Fund and the United Nations Office for Project Services</w:t>
          </w:r>
        </w:p>
        <w:p w14:paraId="75C9E89A" w14:textId="77777777" w:rsidR="00825A95" w:rsidRPr="00DA4D8A" w:rsidRDefault="00825A95" w:rsidP="00DA4D8A">
          <w:pPr>
            <w:tabs>
              <w:tab w:val="left" w:pos="1742"/>
            </w:tabs>
            <w:rPr>
              <w:rFonts w:eastAsia="Times New Roman"/>
              <w:sz w:val="34"/>
              <w:lang w:val="en-GB"/>
            </w:rPr>
          </w:pPr>
          <w:r>
            <w:rPr>
              <w:rFonts w:eastAsia="Times New Roman"/>
              <w:sz w:val="34"/>
              <w:lang w:val="en-GB"/>
            </w:rPr>
            <w:tab/>
          </w:r>
        </w:p>
      </w:tc>
      <w:tc>
        <w:tcPr>
          <w:tcW w:w="245" w:type="dxa"/>
          <w:tcBorders>
            <w:top w:val="single" w:sz="4" w:space="0" w:color="auto"/>
            <w:bottom w:val="single" w:sz="12" w:space="0" w:color="auto"/>
          </w:tcBorders>
          <w:shd w:val="clear" w:color="auto" w:fill="auto"/>
        </w:tcPr>
        <w:p w14:paraId="5DED581A" w14:textId="77777777" w:rsidR="00825A95" w:rsidRPr="00B44657" w:rsidRDefault="00825A95" w:rsidP="00B44657">
          <w:pPr>
            <w:tabs>
              <w:tab w:val="center" w:pos="4320"/>
              <w:tab w:val="right" w:pos="8640"/>
            </w:tabs>
            <w:spacing w:before="109"/>
            <w:rPr>
              <w:rFonts w:eastAsia="Times New Roman"/>
              <w:noProof/>
              <w:sz w:val="17"/>
            </w:rPr>
          </w:pPr>
        </w:p>
      </w:tc>
      <w:tc>
        <w:tcPr>
          <w:tcW w:w="3140" w:type="dxa"/>
          <w:tcBorders>
            <w:top w:val="single" w:sz="4" w:space="0" w:color="auto"/>
            <w:bottom w:val="single" w:sz="12" w:space="0" w:color="auto"/>
          </w:tcBorders>
          <w:shd w:val="clear" w:color="auto" w:fill="auto"/>
        </w:tcPr>
        <w:p w14:paraId="7559B688" w14:textId="77777777" w:rsidR="00825A95" w:rsidRPr="00B44657" w:rsidRDefault="00825A95" w:rsidP="00B44657">
          <w:pPr>
            <w:suppressAutoHyphens/>
            <w:spacing w:before="240" w:line="240" w:lineRule="exact"/>
            <w:rPr>
              <w:rFonts w:eastAsia="Times New Roman"/>
              <w:spacing w:val="4"/>
              <w:w w:val="103"/>
              <w:kern w:val="14"/>
              <w:lang w:val="en-GB"/>
            </w:rPr>
          </w:pPr>
          <w:r w:rsidRPr="00B44657">
            <w:rPr>
              <w:rFonts w:eastAsia="Times New Roman"/>
              <w:spacing w:val="4"/>
              <w:w w:val="103"/>
              <w:kern w:val="14"/>
              <w:lang w:val="en-GB"/>
            </w:rPr>
            <w:t>Distr.: General</w:t>
          </w:r>
        </w:p>
        <w:p w14:paraId="0DBC7E7D" w14:textId="7461E207" w:rsidR="00825A95" w:rsidRPr="00B44657" w:rsidRDefault="00AD1A22" w:rsidP="00B44657">
          <w:pPr>
            <w:suppressAutoHyphens/>
            <w:spacing w:line="240" w:lineRule="exact"/>
            <w:rPr>
              <w:rFonts w:eastAsia="Times New Roman"/>
              <w:spacing w:val="4"/>
              <w:w w:val="103"/>
              <w:kern w:val="14"/>
              <w:lang w:val="en-GB"/>
            </w:rPr>
          </w:pPr>
          <w:r>
            <w:rPr>
              <w:rFonts w:eastAsia="Times New Roman"/>
              <w:spacing w:val="4"/>
              <w:w w:val="103"/>
              <w:kern w:val="14"/>
              <w:lang w:val="en-GB"/>
            </w:rPr>
            <w:t>29</w:t>
          </w:r>
          <w:bookmarkStart w:id="0" w:name="_GoBack"/>
          <w:bookmarkEnd w:id="0"/>
          <w:r w:rsidR="00825A95">
            <w:rPr>
              <w:rFonts w:eastAsia="Times New Roman"/>
              <w:spacing w:val="4"/>
              <w:w w:val="103"/>
              <w:kern w:val="14"/>
              <w:lang w:val="en-GB"/>
            </w:rPr>
            <w:t xml:space="preserve"> October</w:t>
          </w:r>
          <w:r w:rsidR="00825A95" w:rsidRPr="00B44657">
            <w:rPr>
              <w:rFonts w:eastAsia="Times New Roman"/>
              <w:spacing w:val="4"/>
              <w:w w:val="103"/>
              <w:kern w:val="14"/>
              <w:lang w:val="en-GB"/>
            </w:rPr>
            <w:t xml:space="preserve"> 2018</w:t>
          </w:r>
        </w:p>
        <w:p w14:paraId="134D3749" w14:textId="77777777" w:rsidR="00825A95" w:rsidRPr="00B44657" w:rsidRDefault="00825A95" w:rsidP="00B44657">
          <w:pPr>
            <w:suppressAutoHyphens/>
            <w:spacing w:line="240" w:lineRule="exact"/>
            <w:rPr>
              <w:rFonts w:eastAsia="Times New Roman"/>
              <w:spacing w:val="4"/>
              <w:w w:val="103"/>
              <w:kern w:val="14"/>
              <w:lang w:val="en-GB"/>
            </w:rPr>
          </w:pPr>
        </w:p>
        <w:p w14:paraId="144EB600" w14:textId="77777777" w:rsidR="00825A95" w:rsidRPr="00B44657" w:rsidRDefault="00825A95" w:rsidP="00B44657">
          <w:pPr>
            <w:suppressAutoHyphens/>
            <w:spacing w:line="240" w:lineRule="exact"/>
            <w:rPr>
              <w:rFonts w:eastAsia="Times New Roman"/>
              <w:spacing w:val="4"/>
              <w:w w:val="103"/>
              <w:kern w:val="14"/>
              <w:lang w:val="en-GB"/>
            </w:rPr>
          </w:pPr>
          <w:r w:rsidRPr="00B44657">
            <w:rPr>
              <w:rFonts w:eastAsia="Times New Roman"/>
              <w:spacing w:val="4"/>
              <w:w w:val="103"/>
              <w:kern w:val="14"/>
              <w:lang w:val="en-GB"/>
            </w:rPr>
            <w:t>Original: English</w:t>
          </w:r>
        </w:p>
      </w:tc>
    </w:tr>
  </w:tbl>
  <w:p w14:paraId="2CA3A286" w14:textId="77777777" w:rsidR="00825A95" w:rsidRPr="00B44657" w:rsidRDefault="00825A95">
    <w:pPr>
      <w:pStyle w:val="Header"/>
      <w:rPr>
        <w:sz w:val="2"/>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7672"/>
    </w:tblGrid>
    <w:tr w:rsidR="00825A95" w:rsidRPr="00DA4D8A" w14:paraId="710D2E90" w14:textId="77777777" w:rsidTr="003D18DF">
      <w:trPr>
        <w:trHeight w:hRule="exact" w:val="864"/>
      </w:trPr>
      <w:tc>
        <w:tcPr>
          <w:tcW w:w="4838" w:type="dxa"/>
          <w:tcBorders>
            <w:bottom w:val="single" w:sz="4" w:space="0" w:color="auto"/>
          </w:tcBorders>
          <w:vAlign w:val="bottom"/>
        </w:tcPr>
        <w:p w14:paraId="10BEFC2B" w14:textId="77777777" w:rsidR="00825A95" w:rsidRPr="00DA4D8A" w:rsidRDefault="00825A95" w:rsidP="00DA4D8A">
          <w:pPr>
            <w:widowControl w:val="0"/>
            <w:tabs>
              <w:tab w:val="center" w:pos="4320"/>
              <w:tab w:val="right" w:pos="8640"/>
            </w:tabs>
            <w:spacing w:after="80"/>
            <w:rPr>
              <w:rFonts w:eastAsia="Times New Roman"/>
              <w:b/>
              <w:sz w:val="17"/>
              <w:szCs w:val="17"/>
            </w:rPr>
          </w:pPr>
          <w:r w:rsidRPr="00DA4D8A">
            <w:rPr>
              <w:rFonts w:eastAsia="Times New Roman"/>
              <w:b/>
              <w:sz w:val="17"/>
              <w:szCs w:val="17"/>
            </w:rPr>
            <w:t>DP/DCP/</w:t>
          </w:r>
          <w:r>
            <w:rPr>
              <w:rFonts w:eastAsia="Times New Roman"/>
              <w:b/>
              <w:sz w:val="17"/>
              <w:szCs w:val="17"/>
            </w:rPr>
            <w:t>KH</w:t>
          </w:r>
          <w:r w:rsidRPr="00DA4D8A">
            <w:rPr>
              <w:rFonts w:eastAsia="Times New Roman"/>
              <w:b/>
              <w:sz w:val="17"/>
              <w:szCs w:val="17"/>
            </w:rPr>
            <w:t>M/</w:t>
          </w:r>
          <w:r>
            <w:rPr>
              <w:rFonts w:eastAsia="Times New Roman"/>
              <w:b/>
              <w:sz w:val="17"/>
              <w:szCs w:val="17"/>
            </w:rPr>
            <w:t>4</w:t>
          </w:r>
        </w:p>
      </w:tc>
      <w:tc>
        <w:tcPr>
          <w:tcW w:w="7672" w:type="dxa"/>
          <w:tcBorders>
            <w:bottom w:val="single" w:sz="4" w:space="0" w:color="auto"/>
          </w:tcBorders>
          <w:vAlign w:val="bottom"/>
        </w:tcPr>
        <w:p w14:paraId="09DCA75C" w14:textId="77777777" w:rsidR="00825A95" w:rsidRPr="00DA4D8A" w:rsidRDefault="00825A95" w:rsidP="00DA4D8A">
          <w:pPr>
            <w:widowControl w:val="0"/>
            <w:tabs>
              <w:tab w:val="center" w:pos="4320"/>
              <w:tab w:val="right" w:pos="8640"/>
            </w:tabs>
            <w:rPr>
              <w:rFonts w:eastAsia="Times New Roman"/>
              <w:sz w:val="17"/>
              <w:szCs w:val="17"/>
            </w:rPr>
          </w:pPr>
        </w:p>
      </w:tc>
    </w:tr>
  </w:tbl>
  <w:p w14:paraId="21C048B8" w14:textId="77777777" w:rsidR="00825A95" w:rsidRPr="00DA4D8A" w:rsidRDefault="00825A95" w:rsidP="00DA4D8A">
    <w:pPr>
      <w:pStyle w:val="Heade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5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7672"/>
    </w:tblGrid>
    <w:tr w:rsidR="00825A95" w:rsidRPr="003D18DF" w14:paraId="63045FCF" w14:textId="77777777" w:rsidTr="003D18DF">
      <w:trPr>
        <w:trHeight w:hRule="exact" w:val="864"/>
      </w:trPr>
      <w:tc>
        <w:tcPr>
          <w:tcW w:w="4838" w:type="dxa"/>
          <w:tcBorders>
            <w:bottom w:val="single" w:sz="4" w:space="0" w:color="auto"/>
          </w:tcBorders>
          <w:vAlign w:val="bottom"/>
        </w:tcPr>
        <w:p w14:paraId="22B77503" w14:textId="77777777" w:rsidR="00825A95" w:rsidRPr="003D18DF" w:rsidRDefault="00825A95" w:rsidP="003D18DF">
          <w:pPr>
            <w:widowControl w:val="0"/>
            <w:tabs>
              <w:tab w:val="center" w:pos="4320"/>
              <w:tab w:val="right" w:pos="8640"/>
            </w:tabs>
            <w:spacing w:after="80"/>
            <w:rPr>
              <w:rFonts w:eastAsia="Times New Roman"/>
              <w:b/>
              <w:sz w:val="17"/>
              <w:szCs w:val="17"/>
            </w:rPr>
          </w:pPr>
        </w:p>
      </w:tc>
      <w:tc>
        <w:tcPr>
          <w:tcW w:w="7672" w:type="dxa"/>
          <w:tcBorders>
            <w:bottom w:val="single" w:sz="4" w:space="0" w:color="auto"/>
          </w:tcBorders>
          <w:vAlign w:val="bottom"/>
        </w:tcPr>
        <w:p w14:paraId="7310B533" w14:textId="77777777" w:rsidR="00825A95" w:rsidRPr="003D18DF" w:rsidRDefault="00825A95" w:rsidP="003D18DF">
          <w:pPr>
            <w:widowControl w:val="0"/>
            <w:tabs>
              <w:tab w:val="center" w:pos="4320"/>
              <w:tab w:val="right" w:pos="8640"/>
            </w:tabs>
            <w:jc w:val="right"/>
            <w:rPr>
              <w:rFonts w:eastAsia="Times New Roman"/>
              <w:sz w:val="17"/>
              <w:szCs w:val="17"/>
            </w:rPr>
          </w:pPr>
          <w:r w:rsidRPr="003D18DF">
            <w:rPr>
              <w:rFonts w:eastAsia="Times New Roman"/>
              <w:b/>
              <w:sz w:val="17"/>
              <w:szCs w:val="17"/>
            </w:rPr>
            <w:t>DP/DCP/</w:t>
          </w:r>
          <w:r>
            <w:rPr>
              <w:rFonts w:eastAsia="Times New Roman"/>
              <w:b/>
              <w:sz w:val="17"/>
              <w:szCs w:val="17"/>
            </w:rPr>
            <w:t>KH</w:t>
          </w:r>
          <w:r w:rsidRPr="003D18DF">
            <w:rPr>
              <w:rFonts w:eastAsia="Times New Roman"/>
              <w:b/>
              <w:sz w:val="17"/>
              <w:szCs w:val="17"/>
            </w:rPr>
            <w:t>M/</w:t>
          </w:r>
          <w:r>
            <w:rPr>
              <w:rFonts w:eastAsia="Times New Roman"/>
              <w:b/>
              <w:sz w:val="17"/>
              <w:szCs w:val="17"/>
            </w:rPr>
            <w:t>4</w:t>
          </w:r>
        </w:p>
      </w:tc>
    </w:tr>
  </w:tbl>
  <w:p w14:paraId="39DC72D3" w14:textId="77777777" w:rsidR="00825A95" w:rsidRPr="003D18DF" w:rsidRDefault="00825A95" w:rsidP="006570AE">
    <w:pPr>
      <w:pStyle w:val="Header"/>
      <w:rPr>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50BC7"/>
    <w:multiLevelType w:val="multilevel"/>
    <w:tmpl w:val="23CE1926"/>
    <w:lvl w:ilvl="0">
      <w:start w:val="1"/>
      <w:numFmt w:val="bullet"/>
      <w:lvlText w:val=""/>
      <w:lvlJc w:val="left"/>
      <w:pPr>
        <w:tabs>
          <w:tab w:val="num" w:pos="-60"/>
        </w:tabs>
        <w:ind w:left="-60" w:hanging="570"/>
      </w:pPr>
      <w:rPr>
        <w:rFonts w:ascii="Symbol" w:hAnsi="Symbol" w:hint="default"/>
      </w:rPr>
    </w:lvl>
    <w:lvl w:ilvl="1">
      <w:start w:val="1"/>
      <w:numFmt w:val="bullet"/>
      <w:lvlText w:val=""/>
      <w:lvlJc w:val="left"/>
      <w:pPr>
        <w:tabs>
          <w:tab w:val="num" w:pos="-60"/>
        </w:tabs>
        <w:ind w:left="-60" w:hanging="570"/>
      </w:pPr>
      <w:rPr>
        <w:rFonts w:ascii="Symbol" w:hAnsi="Symbol" w:hint="default"/>
      </w:rPr>
    </w:lvl>
    <w:lvl w:ilvl="2">
      <w:start w:val="1"/>
      <w:numFmt w:val="decimal"/>
      <w:lvlText w:val="%1.%2.%3"/>
      <w:lvlJc w:val="left"/>
      <w:pPr>
        <w:tabs>
          <w:tab w:val="num" w:pos="90"/>
        </w:tabs>
        <w:ind w:left="90" w:hanging="720"/>
      </w:pPr>
      <w:rPr>
        <w:rFonts w:hint="default"/>
      </w:rPr>
    </w:lvl>
    <w:lvl w:ilvl="3">
      <w:start w:val="1"/>
      <w:numFmt w:val="decimal"/>
      <w:lvlText w:val="%1.%2.%3.%4"/>
      <w:lvlJc w:val="left"/>
      <w:pPr>
        <w:tabs>
          <w:tab w:val="num" w:pos="90"/>
        </w:tabs>
        <w:ind w:left="90" w:hanging="720"/>
      </w:pPr>
      <w:rPr>
        <w:rFonts w:hint="default"/>
      </w:rPr>
    </w:lvl>
    <w:lvl w:ilvl="4">
      <w:start w:val="1"/>
      <w:numFmt w:val="decimal"/>
      <w:lvlText w:val="%1.%2.%3.%4.%5"/>
      <w:lvlJc w:val="left"/>
      <w:pPr>
        <w:tabs>
          <w:tab w:val="num" w:pos="450"/>
        </w:tabs>
        <w:ind w:left="450" w:hanging="1080"/>
      </w:pPr>
      <w:rPr>
        <w:rFonts w:hint="default"/>
      </w:rPr>
    </w:lvl>
    <w:lvl w:ilvl="5">
      <w:start w:val="1"/>
      <w:numFmt w:val="decimal"/>
      <w:lvlText w:val="%1.%2.%3.%4.%5.%6"/>
      <w:lvlJc w:val="left"/>
      <w:pPr>
        <w:tabs>
          <w:tab w:val="num" w:pos="450"/>
        </w:tabs>
        <w:ind w:left="450" w:hanging="1080"/>
      </w:pPr>
      <w:rPr>
        <w:rFonts w:hint="default"/>
      </w:rPr>
    </w:lvl>
    <w:lvl w:ilvl="6">
      <w:start w:val="1"/>
      <w:numFmt w:val="decimal"/>
      <w:lvlText w:val="%1.%2.%3.%4.%5.%6.%7"/>
      <w:lvlJc w:val="left"/>
      <w:pPr>
        <w:tabs>
          <w:tab w:val="num" w:pos="810"/>
        </w:tabs>
        <w:ind w:left="810" w:hanging="1440"/>
      </w:pPr>
      <w:rPr>
        <w:rFonts w:hint="default"/>
      </w:rPr>
    </w:lvl>
    <w:lvl w:ilvl="7">
      <w:start w:val="1"/>
      <w:numFmt w:val="decimal"/>
      <w:lvlText w:val="%1.%2.%3.%4.%5.%6.%7.%8"/>
      <w:lvlJc w:val="left"/>
      <w:pPr>
        <w:tabs>
          <w:tab w:val="num" w:pos="810"/>
        </w:tabs>
        <w:ind w:left="810" w:hanging="1440"/>
      </w:pPr>
      <w:rPr>
        <w:rFonts w:hint="default"/>
      </w:rPr>
    </w:lvl>
    <w:lvl w:ilvl="8">
      <w:start w:val="1"/>
      <w:numFmt w:val="decimal"/>
      <w:lvlText w:val="%1.%2.%3.%4.%5.%6.%7.%8.%9"/>
      <w:lvlJc w:val="left"/>
      <w:pPr>
        <w:tabs>
          <w:tab w:val="num" w:pos="810"/>
        </w:tabs>
        <w:ind w:left="810" w:hanging="1440"/>
      </w:pPr>
      <w:rPr>
        <w:rFonts w:hint="default"/>
      </w:rPr>
    </w:lvl>
  </w:abstractNum>
  <w:abstractNum w:abstractNumId="1" w15:restartNumberingAfterBreak="0">
    <w:nsid w:val="0DD44160"/>
    <w:multiLevelType w:val="hybridMultilevel"/>
    <w:tmpl w:val="A4920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533D18"/>
    <w:multiLevelType w:val="hybridMultilevel"/>
    <w:tmpl w:val="892E3360"/>
    <w:lvl w:ilvl="0" w:tplc="04090017">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012BC"/>
    <w:multiLevelType w:val="hybridMultilevel"/>
    <w:tmpl w:val="AEBAA3C0"/>
    <w:lvl w:ilvl="0" w:tplc="4418B0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E0260"/>
    <w:multiLevelType w:val="hybridMultilevel"/>
    <w:tmpl w:val="992EE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C5E98"/>
    <w:multiLevelType w:val="hybridMultilevel"/>
    <w:tmpl w:val="4E7A24A8"/>
    <w:lvl w:ilvl="0" w:tplc="29EA673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C06770"/>
    <w:multiLevelType w:val="hybridMultilevel"/>
    <w:tmpl w:val="BE183C22"/>
    <w:lvl w:ilvl="0" w:tplc="A87880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C67E7"/>
    <w:multiLevelType w:val="hybridMultilevel"/>
    <w:tmpl w:val="2076D516"/>
    <w:lvl w:ilvl="0" w:tplc="0C8EE990">
      <w:start w:val="1"/>
      <w:numFmt w:val="lowerLetter"/>
      <w:lvlText w:val="(%1)"/>
      <w:lvlJc w:val="left"/>
      <w:pPr>
        <w:ind w:left="1800" w:hanging="360"/>
      </w:pPr>
      <w:rPr>
        <w:rFonts w:hint="default"/>
        <w:color w:val="000000"/>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D3649D9"/>
    <w:multiLevelType w:val="hybridMultilevel"/>
    <w:tmpl w:val="CFE290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EF12972"/>
    <w:multiLevelType w:val="multilevel"/>
    <w:tmpl w:val="8528D00C"/>
    <w:lvl w:ilvl="0">
      <w:start w:val="1"/>
      <w:numFmt w:val="bullet"/>
      <w:lvlText w:val="o"/>
      <w:lvlJc w:val="left"/>
      <w:pPr>
        <w:tabs>
          <w:tab w:val="num" w:pos="1140"/>
        </w:tabs>
        <w:ind w:left="1140" w:hanging="570"/>
      </w:pPr>
      <w:rPr>
        <w:rFonts w:ascii="Courier New" w:hAnsi="Courier New" w:cs="Courier New" w:hint="default"/>
      </w:rPr>
    </w:lvl>
    <w:lvl w:ilvl="1">
      <w:start w:val="1"/>
      <w:numFmt w:val="bullet"/>
      <w:lvlText w:val=""/>
      <w:lvlJc w:val="left"/>
      <w:pPr>
        <w:tabs>
          <w:tab w:val="num" w:pos="1140"/>
        </w:tabs>
        <w:ind w:left="1140" w:hanging="570"/>
      </w:pPr>
      <w:rPr>
        <w:rFonts w:ascii="Symbol" w:hAnsi="Symbol"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290"/>
        </w:tabs>
        <w:ind w:left="1290" w:hanging="720"/>
      </w:pPr>
      <w:rPr>
        <w:rFonts w:hint="default"/>
      </w:rPr>
    </w:lvl>
    <w:lvl w:ilvl="4">
      <w:start w:val="1"/>
      <w:numFmt w:val="decimal"/>
      <w:lvlText w:val="%1.%2.%3.%4.%5"/>
      <w:lvlJc w:val="left"/>
      <w:pPr>
        <w:tabs>
          <w:tab w:val="num" w:pos="1650"/>
        </w:tabs>
        <w:ind w:left="1650" w:hanging="1080"/>
      </w:pPr>
      <w:rPr>
        <w:rFonts w:hint="default"/>
      </w:rPr>
    </w:lvl>
    <w:lvl w:ilvl="5">
      <w:start w:val="1"/>
      <w:numFmt w:val="decimal"/>
      <w:lvlText w:val="%1.%2.%3.%4.%5.%6"/>
      <w:lvlJc w:val="left"/>
      <w:pPr>
        <w:tabs>
          <w:tab w:val="num" w:pos="1650"/>
        </w:tabs>
        <w:ind w:left="1650" w:hanging="1080"/>
      </w:pPr>
      <w:rPr>
        <w:rFonts w:hint="default"/>
      </w:rPr>
    </w:lvl>
    <w:lvl w:ilvl="6">
      <w:start w:val="1"/>
      <w:numFmt w:val="decimal"/>
      <w:lvlText w:val="%1.%2.%3.%4.%5.%6.%7"/>
      <w:lvlJc w:val="left"/>
      <w:pPr>
        <w:tabs>
          <w:tab w:val="num" w:pos="2010"/>
        </w:tabs>
        <w:ind w:left="2010" w:hanging="1440"/>
      </w:pPr>
      <w:rPr>
        <w:rFonts w:hint="default"/>
      </w:rPr>
    </w:lvl>
    <w:lvl w:ilvl="7">
      <w:start w:val="1"/>
      <w:numFmt w:val="decimal"/>
      <w:lvlText w:val="%1.%2.%3.%4.%5.%6.%7.%8"/>
      <w:lvlJc w:val="left"/>
      <w:pPr>
        <w:tabs>
          <w:tab w:val="num" w:pos="2010"/>
        </w:tabs>
        <w:ind w:left="2010" w:hanging="1440"/>
      </w:pPr>
      <w:rPr>
        <w:rFonts w:hint="default"/>
      </w:rPr>
    </w:lvl>
    <w:lvl w:ilvl="8">
      <w:start w:val="1"/>
      <w:numFmt w:val="decimal"/>
      <w:lvlText w:val="%1.%2.%3.%4.%5.%6.%7.%8.%9"/>
      <w:lvlJc w:val="left"/>
      <w:pPr>
        <w:tabs>
          <w:tab w:val="num" w:pos="2010"/>
        </w:tabs>
        <w:ind w:left="2010" w:hanging="1440"/>
      </w:pPr>
      <w:rPr>
        <w:rFonts w:hint="default"/>
      </w:rPr>
    </w:lvl>
  </w:abstractNum>
  <w:abstractNum w:abstractNumId="10" w15:restartNumberingAfterBreak="0">
    <w:nsid w:val="20093512"/>
    <w:multiLevelType w:val="hybridMultilevel"/>
    <w:tmpl w:val="87DA2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7572A3"/>
    <w:multiLevelType w:val="hybridMultilevel"/>
    <w:tmpl w:val="132867E6"/>
    <w:lvl w:ilvl="0" w:tplc="5CACCD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C42F9F"/>
    <w:multiLevelType w:val="hybridMultilevel"/>
    <w:tmpl w:val="C058A5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DE180E"/>
    <w:multiLevelType w:val="hybridMultilevel"/>
    <w:tmpl w:val="1E1A2778"/>
    <w:lvl w:ilvl="0" w:tplc="F1D8AC3A">
      <w:start w:val="1"/>
      <w:numFmt w:val="lowerLetter"/>
      <w:lvlText w:val="(%1)"/>
      <w:lvlJc w:val="left"/>
      <w:pPr>
        <w:ind w:left="16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3B6AEF"/>
    <w:multiLevelType w:val="hybridMultilevel"/>
    <w:tmpl w:val="8EA2525A"/>
    <w:lvl w:ilvl="0" w:tplc="0436000F">
      <w:start w:val="2"/>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5" w15:restartNumberingAfterBreak="0">
    <w:nsid w:val="303115FF"/>
    <w:multiLevelType w:val="hybridMultilevel"/>
    <w:tmpl w:val="03FE75F0"/>
    <w:lvl w:ilvl="0" w:tplc="AB4E437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2725E5"/>
    <w:multiLevelType w:val="hybridMultilevel"/>
    <w:tmpl w:val="FCA86D60"/>
    <w:lvl w:ilvl="0" w:tplc="04090001">
      <w:start w:val="1"/>
      <w:numFmt w:val="bullet"/>
      <w:lvlText w:val=""/>
      <w:lvlJc w:val="left"/>
      <w:pPr>
        <w:ind w:left="1620" w:hanging="360"/>
      </w:pPr>
      <w:rPr>
        <w:rFonts w:ascii="Symbol" w:hAnsi="Symbol"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17" w15:restartNumberingAfterBreak="0">
    <w:nsid w:val="347765A9"/>
    <w:multiLevelType w:val="hybridMultilevel"/>
    <w:tmpl w:val="BAA25E2E"/>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8" w15:restartNumberingAfterBreak="0">
    <w:nsid w:val="37917003"/>
    <w:multiLevelType w:val="hybridMultilevel"/>
    <w:tmpl w:val="06FC3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CE26E4"/>
    <w:multiLevelType w:val="hybridMultilevel"/>
    <w:tmpl w:val="A22CF6A6"/>
    <w:lvl w:ilvl="0" w:tplc="0409000F">
      <w:start w:val="1"/>
      <w:numFmt w:val="decimal"/>
      <w:lvlText w:val="%1."/>
      <w:lvlJc w:val="left"/>
      <w:pPr>
        <w:ind w:left="2487"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38955CF6"/>
    <w:multiLevelType w:val="multilevel"/>
    <w:tmpl w:val="23CE1926"/>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38DD24AB"/>
    <w:multiLevelType w:val="hybridMultilevel"/>
    <w:tmpl w:val="6F360A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CEC6FD0"/>
    <w:multiLevelType w:val="multilevel"/>
    <w:tmpl w:val="822C67DC"/>
    <w:lvl w:ilvl="0">
      <w:start w:val="1"/>
      <w:numFmt w:val="bullet"/>
      <w:lvlText w:val=""/>
      <w:lvlJc w:val="left"/>
      <w:pPr>
        <w:tabs>
          <w:tab w:val="num" w:pos="570"/>
        </w:tabs>
        <w:ind w:left="570" w:hanging="570"/>
      </w:pPr>
      <w:rPr>
        <w:rFonts w:ascii="Symbol" w:hAnsi="Symbol" w:hint="default"/>
        <w:sz w:val="20"/>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23" w15:restartNumberingAfterBreak="0">
    <w:nsid w:val="3EEC19D8"/>
    <w:multiLevelType w:val="hybridMultilevel"/>
    <w:tmpl w:val="B47EC620"/>
    <w:lvl w:ilvl="0" w:tplc="3E5844CC">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4" w15:restartNumberingAfterBreak="0">
    <w:nsid w:val="461C75DB"/>
    <w:multiLevelType w:val="hybridMultilevel"/>
    <w:tmpl w:val="CCDED580"/>
    <w:lvl w:ilvl="0" w:tplc="C4127B66">
      <w:start w:val="1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465865D2"/>
    <w:multiLevelType w:val="hybridMultilevel"/>
    <w:tmpl w:val="E4C02DEE"/>
    <w:lvl w:ilvl="0" w:tplc="29EA673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AD222C4"/>
    <w:multiLevelType w:val="multilevel"/>
    <w:tmpl w:val="EFD8F9FA"/>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4BE85B6D"/>
    <w:multiLevelType w:val="hybridMultilevel"/>
    <w:tmpl w:val="4CD8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1C6210"/>
    <w:multiLevelType w:val="hybridMultilevel"/>
    <w:tmpl w:val="8F3C5B1E"/>
    <w:lvl w:ilvl="0" w:tplc="0C8EE990">
      <w:start w:val="1"/>
      <w:numFmt w:val="lowerLetter"/>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EA02372"/>
    <w:multiLevelType w:val="hybridMultilevel"/>
    <w:tmpl w:val="B6349452"/>
    <w:lvl w:ilvl="0" w:tplc="9EA0D570">
      <w:start w:val="1"/>
      <w:numFmt w:val="lowerLetter"/>
      <w:lvlText w:val="(%1)"/>
      <w:lvlJc w:val="left"/>
      <w:pPr>
        <w:ind w:left="1627"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68F73E7"/>
    <w:multiLevelType w:val="hybridMultilevel"/>
    <w:tmpl w:val="4B940078"/>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3" w15:restartNumberingAfterBreak="0">
    <w:nsid w:val="58D10498"/>
    <w:multiLevelType w:val="hybridMultilevel"/>
    <w:tmpl w:val="E8127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596F0F"/>
    <w:multiLevelType w:val="hybridMultilevel"/>
    <w:tmpl w:val="B2FAB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806982"/>
    <w:multiLevelType w:val="multilevel"/>
    <w:tmpl w:val="05ACE57A"/>
    <w:lvl w:ilvl="0">
      <w:numFmt w:val="bullet"/>
      <w:lvlText w:val="-"/>
      <w:lvlJc w:val="left"/>
      <w:pPr>
        <w:tabs>
          <w:tab w:val="num" w:pos="360"/>
        </w:tabs>
        <w:ind w:left="360" w:hanging="360"/>
      </w:pPr>
      <w:rPr>
        <w:rFonts w:ascii="Times New Roman" w:eastAsia="Times New Roman" w:hAnsi="Times New Roman"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36" w15:restartNumberingAfterBreak="0">
    <w:nsid w:val="609D3A5E"/>
    <w:multiLevelType w:val="hybridMultilevel"/>
    <w:tmpl w:val="4F0CEB7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B011A5"/>
    <w:multiLevelType w:val="hybridMultilevel"/>
    <w:tmpl w:val="1068DE6A"/>
    <w:lvl w:ilvl="0" w:tplc="3E5844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47651CD"/>
    <w:multiLevelType w:val="hybridMultilevel"/>
    <w:tmpl w:val="B9A6A524"/>
    <w:lvl w:ilvl="0" w:tplc="04360001">
      <w:start w:val="1"/>
      <w:numFmt w:val="bullet"/>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39" w15:restartNumberingAfterBreak="0">
    <w:nsid w:val="66D543BB"/>
    <w:multiLevelType w:val="hybridMultilevel"/>
    <w:tmpl w:val="1D140CAE"/>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40" w15:restartNumberingAfterBreak="0">
    <w:nsid w:val="674D489E"/>
    <w:multiLevelType w:val="multilevel"/>
    <w:tmpl w:val="3D64868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776672A"/>
    <w:multiLevelType w:val="hybridMultilevel"/>
    <w:tmpl w:val="818A1710"/>
    <w:lvl w:ilvl="0" w:tplc="D27681EA">
      <w:start w:val="1"/>
      <w:numFmt w:val="lowerLetter"/>
      <w:lvlText w:val="(%1)"/>
      <w:lvlJc w:val="left"/>
      <w:pPr>
        <w:ind w:left="1620" w:hanging="360"/>
      </w:pPr>
      <w:rPr>
        <w:rFonts w:ascii="Times New Roman" w:hAnsi="Times New Roman"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42" w15:restartNumberingAfterBreak="0">
    <w:nsid w:val="69AF3049"/>
    <w:multiLevelType w:val="hybridMultilevel"/>
    <w:tmpl w:val="9F285E64"/>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43" w15:restartNumberingAfterBreak="0">
    <w:nsid w:val="6B3233D6"/>
    <w:multiLevelType w:val="hybridMultilevel"/>
    <w:tmpl w:val="A41A22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5A6283"/>
    <w:multiLevelType w:val="multilevel"/>
    <w:tmpl w:val="19982EC8"/>
    <w:lvl w:ilvl="0">
      <w:start w:val="1"/>
      <w:numFmt w:val="bullet"/>
      <w:lvlText w:val="o"/>
      <w:lvlJc w:val="left"/>
      <w:pPr>
        <w:tabs>
          <w:tab w:val="num" w:pos="1140"/>
        </w:tabs>
        <w:ind w:left="1140" w:hanging="570"/>
      </w:pPr>
      <w:rPr>
        <w:rFonts w:ascii="Courier New" w:hAnsi="Courier New" w:cs="Courier New" w:hint="default"/>
        <w:sz w:val="20"/>
      </w:rPr>
    </w:lvl>
    <w:lvl w:ilvl="1">
      <w:start w:val="1"/>
      <w:numFmt w:val="bullet"/>
      <w:lvlText w:val=""/>
      <w:lvlJc w:val="left"/>
      <w:pPr>
        <w:tabs>
          <w:tab w:val="num" w:pos="1140"/>
        </w:tabs>
        <w:ind w:left="1140" w:hanging="570"/>
      </w:pPr>
      <w:rPr>
        <w:rFonts w:ascii="Symbol" w:hAnsi="Symbol" w:hint="default"/>
      </w:rPr>
    </w:lvl>
    <w:lvl w:ilvl="2">
      <w:start w:val="1"/>
      <w:numFmt w:val="decimal"/>
      <w:lvlText w:val="%1.%2.%3"/>
      <w:lvlJc w:val="left"/>
      <w:pPr>
        <w:tabs>
          <w:tab w:val="num" w:pos="1290"/>
        </w:tabs>
        <w:ind w:left="1290" w:hanging="720"/>
      </w:pPr>
      <w:rPr>
        <w:rFonts w:hint="default"/>
        <w:sz w:val="20"/>
      </w:rPr>
    </w:lvl>
    <w:lvl w:ilvl="3">
      <w:start w:val="1"/>
      <w:numFmt w:val="decimal"/>
      <w:lvlText w:val="%1.%2.%3.%4"/>
      <w:lvlJc w:val="left"/>
      <w:pPr>
        <w:tabs>
          <w:tab w:val="num" w:pos="1290"/>
        </w:tabs>
        <w:ind w:left="1290" w:hanging="720"/>
      </w:pPr>
      <w:rPr>
        <w:rFonts w:hint="default"/>
        <w:sz w:val="20"/>
      </w:rPr>
    </w:lvl>
    <w:lvl w:ilvl="4">
      <w:start w:val="1"/>
      <w:numFmt w:val="decimal"/>
      <w:lvlText w:val="%1.%2.%3.%4.%5"/>
      <w:lvlJc w:val="left"/>
      <w:pPr>
        <w:tabs>
          <w:tab w:val="num" w:pos="1650"/>
        </w:tabs>
        <w:ind w:left="1650" w:hanging="1080"/>
      </w:pPr>
      <w:rPr>
        <w:rFonts w:hint="default"/>
        <w:sz w:val="20"/>
      </w:rPr>
    </w:lvl>
    <w:lvl w:ilvl="5">
      <w:start w:val="1"/>
      <w:numFmt w:val="decimal"/>
      <w:lvlText w:val="%1.%2.%3.%4.%5.%6"/>
      <w:lvlJc w:val="left"/>
      <w:pPr>
        <w:tabs>
          <w:tab w:val="num" w:pos="1650"/>
        </w:tabs>
        <w:ind w:left="1650" w:hanging="1080"/>
      </w:pPr>
      <w:rPr>
        <w:rFonts w:hint="default"/>
        <w:sz w:val="20"/>
      </w:rPr>
    </w:lvl>
    <w:lvl w:ilvl="6">
      <w:start w:val="1"/>
      <w:numFmt w:val="decimal"/>
      <w:lvlText w:val="%1.%2.%3.%4.%5.%6.%7"/>
      <w:lvlJc w:val="left"/>
      <w:pPr>
        <w:tabs>
          <w:tab w:val="num" w:pos="2010"/>
        </w:tabs>
        <w:ind w:left="2010" w:hanging="1440"/>
      </w:pPr>
      <w:rPr>
        <w:rFonts w:hint="default"/>
        <w:sz w:val="20"/>
      </w:rPr>
    </w:lvl>
    <w:lvl w:ilvl="7">
      <w:start w:val="1"/>
      <w:numFmt w:val="decimal"/>
      <w:lvlText w:val="%1.%2.%3.%4.%5.%6.%7.%8"/>
      <w:lvlJc w:val="left"/>
      <w:pPr>
        <w:tabs>
          <w:tab w:val="num" w:pos="2010"/>
        </w:tabs>
        <w:ind w:left="2010" w:hanging="1440"/>
      </w:pPr>
      <w:rPr>
        <w:rFonts w:hint="default"/>
        <w:sz w:val="20"/>
      </w:rPr>
    </w:lvl>
    <w:lvl w:ilvl="8">
      <w:start w:val="1"/>
      <w:numFmt w:val="decimal"/>
      <w:lvlText w:val="%1.%2.%3.%4.%5.%6.%7.%8.%9"/>
      <w:lvlJc w:val="left"/>
      <w:pPr>
        <w:tabs>
          <w:tab w:val="num" w:pos="2010"/>
        </w:tabs>
        <w:ind w:left="2010" w:hanging="1440"/>
      </w:pPr>
      <w:rPr>
        <w:rFonts w:hint="default"/>
        <w:sz w:val="20"/>
      </w:rPr>
    </w:lvl>
  </w:abstractNum>
  <w:abstractNum w:abstractNumId="45" w15:restartNumberingAfterBreak="0">
    <w:nsid w:val="6DAA67A8"/>
    <w:multiLevelType w:val="hybridMultilevel"/>
    <w:tmpl w:val="94A2B75C"/>
    <w:lvl w:ilvl="0" w:tplc="75D6F5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AB6E11"/>
    <w:multiLevelType w:val="hybridMultilevel"/>
    <w:tmpl w:val="ABDEEB0C"/>
    <w:lvl w:ilvl="0" w:tplc="416A07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24F1A2D"/>
    <w:multiLevelType w:val="hybridMultilevel"/>
    <w:tmpl w:val="54F466F0"/>
    <w:lvl w:ilvl="0" w:tplc="C4EC346A">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2AF6747"/>
    <w:multiLevelType w:val="hybridMultilevel"/>
    <w:tmpl w:val="83F02386"/>
    <w:lvl w:ilvl="0" w:tplc="0409000F">
      <w:start w:val="4"/>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50" w15:restartNumberingAfterBreak="0">
    <w:nsid w:val="72C96C33"/>
    <w:multiLevelType w:val="hybridMultilevel"/>
    <w:tmpl w:val="69EE6794"/>
    <w:lvl w:ilvl="0" w:tplc="04090001">
      <w:start w:val="1"/>
      <w:numFmt w:val="bullet"/>
      <w:lvlText w:val=""/>
      <w:lvlJc w:val="left"/>
      <w:pPr>
        <w:ind w:left="1440" w:hanging="360"/>
      </w:pPr>
      <w:rPr>
        <w:rFonts w:ascii="Symbol" w:hAnsi="Symbol"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74320368"/>
    <w:multiLevelType w:val="multilevel"/>
    <w:tmpl w:val="C5FAB306"/>
    <w:lvl w:ilvl="0">
      <w:start w:val="9"/>
      <w:numFmt w:val="decimal"/>
      <w:lvlText w:val="%1"/>
      <w:lvlJc w:val="left"/>
      <w:pPr>
        <w:tabs>
          <w:tab w:val="num" w:pos="570"/>
        </w:tabs>
        <w:ind w:left="570" w:hanging="570"/>
      </w:pPr>
      <w:rPr>
        <w:rFonts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2" w15:restartNumberingAfterBreak="0">
    <w:nsid w:val="7B4F67B9"/>
    <w:multiLevelType w:val="multilevel"/>
    <w:tmpl w:val="FD24DCD6"/>
    <w:lvl w:ilvl="0">
      <w:start w:val="8"/>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3"/>
  </w:num>
  <w:num w:numId="2">
    <w:abstractNumId w:val="37"/>
  </w:num>
  <w:num w:numId="3">
    <w:abstractNumId w:val="30"/>
  </w:num>
  <w:num w:numId="4">
    <w:abstractNumId w:val="41"/>
  </w:num>
  <w:num w:numId="5">
    <w:abstractNumId w:val="31"/>
  </w:num>
  <w:num w:numId="6">
    <w:abstractNumId w:val="0"/>
  </w:num>
  <w:num w:numId="7">
    <w:abstractNumId w:val="21"/>
  </w:num>
  <w:num w:numId="8">
    <w:abstractNumId w:val="38"/>
  </w:num>
  <w:num w:numId="9">
    <w:abstractNumId w:val="52"/>
  </w:num>
  <w:num w:numId="10">
    <w:abstractNumId w:val="40"/>
  </w:num>
  <w:num w:numId="11">
    <w:abstractNumId w:val="51"/>
  </w:num>
  <w:num w:numId="12">
    <w:abstractNumId w:val="27"/>
  </w:num>
  <w:num w:numId="13">
    <w:abstractNumId w:val="9"/>
  </w:num>
  <w:num w:numId="14">
    <w:abstractNumId w:val="20"/>
  </w:num>
  <w:num w:numId="15">
    <w:abstractNumId w:val="44"/>
  </w:num>
  <w:num w:numId="16">
    <w:abstractNumId w:val="14"/>
  </w:num>
  <w:num w:numId="17">
    <w:abstractNumId w:val="17"/>
  </w:num>
  <w:num w:numId="18">
    <w:abstractNumId w:val="22"/>
  </w:num>
  <w:num w:numId="19">
    <w:abstractNumId w:val="48"/>
  </w:num>
  <w:num w:numId="20">
    <w:abstractNumId w:val="13"/>
  </w:num>
  <w:num w:numId="21">
    <w:abstractNumId w:val="12"/>
  </w:num>
  <w:num w:numId="22">
    <w:abstractNumId w:val="47"/>
  </w:num>
  <w:num w:numId="23">
    <w:abstractNumId w:val="18"/>
  </w:num>
  <w:num w:numId="24">
    <w:abstractNumId w:val="4"/>
  </w:num>
  <w:num w:numId="25">
    <w:abstractNumId w:val="42"/>
  </w:num>
  <w:num w:numId="26">
    <w:abstractNumId w:val="39"/>
  </w:num>
  <w:num w:numId="27">
    <w:abstractNumId w:val="34"/>
  </w:num>
  <w:num w:numId="28">
    <w:abstractNumId w:val="1"/>
  </w:num>
  <w:num w:numId="29">
    <w:abstractNumId w:val="28"/>
  </w:num>
  <w:num w:numId="30">
    <w:abstractNumId w:val="33"/>
  </w:num>
  <w:num w:numId="31">
    <w:abstractNumId w:val="16"/>
  </w:num>
  <w:num w:numId="32">
    <w:abstractNumId w:val="5"/>
  </w:num>
  <w:num w:numId="33">
    <w:abstractNumId w:val="26"/>
  </w:num>
  <w:num w:numId="3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7"/>
  </w:num>
  <w:num w:numId="37">
    <w:abstractNumId w:val="32"/>
  </w:num>
  <w:num w:numId="38">
    <w:abstractNumId w:val="15"/>
  </w:num>
  <w:num w:numId="39">
    <w:abstractNumId w:val="3"/>
  </w:num>
  <w:num w:numId="40">
    <w:abstractNumId w:val="6"/>
  </w:num>
  <w:num w:numId="41">
    <w:abstractNumId w:val="29"/>
  </w:num>
  <w:num w:numId="42">
    <w:abstractNumId w:val="50"/>
  </w:num>
  <w:num w:numId="43">
    <w:abstractNumId w:val="43"/>
  </w:num>
  <w:num w:numId="44">
    <w:abstractNumId w:val="4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num>
  <w:num w:numId="46">
    <w:abstractNumId w:val="19"/>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num>
  <w:num w:numId="49">
    <w:abstractNumId w:val="11"/>
  </w:num>
  <w:num w:numId="50">
    <w:abstractNumId w:val="45"/>
  </w:num>
  <w:num w:numId="51">
    <w:abstractNumId w:val="36"/>
  </w:num>
  <w:num w:numId="52">
    <w:abstractNumId w:val="10"/>
  </w:num>
  <w:num w:numId="53">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49"/>
  </w:hdrShapeDefaults>
  <w:footnotePr>
    <w:numRestart w:val="eachSect"/>
    <w:footnote w:id="-1"/>
    <w:footnote w:id="0"/>
    <w:footnote w:id="1"/>
  </w:footnotePr>
  <w:endnotePr>
    <w:numFmt w:val="decimal"/>
    <w:numStart w:val="7"/>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SzNDO3MDOwMDQzMDFR0lEKTi0uzszPAykwrwUAkAUc/ywAAAA="/>
  </w:docVars>
  <w:rsids>
    <w:rsidRoot w:val="00D9153B"/>
    <w:rsid w:val="0000051E"/>
    <w:rsid w:val="000010B5"/>
    <w:rsid w:val="00001D42"/>
    <w:rsid w:val="000027D2"/>
    <w:rsid w:val="000034CA"/>
    <w:rsid w:val="0000427F"/>
    <w:rsid w:val="00004561"/>
    <w:rsid w:val="00004793"/>
    <w:rsid w:val="00005E26"/>
    <w:rsid w:val="000068B4"/>
    <w:rsid w:val="00010D87"/>
    <w:rsid w:val="00011B2C"/>
    <w:rsid w:val="0001309E"/>
    <w:rsid w:val="000136C9"/>
    <w:rsid w:val="00014B44"/>
    <w:rsid w:val="00015FDE"/>
    <w:rsid w:val="00016217"/>
    <w:rsid w:val="00016861"/>
    <w:rsid w:val="00016AE9"/>
    <w:rsid w:val="000173D2"/>
    <w:rsid w:val="00017F7E"/>
    <w:rsid w:val="00017FE9"/>
    <w:rsid w:val="000200CF"/>
    <w:rsid w:val="000205F1"/>
    <w:rsid w:val="00021235"/>
    <w:rsid w:val="000213BF"/>
    <w:rsid w:val="000218F6"/>
    <w:rsid w:val="00022047"/>
    <w:rsid w:val="00022498"/>
    <w:rsid w:val="00022683"/>
    <w:rsid w:val="00022AE2"/>
    <w:rsid w:val="00022C29"/>
    <w:rsid w:val="0002307F"/>
    <w:rsid w:val="00024A33"/>
    <w:rsid w:val="00024F53"/>
    <w:rsid w:val="00025E3D"/>
    <w:rsid w:val="00026A0A"/>
    <w:rsid w:val="000274B9"/>
    <w:rsid w:val="0002758B"/>
    <w:rsid w:val="000276A0"/>
    <w:rsid w:val="00030C36"/>
    <w:rsid w:val="0003212C"/>
    <w:rsid w:val="0003214B"/>
    <w:rsid w:val="00032C69"/>
    <w:rsid w:val="000330DB"/>
    <w:rsid w:val="0003345F"/>
    <w:rsid w:val="0003429F"/>
    <w:rsid w:val="0003562A"/>
    <w:rsid w:val="00036095"/>
    <w:rsid w:val="00036AF4"/>
    <w:rsid w:val="00037BB3"/>
    <w:rsid w:val="00040826"/>
    <w:rsid w:val="00041107"/>
    <w:rsid w:val="00041439"/>
    <w:rsid w:val="0004167A"/>
    <w:rsid w:val="00041C10"/>
    <w:rsid w:val="000421D5"/>
    <w:rsid w:val="000434B5"/>
    <w:rsid w:val="00043804"/>
    <w:rsid w:val="000441A1"/>
    <w:rsid w:val="00044A2F"/>
    <w:rsid w:val="000463EB"/>
    <w:rsid w:val="00047A98"/>
    <w:rsid w:val="00050869"/>
    <w:rsid w:val="000517A9"/>
    <w:rsid w:val="000524A0"/>
    <w:rsid w:val="00053474"/>
    <w:rsid w:val="0005427B"/>
    <w:rsid w:val="000553D6"/>
    <w:rsid w:val="000561C1"/>
    <w:rsid w:val="00056204"/>
    <w:rsid w:val="000563C1"/>
    <w:rsid w:val="000570D1"/>
    <w:rsid w:val="000571A9"/>
    <w:rsid w:val="00057B40"/>
    <w:rsid w:val="00060290"/>
    <w:rsid w:val="00063366"/>
    <w:rsid w:val="000635F7"/>
    <w:rsid w:val="00063E24"/>
    <w:rsid w:val="00066E3B"/>
    <w:rsid w:val="00067625"/>
    <w:rsid w:val="00067F53"/>
    <w:rsid w:val="00070284"/>
    <w:rsid w:val="00071D14"/>
    <w:rsid w:val="00072229"/>
    <w:rsid w:val="00072D19"/>
    <w:rsid w:val="00073CF1"/>
    <w:rsid w:val="00074BD0"/>
    <w:rsid w:val="00074D9A"/>
    <w:rsid w:val="00074DB9"/>
    <w:rsid w:val="00074DD0"/>
    <w:rsid w:val="000753C4"/>
    <w:rsid w:val="00075DF0"/>
    <w:rsid w:val="000762CA"/>
    <w:rsid w:val="000803A4"/>
    <w:rsid w:val="000806E3"/>
    <w:rsid w:val="00081010"/>
    <w:rsid w:val="000812A3"/>
    <w:rsid w:val="000813FC"/>
    <w:rsid w:val="00082F58"/>
    <w:rsid w:val="00082FC7"/>
    <w:rsid w:val="0008339E"/>
    <w:rsid w:val="000842AE"/>
    <w:rsid w:val="000847F5"/>
    <w:rsid w:val="00084B6C"/>
    <w:rsid w:val="00087F3F"/>
    <w:rsid w:val="00090AD1"/>
    <w:rsid w:val="00090F4F"/>
    <w:rsid w:val="00091476"/>
    <w:rsid w:val="0009255A"/>
    <w:rsid w:val="00092879"/>
    <w:rsid w:val="00094E87"/>
    <w:rsid w:val="00094F66"/>
    <w:rsid w:val="000950B8"/>
    <w:rsid w:val="00096425"/>
    <w:rsid w:val="00096556"/>
    <w:rsid w:val="00096A66"/>
    <w:rsid w:val="00097AD1"/>
    <w:rsid w:val="00097FB2"/>
    <w:rsid w:val="000A151D"/>
    <w:rsid w:val="000A24C5"/>
    <w:rsid w:val="000A2E86"/>
    <w:rsid w:val="000A305E"/>
    <w:rsid w:val="000A3351"/>
    <w:rsid w:val="000A3F7F"/>
    <w:rsid w:val="000A5FEE"/>
    <w:rsid w:val="000B0B1A"/>
    <w:rsid w:val="000B0FDE"/>
    <w:rsid w:val="000B1035"/>
    <w:rsid w:val="000B1DED"/>
    <w:rsid w:val="000B3857"/>
    <w:rsid w:val="000B3A13"/>
    <w:rsid w:val="000B4BB2"/>
    <w:rsid w:val="000B54C2"/>
    <w:rsid w:val="000B59F3"/>
    <w:rsid w:val="000B6379"/>
    <w:rsid w:val="000B6FBD"/>
    <w:rsid w:val="000C119A"/>
    <w:rsid w:val="000C133F"/>
    <w:rsid w:val="000C1FE3"/>
    <w:rsid w:val="000C31D4"/>
    <w:rsid w:val="000C3651"/>
    <w:rsid w:val="000C38D4"/>
    <w:rsid w:val="000C4AEF"/>
    <w:rsid w:val="000C5185"/>
    <w:rsid w:val="000C5DD9"/>
    <w:rsid w:val="000C5EE6"/>
    <w:rsid w:val="000C6195"/>
    <w:rsid w:val="000C6246"/>
    <w:rsid w:val="000C76B0"/>
    <w:rsid w:val="000C7BBE"/>
    <w:rsid w:val="000D0E2B"/>
    <w:rsid w:val="000D215E"/>
    <w:rsid w:val="000D2475"/>
    <w:rsid w:val="000D3870"/>
    <w:rsid w:val="000D3C6E"/>
    <w:rsid w:val="000D442C"/>
    <w:rsid w:val="000D4DC4"/>
    <w:rsid w:val="000D544C"/>
    <w:rsid w:val="000D63EA"/>
    <w:rsid w:val="000D7018"/>
    <w:rsid w:val="000E278D"/>
    <w:rsid w:val="000E5AF0"/>
    <w:rsid w:val="000E612D"/>
    <w:rsid w:val="000E6AB1"/>
    <w:rsid w:val="000E723B"/>
    <w:rsid w:val="000E72C4"/>
    <w:rsid w:val="000E745A"/>
    <w:rsid w:val="000E7E9E"/>
    <w:rsid w:val="000F0044"/>
    <w:rsid w:val="000F314C"/>
    <w:rsid w:val="000F35AE"/>
    <w:rsid w:val="000F5541"/>
    <w:rsid w:val="000F5B5B"/>
    <w:rsid w:val="000F6420"/>
    <w:rsid w:val="000F703B"/>
    <w:rsid w:val="000F72ED"/>
    <w:rsid w:val="000F75FE"/>
    <w:rsid w:val="000F7A4C"/>
    <w:rsid w:val="0010017A"/>
    <w:rsid w:val="0010042E"/>
    <w:rsid w:val="0010135C"/>
    <w:rsid w:val="00101E21"/>
    <w:rsid w:val="00102DD2"/>
    <w:rsid w:val="001033DF"/>
    <w:rsid w:val="00103642"/>
    <w:rsid w:val="00103BCC"/>
    <w:rsid w:val="00104055"/>
    <w:rsid w:val="00105AAE"/>
    <w:rsid w:val="001069CE"/>
    <w:rsid w:val="00106EF8"/>
    <w:rsid w:val="00106FCB"/>
    <w:rsid w:val="001101A2"/>
    <w:rsid w:val="00110D6A"/>
    <w:rsid w:val="00110E9F"/>
    <w:rsid w:val="0011112C"/>
    <w:rsid w:val="00111489"/>
    <w:rsid w:val="00111657"/>
    <w:rsid w:val="00111792"/>
    <w:rsid w:val="00111797"/>
    <w:rsid w:val="00111B19"/>
    <w:rsid w:val="001129F7"/>
    <w:rsid w:val="0011399F"/>
    <w:rsid w:val="00114A64"/>
    <w:rsid w:val="00115C62"/>
    <w:rsid w:val="00115F59"/>
    <w:rsid w:val="00116C1A"/>
    <w:rsid w:val="00116E66"/>
    <w:rsid w:val="00116F8B"/>
    <w:rsid w:val="001172F0"/>
    <w:rsid w:val="00120FDE"/>
    <w:rsid w:val="001215F0"/>
    <w:rsid w:val="00121DCC"/>
    <w:rsid w:val="00121F3E"/>
    <w:rsid w:val="0012229E"/>
    <w:rsid w:val="00123055"/>
    <w:rsid w:val="00123674"/>
    <w:rsid w:val="00123849"/>
    <w:rsid w:val="00123A5E"/>
    <w:rsid w:val="00123C40"/>
    <w:rsid w:val="0012421D"/>
    <w:rsid w:val="00125010"/>
    <w:rsid w:val="00125266"/>
    <w:rsid w:val="00125278"/>
    <w:rsid w:val="00125B82"/>
    <w:rsid w:val="00125B8A"/>
    <w:rsid w:val="0012665C"/>
    <w:rsid w:val="001300B4"/>
    <w:rsid w:val="001305E6"/>
    <w:rsid w:val="00130A3A"/>
    <w:rsid w:val="00131B99"/>
    <w:rsid w:val="0013239A"/>
    <w:rsid w:val="00132A98"/>
    <w:rsid w:val="00132D93"/>
    <w:rsid w:val="00135ACB"/>
    <w:rsid w:val="0013761A"/>
    <w:rsid w:val="0014092A"/>
    <w:rsid w:val="001409DE"/>
    <w:rsid w:val="001434A4"/>
    <w:rsid w:val="0014423A"/>
    <w:rsid w:val="00144F68"/>
    <w:rsid w:val="00147042"/>
    <w:rsid w:val="001470E5"/>
    <w:rsid w:val="001471A7"/>
    <w:rsid w:val="001506F6"/>
    <w:rsid w:val="0015179D"/>
    <w:rsid w:val="00152C1E"/>
    <w:rsid w:val="00152CEA"/>
    <w:rsid w:val="00153469"/>
    <w:rsid w:val="00153CD1"/>
    <w:rsid w:val="00154032"/>
    <w:rsid w:val="00154303"/>
    <w:rsid w:val="001547D3"/>
    <w:rsid w:val="001553D8"/>
    <w:rsid w:val="001559BD"/>
    <w:rsid w:val="00155A1D"/>
    <w:rsid w:val="00157D2C"/>
    <w:rsid w:val="00157F09"/>
    <w:rsid w:val="00157F79"/>
    <w:rsid w:val="00161D1E"/>
    <w:rsid w:val="00163E84"/>
    <w:rsid w:val="00164A81"/>
    <w:rsid w:val="00165839"/>
    <w:rsid w:val="001668AA"/>
    <w:rsid w:val="00166A07"/>
    <w:rsid w:val="001675B1"/>
    <w:rsid w:val="00167676"/>
    <w:rsid w:val="0016789D"/>
    <w:rsid w:val="00167C87"/>
    <w:rsid w:val="00170C24"/>
    <w:rsid w:val="00171746"/>
    <w:rsid w:val="00172EE3"/>
    <w:rsid w:val="0017584F"/>
    <w:rsid w:val="00177E7E"/>
    <w:rsid w:val="001802C9"/>
    <w:rsid w:val="0018077F"/>
    <w:rsid w:val="001815CD"/>
    <w:rsid w:val="001832C6"/>
    <w:rsid w:val="0018356F"/>
    <w:rsid w:val="00183835"/>
    <w:rsid w:val="00183D7A"/>
    <w:rsid w:val="00184618"/>
    <w:rsid w:val="00185ABD"/>
    <w:rsid w:val="00186367"/>
    <w:rsid w:val="001864CD"/>
    <w:rsid w:val="001876C5"/>
    <w:rsid w:val="00187D68"/>
    <w:rsid w:val="00190155"/>
    <w:rsid w:val="001906B5"/>
    <w:rsid w:val="00190CFE"/>
    <w:rsid w:val="00192CA1"/>
    <w:rsid w:val="00192D3C"/>
    <w:rsid w:val="00193A24"/>
    <w:rsid w:val="00194163"/>
    <w:rsid w:val="00194EA1"/>
    <w:rsid w:val="00194FEB"/>
    <w:rsid w:val="001970A4"/>
    <w:rsid w:val="00197AD1"/>
    <w:rsid w:val="001A0CFB"/>
    <w:rsid w:val="001A2F1A"/>
    <w:rsid w:val="001A5147"/>
    <w:rsid w:val="001A5ABA"/>
    <w:rsid w:val="001A77E3"/>
    <w:rsid w:val="001B0020"/>
    <w:rsid w:val="001B10C6"/>
    <w:rsid w:val="001B10F2"/>
    <w:rsid w:val="001B3B12"/>
    <w:rsid w:val="001B3F87"/>
    <w:rsid w:val="001B4026"/>
    <w:rsid w:val="001B454D"/>
    <w:rsid w:val="001B598C"/>
    <w:rsid w:val="001B6205"/>
    <w:rsid w:val="001B6A92"/>
    <w:rsid w:val="001B76A6"/>
    <w:rsid w:val="001B7A0C"/>
    <w:rsid w:val="001B7C61"/>
    <w:rsid w:val="001C07F8"/>
    <w:rsid w:val="001C0A76"/>
    <w:rsid w:val="001C1083"/>
    <w:rsid w:val="001C1147"/>
    <w:rsid w:val="001C2B59"/>
    <w:rsid w:val="001C2F59"/>
    <w:rsid w:val="001C3D24"/>
    <w:rsid w:val="001C429C"/>
    <w:rsid w:val="001C4868"/>
    <w:rsid w:val="001C58DF"/>
    <w:rsid w:val="001C5F1D"/>
    <w:rsid w:val="001C6C08"/>
    <w:rsid w:val="001C7BE0"/>
    <w:rsid w:val="001D0412"/>
    <w:rsid w:val="001D0752"/>
    <w:rsid w:val="001D0DC5"/>
    <w:rsid w:val="001D2056"/>
    <w:rsid w:val="001D2067"/>
    <w:rsid w:val="001D2A38"/>
    <w:rsid w:val="001D42D1"/>
    <w:rsid w:val="001D44D5"/>
    <w:rsid w:val="001D4686"/>
    <w:rsid w:val="001D4A52"/>
    <w:rsid w:val="001D5EA3"/>
    <w:rsid w:val="001D64E5"/>
    <w:rsid w:val="001D6D36"/>
    <w:rsid w:val="001D6EB8"/>
    <w:rsid w:val="001E05EC"/>
    <w:rsid w:val="001E06CD"/>
    <w:rsid w:val="001E071B"/>
    <w:rsid w:val="001E2BD3"/>
    <w:rsid w:val="001E3941"/>
    <w:rsid w:val="001E4809"/>
    <w:rsid w:val="001E4F4F"/>
    <w:rsid w:val="001E661D"/>
    <w:rsid w:val="001E71A8"/>
    <w:rsid w:val="001F03A2"/>
    <w:rsid w:val="001F0B73"/>
    <w:rsid w:val="001F1628"/>
    <w:rsid w:val="001F1AA0"/>
    <w:rsid w:val="001F27F4"/>
    <w:rsid w:val="001F3DC0"/>
    <w:rsid w:val="001F439E"/>
    <w:rsid w:val="001F4C5A"/>
    <w:rsid w:val="001F4EA9"/>
    <w:rsid w:val="001F4F73"/>
    <w:rsid w:val="001F6425"/>
    <w:rsid w:val="001F6772"/>
    <w:rsid w:val="001F72C5"/>
    <w:rsid w:val="001F7421"/>
    <w:rsid w:val="00200051"/>
    <w:rsid w:val="00200195"/>
    <w:rsid w:val="002005DA"/>
    <w:rsid w:val="00200B5F"/>
    <w:rsid w:val="002018C4"/>
    <w:rsid w:val="00201EEF"/>
    <w:rsid w:val="00202569"/>
    <w:rsid w:val="00203A39"/>
    <w:rsid w:val="002047C8"/>
    <w:rsid w:val="00204FA9"/>
    <w:rsid w:val="002052B3"/>
    <w:rsid w:val="00205453"/>
    <w:rsid w:val="002058F9"/>
    <w:rsid w:val="00205D1D"/>
    <w:rsid w:val="00206301"/>
    <w:rsid w:val="00207F32"/>
    <w:rsid w:val="00210EF9"/>
    <w:rsid w:val="00211C8D"/>
    <w:rsid w:val="00211D66"/>
    <w:rsid w:val="00211DC4"/>
    <w:rsid w:val="00211F88"/>
    <w:rsid w:val="002129F5"/>
    <w:rsid w:val="00212B1F"/>
    <w:rsid w:val="00212EC8"/>
    <w:rsid w:val="00213340"/>
    <w:rsid w:val="00213D7C"/>
    <w:rsid w:val="00214513"/>
    <w:rsid w:val="002155B7"/>
    <w:rsid w:val="0021766A"/>
    <w:rsid w:val="00217A45"/>
    <w:rsid w:val="002225D3"/>
    <w:rsid w:val="00222A35"/>
    <w:rsid w:val="00222E2E"/>
    <w:rsid w:val="0022301D"/>
    <w:rsid w:val="00224B2C"/>
    <w:rsid w:val="00225C5E"/>
    <w:rsid w:val="0022778A"/>
    <w:rsid w:val="00227B43"/>
    <w:rsid w:val="00227E55"/>
    <w:rsid w:val="002303A2"/>
    <w:rsid w:val="00230C9B"/>
    <w:rsid w:val="002313D9"/>
    <w:rsid w:val="002316F2"/>
    <w:rsid w:val="00231A3A"/>
    <w:rsid w:val="00232AA0"/>
    <w:rsid w:val="0023486E"/>
    <w:rsid w:val="00234CDF"/>
    <w:rsid w:val="00236039"/>
    <w:rsid w:val="00236276"/>
    <w:rsid w:val="00236B91"/>
    <w:rsid w:val="00237365"/>
    <w:rsid w:val="002373F0"/>
    <w:rsid w:val="00237613"/>
    <w:rsid w:val="00241409"/>
    <w:rsid w:val="00241912"/>
    <w:rsid w:val="00242139"/>
    <w:rsid w:val="00242161"/>
    <w:rsid w:val="002423B2"/>
    <w:rsid w:val="002424C0"/>
    <w:rsid w:val="00242617"/>
    <w:rsid w:val="00242CAA"/>
    <w:rsid w:val="00242FE9"/>
    <w:rsid w:val="002434CA"/>
    <w:rsid w:val="00243B6C"/>
    <w:rsid w:val="0024503B"/>
    <w:rsid w:val="00245D74"/>
    <w:rsid w:val="00246A33"/>
    <w:rsid w:val="00246D03"/>
    <w:rsid w:val="00246DDF"/>
    <w:rsid w:val="002478A7"/>
    <w:rsid w:val="002478E6"/>
    <w:rsid w:val="00250B01"/>
    <w:rsid w:val="00250BB8"/>
    <w:rsid w:val="0025260B"/>
    <w:rsid w:val="00252FEB"/>
    <w:rsid w:val="002530D8"/>
    <w:rsid w:val="00253432"/>
    <w:rsid w:val="00254199"/>
    <w:rsid w:val="0025529B"/>
    <w:rsid w:val="002560C5"/>
    <w:rsid w:val="00256C6C"/>
    <w:rsid w:val="00256E7A"/>
    <w:rsid w:val="00256F77"/>
    <w:rsid w:val="002573CC"/>
    <w:rsid w:val="0025766F"/>
    <w:rsid w:val="00260A21"/>
    <w:rsid w:val="00260FAA"/>
    <w:rsid w:val="00261328"/>
    <w:rsid w:val="002614FB"/>
    <w:rsid w:val="00261C7F"/>
    <w:rsid w:val="00261E97"/>
    <w:rsid w:val="00262338"/>
    <w:rsid w:val="00263938"/>
    <w:rsid w:val="002646D7"/>
    <w:rsid w:val="002648D6"/>
    <w:rsid w:val="002665EE"/>
    <w:rsid w:val="002671D7"/>
    <w:rsid w:val="00267FEE"/>
    <w:rsid w:val="00270190"/>
    <w:rsid w:val="002702CB"/>
    <w:rsid w:val="00271A16"/>
    <w:rsid w:val="00271FDE"/>
    <w:rsid w:val="0027259C"/>
    <w:rsid w:val="00273543"/>
    <w:rsid w:val="00274C82"/>
    <w:rsid w:val="00274F09"/>
    <w:rsid w:val="002750A5"/>
    <w:rsid w:val="00275E0E"/>
    <w:rsid w:val="0027654D"/>
    <w:rsid w:val="002810DF"/>
    <w:rsid w:val="002812AB"/>
    <w:rsid w:val="00281404"/>
    <w:rsid w:val="002816D8"/>
    <w:rsid w:val="00282853"/>
    <w:rsid w:val="00282A8C"/>
    <w:rsid w:val="002847F0"/>
    <w:rsid w:val="002854EE"/>
    <w:rsid w:val="0028565C"/>
    <w:rsid w:val="00286E78"/>
    <w:rsid w:val="0028721C"/>
    <w:rsid w:val="0028744D"/>
    <w:rsid w:val="002875DE"/>
    <w:rsid w:val="002876C7"/>
    <w:rsid w:val="00287E07"/>
    <w:rsid w:val="00290063"/>
    <w:rsid w:val="00290EB3"/>
    <w:rsid w:val="0029143A"/>
    <w:rsid w:val="002924F4"/>
    <w:rsid w:val="00292846"/>
    <w:rsid w:val="00292A90"/>
    <w:rsid w:val="002945B7"/>
    <w:rsid w:val="00294B2B"/>
    <w:rsid w:val="002956D6"/>
    <w:rsid w:val="00295F54"/>
    <w:rsid w:val="002971D6"/>
    <w:rsid w:val="002A103A"/>
    <w:rsid w:val="002A11E4"/>
    <w:rsid w:val="002A19C6"/>
    <w:rsid w:val="002A2F08"/>
    <w:rsid w:val="002A3641"/>
    <w:rsid w:val="002A495F"/>
    <w:rsid w:val="002A49BE"/>
    <w:rsid w:val="002A4DAE"/>
    <w:rsid w:val="002A706F"/>
    <w:rsid w:val="002A70EA"/>
    <w:rsid w:val="002A7363"/>
    <w:rsid w:val="002A7910"/>
    <w:rsid w:val="002A7F43"/>
    <w:rsid w:val="002B11D8"/>
    <w:rsid w:val="002B3420"/>
    <w:rsid w:val="002B365E"/>
    <w:rsid w:val="002B3962"/>
    <w:rsid w:val="002B3E54"/>
    <w:rsid w:val="002B3E6C"/>
    <w:rsid w:val="002B489A"/>
    <w:rsid w:val="002B52B3"/>
    <w:rsid w:val="002B6341"/>
    <w:rsid w:val="002B717B"/>
    <w:rsid w:val="002C031A"/>
    <w:rsid w:val="002C0526"/>
    <w:rsid w:val="002C147C"/>
    <w:rsid w:val="002C1EC8"/>
    <w:rsid w:val="002C27A8"/>
    <w:rsid w:val="002C333E"/>
    <w:rsid w:val="002C36C8"/>
    <w:rsid w:val="002C40B3"/>
    <w:rsid w:val="002C481D"/>
    <w:rsid w:val="002C51A0"/>
    <w:rsid w:val="002C57E0"/>
    <w:rsid w:val="002C66E3"/>
    <w:rsid w:val="002C67BB"/>
    <w:rsid w:val="002C6B46"/>
    <w:rsid w:val="002C77B4"/>
    <w:rsid w:val="002C7971"/>
    <w:rsid w:val="002D00D3"/>
    <w:rsid w:val="002D0584"/>
    <w:rsid w:val="002D0FE6"/>
    <w:rsid w:val="002D2E2A"/>
    <w:rsid w:val="002D2F40"/>
    <w:rsid w:val="002D3A05"/>
    <w:rsid w:val="002D41FB"/>
    <w:rsid w:val="002D4274"/>
    <w:rsid w:val="002D4CB4"/>
    <w:rsid w:val="002D5295"/>
    <w:rsid w:val="002D52BF"/>
    <w:rsid w:val="002D68FA"/>
    <w:rsid w:val="002D7D15"/>
    <w:rsid w:val="002D7ECA"/>
    <w:rsid w:val="002E0141"/>
    <w:rsid w:val="002E02B1"/>
    <w:rsid w:val="002E02F8"/>
    <w:rsid w:val="002E0B5D"/>
    <w:rsid w:val="002E0B76"/>
    <w:rsid w:val="002E1495"/>
    <w:rsid w:val="002E2466"/>
    <w:rsid w:val="002E2900"/>
    <w:rsid w:val="002E3C0D"/>
    <w:rsid w:val="002E4136"/>
    <w:rsid w:val="002E43EC"/>
    <w:rsid w:val="002E4883"/>
    <w:rsid w:val="002E4925"/>
    <w:rsid w:val="002E4976"/>
    <w:rsid w:val="002E4B42"/>
    <w:rsid w:val="002E4D51"/>
    <w:rsid w:val="002E5985"/>
    <w:rsid w:val="002E5B3C"/>
    <w:rsid w:val="002E7A79"/>
    <w:rsid w:val="002F0731"/>
    <w:rsid w:val="002F1CFC"/>
    <w:rsid w:val="002F1D9E"/>
    <w:rsid w:val="002F1F00"/>
    <w:rsid w:val="002F2C6E"/>
    <w:rsid w:val="002F3773"/>
    <w:rsid w:val="002F3C88"/>
    <w:rsid w:val="002F4067"/>
    <w:rsid w:val="002F47EB"/>
    <w:rsid w:val="002F5967"/>
    <w:rsid w:val="002F6DDE"/>
    <w:rsid w:val="002F7339"/>
    <w:rsid w:val="002F7461"/>
    <w:rsid w:val="002F74B8"/>
    <w:rsid w:val="002F7D94"/>
    <w:rsid w:val="0030077B"/>
    <w:rsid w:val="00300E31"/>
    <w:rsid w:val="003025E2"/>
    <w:rsid w:val="00302732"/>
    <w:rsid w:val="00303C09"/>
    <w:rsid w:val="003040D9"/>
    <w:rsid w:val="0030640B"/>
    <w:rsid w:val="003069DF"/>
    <w:rsid w:val="00306D24"/>
    <w:rsid w:val="003076FC"/>
    <w:rsid w:val="00307712"/>
    <w:rsid w:val="0031107C"/>
    <w:rsid w:val="003123B1"/>
    <w:rsid w:val="00312962"/>
    <w:rsid w:val="0031404A"/>
    <w:rsid w:val="00314B7C"/>
    <w:rsid w:val="00314E49"/>
    <w:rsid w:val="00315445"/>
    <w:rsid w:val="0031574C"/>
    <w:rsid w:val="003158B0"/>
    <w:rsid w:val="00315996"/>
    <w:rsid w:val="00315A40"/>
    <w:rsid w:val="00317028"/>
    <w:rsid w:val="00317183"/>
    <w:rsid w:val="00317884"/>
    <w:rsid w:val="003204AE"/>
    <w:rsid w:val="003208EF"/>
    <w:rsid w:val="00321B53"/>
    <w:rsid w:val="00322271"/>
    <w:rsid w:val="003230B2"/>
    <w:rsid w:val="00324060"/>
    <w:rsid w:val="00324846"/>
    <w:rsid w:val="00324ABD"/>
    <w:rsid w:val="00324D9B"/>
    <w:rsid w:val="0032525C"/>
    <w:rsid w:val="003272A6"/>
    <w:rsid w:val="003273CB"/>
    <w:rsid w:val="0033125E"/>
    <w:rsid w:val="0033325E"/>
    <w:rsid w:val="00333616"/>
    <w:rsid w:val="00333C78"/>
    <w:rsid w:val="0033423A"/>
    <w:rsid w:val="00334839"/>
    <w:rsid w:val="00335A81"/>
    <w:rsid w:val="00335DAA"/>
    <w:rsid w:val="00336913"/>
    <w:rsid w:val="0033718C"/>
    <w:rsid w:val="00337407"/>
    <w:rsid w:val="00337BB8"/>
    <w:rsid w:val="00337CE5"/>
    <w:rsid w:val="00340E02"/>
    <w:rsid w:val="00342390"/>
    <w:rsid w:val="00342722"/>
    <w:rsid w:val="00342C06"/>
    <w:rsid w:val="0034351C"/>
    <w:rsid w:val="00343C22"/>
    <w:rsid w:val="00343E6E"/>
    <w:rsid w:val="00343E9A"/>
    <w:rsid w:val="00344B62"/>
    <w:rsid w:val="003450C8"/>
    <w:rsid w:val="00345503"/>
    <w:rsid w:val="0034664E"/>
    <w:rsid w:val="00346B66"/>
    <w:rsid w:val="00346F3F"/>
    <w:rsid w:val="0034782B"/>
    <w:rsid w:val="00347E11"/>
    <w:rsid w:val="00350017"/>
    <w:rsid w:val="003500FD"/>
    <w:rsid w:val="00351082"/>
    <w:rsid w:val="00351B69"/>
    <w:rsid w:val="00351E5C"/>
    <w:rsid w:val="00353569"/>
    <w:rsid w:val="003535CA"/>
    <w:rsid w:val="00354322"/>
    <w:rsid w:val="00355522"/>
    <w:rsid w:val="0035580F"/>
    <w:rsid w:val="00357CB4"/>
    <w:rsid w:val="00357DB9"/>
    <w:rsid w:val="003604EE"/>
    <w:rsid w:val="003619F7"/>
    <w:rsid w:val="0036286B"/>
    <w:rsid w:val="00363224"/>
    <w:rsid w:val="00363371"/>
    <w:rsid w:val="0036338A"/>
    <w:rsid w:val="00364163"/>
    <w:rsid w:val="00364989"/>
    <w:rsid w:val="003664C0"/>
    <w:rsid w:val="003664C1"/>
    <w:rsid w:val="0036661F"/>
    <w:rsid w:val="00366769"/>
    <w:rsid w:val="00367A28"/>
    <w:rsid w:val="00367E04"/>
    <w:rsid w:val="00371021"/>
    <w:rsid w:val="00371567"/>
    <w:rsid w:val="00371607"/>
    <w:rsid w:val="00372711"/>
    <w:rsid w:val="00372809"/>
    <w:rsid w:val="003730FF"/>
    <w:rsid w:val="00374D4C"/>
    <w:rsid w:val="00375498"/>
    <w:rsid w:val="003761F2"/>
    <w:rsid w:val="0037683E"/>
    <w:rsid w:val="00376906"/>
    <w:rsid w:val="00376A05"/>
    <w:rsid w:val="00377263"/>
    <w:rsid w:val="003774FE"/>
    <w:rsid w:val="003818BE"/>
    <w:rsid w:val="00381FB0"/>
    <w:rsid w:val="00383D64"/>
    <w:rsid w:val="00383FBE"/>
    <w:rsid w:val="00385587"/>
    <w:rsid w:val="00385E95"/>
    <w:rsid w:val="0038681F"/>
    <w:rsid w:val="00390E30"/>
    <w:rsid w:val="00390EF1"/>
    <w:rsid w:val="003919B5"/>
    <w:rsid w:val="00393152"/>
    <w:rsid w:val="00393ABE"/>
    <w:rsid w:val="0039458D"/>
    <w:rsid w:val="00394681"/>
    <w:rsid w:val="00394D61"/>
    <w:rsid w:val="003951DC"/>
    <w:rsid w:val="00396167"/>
    <w:rsid w:val="003963F4"/>
    <w:rsid w:val="0039772C"/>
    <w:rsid w:val="003A0C7F"/>
    <w:rsid w:val="003A1083"/>
    <w:rsid w:val="003A1AC3"/>
    <w:rsid w:val="003A1B0C"/>
    <w:rsid w:val="003A1F37"/>
    <w:rsid w:val="003A1F5A"/>
    <w:rsid w:val="003A20C4"/>
    <w:rsid w:val="003A2ECE"/>
    <w:rsid w:val="003A3585"/>
    <w:rsid w:val="003A4252"/>
    <w:rsid w:val="003A4BD3"/>
    <w:rsid w:val="003A539A"/>
    <w:rsid w:val="003A56FB"/>
    <w:rsid w:val="003A62A4"/>
    <w:rsid w:val="003A7476"/>
    <w:rsid w:val="003A7D86"/>
    <w:rsid w:val="003B0AA1"/>
    <w:rsid w:val="003B103C"/>
    <w:rsid w:val="003B243D"/>
    <w:rsid w:val="003B304F"/>
    <w:rsid w:val="003B32DE"/>
    <w:rsid w:val="003B3D3D"/>
    <w:rsid w:val="003B53F6"/>
    <w:rsid w:val="003B5B8B"/>
    <w:rsid w:val="003B5D18"/>
    <w:rsid w:val="003B7125"/>
    <w:rsid w:val="003B795D"/>
    <w:rsid w:val="003C1838"/>
    <w:rsid w:val="003C1939"/>
    <w:rsid w:val="003C1B64"/>
    <w:rsid w:val="003C1FCC"/>
    <w:rsid w:val="003C26A6"/>
    <w:rsid w:val="003C26C1"/>
    <w:rsid w:val="003C3121"/>
    <w:rsid w:val="003C41F0"/>
    <w:rsid w:val="003C5C11"/>
    <w:rsid w:val="003C69EA"/>
    <w:rsid w:val="003C6A5A"/>
    <w:rsid w:val="003C6AAD"/>
    <w:rsid w:val="003C6F39"/>
    <w:rsid w:val="003C70C4"/>
    <w:rsid w:val="003C76E4"/>
    <w:rsid w:val="003C7B26"/>
    <w:rsid w:val="003D0823"/>
    <w:rsid w:val="003D1551"/>
    <w:rsid w:val="003D18DF"/>
    <w:rsid w:val="003D1D4D"/>
    <w:rsid w:val="003D2E8B"/>
    <w:rsid w:val="003D3682"/>
    <w:rsid w:val="003D37DD"/>
    <w:rsid w:val="003D45DF"/>
    <w:rsid w:val="003D47C6"/>
    <w:rsid w:val="003D4927"/>
    <w:rsid w:val="003D62EB"/>
    <w:rsid w:val="003D7E38"/>
    <w:rsid w:val="003D7EAC"/>
    <w:rsid w:val="003E0FBB"/>
    <w:rsid w:val="003E1AFA"/>
    <w:rsid w:val="003E1F0E"/>
    <w:rsid w:val="003E379A"/>
    <w:rsid w:val="003E51EE"/>
    <w:rsid w:val="003E52B0"/>
    <w:rsid w:val="003E64DC"/>
    <w:rsid w:val="003E7249"/>
    <w:rsid w:val="003E7A43"/>
    <w:rsid w:val="003E7AFB"/>
    <w:rsid w:val="003F016D"/>
    <w:rsid w:val="003F0A0C"/>
    <w:rsid w:val="003F0AD9"/>
    <w:rsid w:val="003F0B58"/>
    <w:rsid w:val="003F0D40"/>
    <w:rsid w:val="003F162B"/>
    <w:rsid w:val="003F174E"/>
    <w:rsid w:val="003F203E"/>
    <w:rsid w:val="003F2236"/>
    <w:rsid w:val="003F27B7"/>
    <w:rsid w:val="003F2F9F"/>
    <w:rsid w:val="003F4051"/>
    <w:rsid w:val="003F5812"/>
    <w:rsid w:val="003F5938"/>
    <w:rsid w:val="003F625A"/>
    <w:rsid w:val="003F6AA4"/>
    <w:rsid w:val="003F6EA1"/>
    <w:rsid w:val="00400E4A"/>
    <w:rsid w:val="0040296C"/>
    <w:rsid w:val="00402E9A"/>
    <w:rsid w:val="00403FA8"/>
    <w:rsid w:val="00404040"/>
    <w:rsid w:val="00404213"/>
    <w:rsid w:val="00404819"/>
    <w:rsid w:val="004048AC"/>
    <w:rsid w:val="00404B8E"/>
    <w:rsid w:val="004068C2"/>
    <w:rsid w:val="00406974"/>
    <w:rsid w:val="00406A21"/>
    <w:rsid w:val="00410BDC"/>
    <w:rsid w:val="004115FA"/>
    <w:rsid w:val="004119FB"/>
    <w:rsid w:val="00412559"/>
    <w:rsid w:val="0041463F"/>
    <w:rsid w:val="00414D57"/>
    <w:rsid w:val="00415696"/>
    <w:rsid w:val="0041597C"/>
    <w:rsid w:val="00415E7F"/>
    <w:rsid w:val="0041725A"/>
    <w:rsid w:val="00420288"/>
    <w:rsid w:val="004204C9"/>
    <w:rsid w:val="004208EB"/>
    <w:rsid w:val="00421C78"/>
    <w:rsid w:val="0042212B"/>
    <w:rsid w:val="004224CE"/>
    <w:rsid w:val="00424A78"/>
    <w:rsid w:val="00424FC1"/>
    <w:rsid w:val="004254DB"/>
    <w:rsid w:val="004257DA"/>
    <w:rsid w:val="00427EEA"/>
    <w:rsid w:val="00431833"/>
    <w:rsid w:val="00431836"/>
    <w:rsid w:val="004321E6"/>
    <w:rsid w:val="0043278E"/>
    <w:rsid w:val="00433061"/>
    <w:rsid w:val="0043590D"/>
    <w:rsid w:val="004360AC"/>
    <w:rsid w:val="00436421"/>
    <w:rsid w:val="00436B83"/>
    <w:rsid w:val="00441061"/>
    <w:rsid w:val="00441288"/>
    <w:rsid w:val="00442057"/>
    <w:rsid w:val="004427CE"/>
    <w:rsid w:val="00442BB2"/>
    <w:rsid w:val="0044536E"/>
    <w:rsid w:val="0044544D"/>
    <w:rsid w:val="0044560C"/>
    <w:rsid w:val="00447831"/>
    <w:rsid w:val="004501C9"/>
    <w:rsid w:val="00450C70"/>
    <w:rsid w:val="0045179C"/>
    <w:rsid w:val="00451F9F"/>
    <w:rsid w:val="00453344"/>
    <w:rsid w:val="00454E76"/>
    <w:rsid w:val="00456159"/>
    <w:rsid w:val="00457080"/>
    <w:rsid w:val="00457749"/>
    <w:rsid w:val="00457DFE"/>
    <w:rsid w:val="00460891"/>
    <w:rsid w:val="00460C12"/>
    <w:rsid w:val="00461BF0"/>
    <w:rsid w:val="004622CE"/>
    <w:rsid w:val="00464D33"/>
    <w:rsid w:val="00464FB2"/>
    <w:rsid w:val="004659CB"/>
    <w:rsid w:val="004662A8"/>
    <w:rsid w:val="00466CDC"/>
    <w:rsid w:val="004673CE"/>
    <w:rsid w:val="0046745E"/>
    <w:rsid w:val="004674C9"/>
    <w:rsid w:val="00467D39"/>
    <w:rsid w:val="00473029"/>
    <w:rsid w:val="0047354C"/>
    <w:rsid w:val="004736BE"/>
    <w:rsid w:val="0047556D"/>
    <w:rsid w:val="004755AC"/>
    <w:rsid w:val="00475789"/>
    <w:rsid w:val="00476170"/>
    <w:rsid w:val="00480935"/>
    <w:rsid w:val="004814BB"/>
    <w:rsid w:val="004820B0"/>
    <w:rsid w:val="00482117"/>
    <w:rsid w:val="00482E2F"/>
    <w:rsid w:val="0048467F"/>
    <w:rsid w:val="004855B0"/>
    <w:rsid w:val="004855EB"/>
    <w:rsid w:val="004859B4"/>
    <w:rsid w:val="00486ACD"/>
    <w:rsid w:val="00487D99"/>
    <w:rsid w:val="00490B8D"/>
    <w:rsid w:val="00490E38"/>
    <w:rsid w:val="00492C65"/>
    <w:rsid w:val="004938C8"/>
    <w:rsid w:val="0049403F"/>
    <w:rsid w:val="00494323"/>
    <w:rsid w:val="00494349"/>
    <w:rsid w:val="00494485"/>
    <w:rsid w:val="0049614D"/>
    <w:rsid w:val="0049762B"/>
    <w:rsid w:val="004A0048"/>
    <w:rsid w:val="004A0EB7"/>
    <w:rsid w:val="004A0F27"/>
    <w:rsid w:val="004A0F37"/>
    <w:rsid w:val="004A0F68"/>
    <w:rsid w:val="004A1952"/>
    <w:rsid w:val="004A25AF"/>
    <w:rsid w:val="004A308A"/>
    <w:rsid w:val="004A3608"/>
    <w:rsid w:val="004A4FBD"/>
    <w:rsid w:val="004A5F64"/>
    <w:rsid w:val="004A7810"/>
    <w:rsid w:val="004A7E93"/>
    <w:rsid w:val="004B0ACD"/>
    <w:rsid w:val="004B1148"/>
    <w:rsid w:val="004B3CFB"/>
    <w:rsid w:val="004B5D6B"/>
    <w:rsid w:val="004B6994"/>
    <w:rsid w:val="004B76F8"/>
    <w:rsid w:val="004C0255"/>
    <w:rsid w:val="004C047D"/>
    <w:rsid w:val="004C1049"/>
    <w:rsid w:val="004C11A9"/>
    <w:rsid w:val="004C1FA6"/>
    <w:rsid w:val="004C32DF"/>
    <w:rsid w:val="004C3584"/>
    <w:rsid w:val="004C409D"/>
    <w:rsid w:val="004C4DBA"/>
    <w:rsid w:val="004C5CFD"/>
    <w:rsid w:val="004C5F0F"/>
    <w:rsid w:val="004C5F70"/>
    <w:rsid w:val="004C6EEB"/>
    <w:rsid w:val="004C6F1A"/>
    <w:rsid w:val="004C764A"/>
    <w:rsid w:val="004D007D"/>
    <w:rsid w:val="004D1049"/>
    <w:rsid w:val="004D12C0"/>
    <w:rsid w:val="004D18EA"/>
    <w:rsid w:val="004D291E"/>
    <w:rsid w:val="004D3713"/>
    <w:rsid w:val="004D6254"/>
    <w:rsid w:val="004D70FD"/>
    <w:rsid w:val="004D77FE"/>
    <w:rsid w:val="004D7E99"/>
    <w:rsid w:val="004D7FCC"/>
    <w:rsid w:val="004E00CE"/>
    <w:rsid w:val="004E0459"/>
    <w:rsid w:val="004E04D0"/>
    <w:rsid w:val="004E0FF8"/>
    <w:rsid w:val="004E15DB"/>
    <w:rsid w:val="004E1F48"/>
    <w:rsid w:val="004E2266"/>
    <w:rsid w:val="004E2BDB"/>
    <w:rsid w:val="004E30D3"/>
    <w:rsid w:val="004E3C48"/>
    <w:rsid w:val="004E4A54"/>
    <w:rsid w:val="004E5E49"/>
    <w:rsid w:val="004E6244"/>
    <w:rsid w:val="004E6BE7"/>
    <w:rsid w:val="004E71DC"/>
    <w:rsid w:val="004E78DF"/>
    <w:rsid w:val="004F3655"/>
    <w:rsid w:val="004F4403"/>
    <w:rsid w:val="004F4472"/>
    <w:rsid w:val="004F48C0"/>
    <w:rsid w:val="004F50AF"/>
    <w:rsid w:val="004F5302"/>
    <w:rsid w:val="004F56E8"/>
    <w:rsid w:val="004F5E4E"/>
    <w:rsid w:val="004F62A7"/>
    <w:rsid w:val="004F681D"/>
    <w:rsid w:val="004F6E14"/>
    <w:rsid w:val="004F792F"/>
    <w:rsid w:val="005000A2"/>
    <w:rsid w:val="00500761"/>
    <w:rsid w:val="0050083F"/>
    <w:rsid w:val="00500B04"/>
    <w:rsid w:val="0050188C"/>
    <w:rsid w:val="0050228C"/>
    <w:rsid w:val="00502857"/>
    <w:rsid w:val="00503B13"/>
    <w:rsid w:val="005044A9"/>
    <w:rsid w:val="00504824"/>
    <w:rsid w:val="00504F4B"/>
    <w:rsid w:val="00505994"/>
    <w:rsid w:val="0050599F"/>
    <w:rsid w:val="00505A1B"/>
    <w:rsid w:val="00505FD4"/>
    <w:rsid w:val="00506E25"/>
    <w:rsid w:val="0051132C"/>
    <w:rsid w:val="00511EE1"/>
    <w:rsid w:val="00511FCF"/>
    <w:rsid w:val="00513483"/>
    <w:rsid w:val="005139D7"/>
    <w:rsid w:val="00513BE7"/>
    <w:rsid w:val="00513F58"/>
    <w:rsid w:val="005140D0"/>
    <w:rsid w:val="00514A55"/>
    <w:rsid w:val="00514EF5"/>
    <w:rsid w:val="005152F3"/>
    <w:rsid w:val="00516156"/>
    <w:rsid w:val="0051778F"/>
    <w:rsid w:val="0051782D"/>
    <w:rsid w:val="0052087E"/>
    <w:rsid w:val="005212B3"/>
    <w:rsid w:val="0052167F"/>
    <w:rsid w:val="005225B4"/>
    <w:rsid w:val="0052313F"/>
    <w:rsid w:val="0052315E"/>
    <w:rsid w:val="00524FDF"/>
    <w:rsid w:val="005254A5"/>
    <w:rsid w:val="005277FD"/>
    <w:rsid w:val="00530ED3"/>
    <w:rsid w:val="0053187C"/>
    <w:rsid w:val="00532340"/>
    <w:rsid w:val="0053438E"/>
    <w:rsid w:val="005346B7"/>
    <w:rsid w:val="00534981"/>
    <w:rsid w:val="005355EE"/>
    <w:rsid w:val="00535B16"/>
    <w:rsid w:val="005366D0"/>
    <w:rsid w:val="00536C4A"/>
    <w:rsid w:val="00537E27"/>
    <w:rsid w:val="00540B4D"/>
    <w:rsid w:val="00540FFA"/>
    <w:rsid w:val="00541693"/>
    <w:rsid w:val="00542930"/>
    <w:rsid w:val="0054349C"/>
    <w:rsid w:val="005435B3"/>
    <w:rsid w:val="00543D75"/>
    <w:rsid w:val="005446AD"/>
    <w:rsid w:val="005446CB"/>
    <w:rsid w:val="00544EE4"/>
    <w:rsid w:val="00546E5B"/>
    <w:rsid w:val="00546EF2"/>
    <w:rsid w:val="00550703"/>
    <w:rsid w:val="00550849"/>
    <w:rsid w:val="00550866"/>
    <w:rsid w:val="00551412"/>
    <w:rsid w:val="00552B65"/>
    <w:rsid w:val="00553D49"/>
    <w:rsid w:val="00554BF3"/>
    <w:rsid w:val="0055623F"/>
    <w:rsid w:val="0055655F"/>
    <w:rsid w:val="0055657D"/>
    <w:rsid w:val="00556884"/>
    <w:rsid w:val="00557E38"/>
    <w:rsid w:val="005608B1"/>
    <w:rsid w:val="00560D0D"/>
    <w:rsid w:val="00561B58"/>
    <w:rsid w:val="00563F44"/>
    <w:rsid w:val="00565BED"/>
    <w:rsid w:val="00565FB1"/>
    <w:rsid w:val="005662FB"/>
    <w:rsid w:val="00567781"/>
    <w:rsid w:val="00567E2C"/>
    <w:rsid w:val="00567ECC"/>
    <w:rsid w:val="00570BA6"/>
    <w:rsid w:val="005713B1"/>
    <w:rsid w:val="00572D9C"/>
    <w:rsid w:val="0057364F"/>
    <w:rsid w:val="00575EB4"/>
    <w:rsid w:val="00576088"/>
    <w:rsid w:val="0057653A"/>
    <w:rsid w:val="0057678A"/>
    <w:rsid w:val="005776A2"/>
    <w:rsid w:val="005808D4"/>
    <w:rsid w:val="00581A7E"/>
    <w:rsid w:val="005820DA"/>
    <w:rsid w:val="00583090"/>
    <w:rsid w:val="005835F4"/>
    <w:rsid w:val="00583EFE"/>
    <w:rsid w:val="00584076"/>
    <w:rsid w:val="005841A3"/>
    <w:rsid w:val="005845BD"/>
    <w:rsid w:val="005854D9"/>
    <w:rsid w:val="005856DF"/>
    <w:rsid w:val="00585A39"/>
    <w:rsid w:val="005869CC"/>
    <w:rsid w:val="00586D9A"/>
    <w:rsid w:val="00586F51"/>
    <w:rsid w:val="005908ED"/>
    <w:rsid w:val="00590E93"/>
    <w:rsid w:val="00590EAE"/>
    <w:rsid w:val="0059112A"/>
    <w:rsid w:val="00591AE5"/>
    <w:rsid w:val="005924A9"/>
    <w:rsid w:val="00593216"/>
    <w:rsid w:val="00594BC3"/>
    <w:rsid w:val="00596CA7"/>
    <w:rsid w:val="00596DC8"/>
    <w:rsid w:val="00596E16"/>
    <w:rsid w:val="00596ED4"/>
    <w:rsid w:val="0059772B"/>
    <w:rsid w:val="00597A32"/>
    <w:rsid w:val="005A1000"/>
    <w:rsid w:val="005A1411"/>
    <w:rsid w:val="005A16A3"/>
    <w:rsid w:val="005A1C48"/>
    <w:rsid w:val="005A253A"/>
    <w:rsid w:val="005A39A0"/>
    <w:rsid w:val="005A40AF"/>
    <w:rsid w:val="005A4504"/>
    <w:rsid w:val="005A4C7D"/>
    <w:rsid w:val="005A4E23"/>
    <w:rsid w:val="005A5EF8"/>
    <w:rsid w:val="005A64A8"/>
    <w:rsid w:val="005A64BF"/>
    <w:rsid w:val="005A680A"/>
    <w:rsid w:val="005A7AB5"/>
    <w:rsid w:val="005A7C81"/>
    <w:rsid w:val="005B0209"/>
    <w:rsid w:val="005B11AF"/>
    <w:rsid w:val="005B2897"/>
    <w:rsid w:val="005B2C85"/>
    <w:rsid w:val="005B30D8"/>
    <w:rsid w:val="005B4421"/>
    <w:rsid w:val="005B443D"/>
    <w:rsid w:val="005B7428"/>
    <w:rsid w:val="005B7929"/>
    <w:rsid w:val="005C01DA"/>
    <w:rsid w:val="005C1372"/>
    <w:rsid w:val="005C13CE"/>
    <w:rsid w:val="005C1E6A"/>
    <w:rsid w:val="005C23AF"/>
    <w:rsid w:val="005C25D1"/>
    <w:rsid w:val="005C28E6"/>
    <w:rsid w:val="005C3007"/>
    <w:rsid w:val="005C35A9"/>
    <w:rsid w:val="005C3E81"/>
    <w:rsid w:val="005C464B"/>
    <w:rsid w:val="005C4E5F"/>
    <w:rsid w:val="005C5FA1"/>
    <w:rsid w:val="005C6C58"/>
    <w:rsid w:val="005C74A0"/>
    <w:rsid w:val="005D052C"/>
    <w:rsid w:val="005D148D"/>
    <w:rsid w:val="005D16FE"/>
    <w:rsid w:val="005D22B5"/>
    <w:rsid w:val="005D2B0E"/>
    <w:rsid w:val="005D3005"/>
    <w:rsid w:val="005D37EF"/>
    <w:rsid w:val="005D4084"/>
    <w:rsid w:val="005D4777"/>
    <w:rsid w:val="005D4C2B"/>
    <w:rsid w:val="005D5051"/>
    <w:rsid w:val="005D53B1"/>
    <w:rsid w:val="005D6396"/>
    <w:rsid w:val="005D6AB5"/>
    <w:rsid w:val="005D7DA7"/>
    <w:rsid w:val="005E055D"/>
    <w:rsid w:val="005E31A3"/>
    <w:rsid w:val="005E32BA"/>
    <w:rsid w:val="005E370B"/>
    <w:rsid w:val="005E383A"/>
    <w:rsid w:val="005E6B93"/>
    <w:rsid w:val="005E7953"/>
    <w:rsid w:val="005E7E82"/>
    <w:rsid w:val="005F0951"/>
    <w:rsid w:val="005F0C57"/>
    <w:rsid w:val="005F1061"/>
    <w:rsid w:val="005F2C42"/>
    <w:rsid w:val="005F2ECF"/>
    <w:rsid w:val="005F6C28"/>
    <w:rsid w:val="005F7AB6"/>
    <w:rsid w:val="005F7E3C"/>
    <w:rsid w:val="00600FA8"/>
    <w:rsid w:val="00602FCE"/>
    <w:rsid w:val="0060301E"/>
    <w:rsid w:val="00603BA3"/>
    <w:rsid w:val="006063DA"/>
    <w:rsid w:val="00606CD0"/>
    <w:rsid w:val="00606CE3"/>
    <w:rsid w:val="00606E7F"/>
    <w:rsid w:val="00611DD3"/>
    <w:rsid w:val="00611EF0"/>
    <w:rsid w:val="00612219"/>
    <w:rsid w:val="00612CB6"/>
    <w:rsid w:val="00612E04"/>
    <w:rsid w:val="00612FD3"/>
    <w:rsid w:val="006155AF"/>
    <w:rsid w:val="00615F4E"/>
    <w:rsid w:val="006173A4"/>
    <w:rsid w:val="006173AD"/>
    <w:rsid w:val="00617C44"/>
    <w:rsid w:val="00620086"/>
    <w:rsid w:val="00622CE4"/>
    <w:rsid w:val="006234A7"/>
    <w:rsid w:val="00623F8E"/>
    <w:rsid w:val="00624301"/>
    <w:rsid w:val="006255B1"/>
    <w:rsid w:val="00625651"/>
    <w:rsid w:val="00625917"/>
    <w:rsid w:val="00625C86"/>
    <w:rsid w:val="0062789F"/>
    <w:rsid w:val="00627A45"/>
    <w:rsid w:val="00627BB9"/>
    <w:rsid w:val="00630070"/>
    <w:rsid w:val="006301BE"/>
    <w:rsid w:val="0063086B"/>
    <w:rsid w:val="0063096E"/>
    <w:rsid w:val="0063149C"/>
    <w:rsid w:val="0063221F"/>
    <w:rsid w:val="00632E4A"/>
    <w:rsid w:val="00633349"/>
    <w:rsid w:val="006335BE"/>
    <w:rsid w:val="00633D61"/>
    <w:rsid w:val="0063402B"/>
    <w:rsid w:val="006352E2"/>
    <w:rsid w:val="00635AB3"/>
    <w:rsid w:val="00636570"/>
    <w:rsid w:val="00637280"/>
    <w:rsid w:val="00637859"/>
    <w:rsid w:val="00637901"/>
    <w:rsid w:val="00637E1B"/>
    <w:rsid w:val="006402DF"/>
    <w:rsid w:val="00640CA9"/>
    <w:rsid w:val="0064102F"/>
    <w:rsid w:val="0064164B"/>
    <w:rsid w:val="006426B8"/>
    <w:rsid w:val="006440CE"/>
    <w:rsid w:val="00644468"/>
    <w:rsid w:val="00644632"/>
    <w:rsid w:val="0064490A"/>
    <w:rsid w:val="006449FF"/>
    <w:rsid w:val="00644D8A"/>
    <w:rsid w:val="00645F5E"/>
    <w:rsid w:val="006471D7"/>
    <w:rsid w:val="00647347"/>
    <w:rsid w:val="00647B1E"/>
    <w:rsid w:val="00647C55"/>
    <w:rsid w:val="0065008B"/>
    <w:rsid w:val="006505C6"/>
    <w:rsid w:val="00650870"/>
    <w:rsid w:val="006513D2"/>
    <w:rsid w:val="00652294"/>
    <w:rsid w:val="00653A3B"/>
    <w:rsid w:val="00653FD9"/>
    <w:rsid w:val="00654D42"/>
    <w:rsid w:val="00656180"/>
    <w:rsid w:val="00656328"/>
    <w:rsid w:val="0065651F"/>
    <w:rsid w:val="0065654C"/>
    <w:rsid w:val="0065682D"/>
    <w:rsid w:val="006570AE"/>
    <w:rsid w:val="00660279"/>
    <w:rsid w:val="00660A94"/>
    <w:rsid w:val="006613A3"/>
    <w:rsid w:val="00662164"/>
    <w:rsid w:val="006621AD"/>
    <w:rsid w:val="0066222D"/>
    <w:rsid w:val="006622B9"/>
    <w:rsid w:val="00662E1E"/>
    <w:rsid w:val="006632BB"/>
    <w:rsid w:val="0066371E"/>
    <w:rsid w:val="00665A73"/>
    <w:rsid w:val="00665D30"/>
    <w:rsid w:val="00666379"/>
    <w:rsid w:val="0066723D"/>
    <w:rsid w:val="006715EC"/>
    <w:rsid w:val="00671B1B"/>
    <w:rsid w:val="006724AD"/>
    <w:rsid w:val="00672BAB"/>
    <w:rsid w:val="0067314A"/>
    <w:rsid w:val="00673D1E"/>
    <w:rsid w:val="006742E1"/>
    <w:rsid w:val="00675296"/>
    <w:rsid w:val="00675695"/>
    <w:rsid w:val="00676A05"/>
    <w:rsid w:val="006779CF"/>
    <w:rsid w:val="00677A8F"/>
    <w:rsid w:val="00677D63"/>
    <w:rsid w:val="00677F8A"/>
    <w:rsid w:val="00681AF8"/>
    <w:rsid w:val="006821E3"/>
    <w:rsid w:val="006825B5"/>
    <w:rsid w:val="00683AD6"/>
    <w:rsid w:val="006842AE"/>
    <w:rsid w:val="006875BA"/>
    <w:rsid w:val="006877E5"/>
    <w:rsid w:val="0069097D"/>
    <w:rsid w:val="006924E3"/>
    <w:rsid w:val="00693FEA"/>
    <w:rsid w:val="00694C68"/>
    <w:rsid w:val="0069649E"/>
    <w:rsid w:val="00697CE3"/>
    <w:rsid w:val="00697D96"/>
    <w:rsid w:val="006A000E"/>
    <w:rsid w:val="006A0CDB"/>
    <w:rsid w:val="006A0F04"/>
    <w:rsid w:val="006A1D8C"/>
    <w:rsid w:val="006A1E59"/>
    <w:rsid w:val="006A489A"/>
    <w:rsid w:val="006A5773"/>
    <w:rsid w:val="006A5804"/>
    <w:rsid w:val="006A5836"/>
    <w:rsid w:val="006A58F0"/>
    <w:rsid w:val="006A6262"/>
    <w:rsid w:val="006A6859"/>
    <w:rsid w:val="006A6873"/>
    <w:rsid w:val="006A77F7"/>
    <w:rsid w:val="006A7E6B"/>
    <w:rsid w:val="006B0372"/>
    <w:rsid w:val="006B04CA"/>
    <w:rsid w:val="006B0764"/>
    <w:rsid w:val="006B081C"/>
    <w:rsid w:val="006B0925"/>
    <w:rsid w:val="006B4467"/>
    <w:rsid w:val="006B45B2"/>
    <w:rsid w:val="006B5CDC"/>
    <w:rsid w:val="006B6C46"/>
    <w:rsid w:val="006B6E78"/>
    <w:rsid w:val="006C0039"/>
    <w:rsid w:val="006C06C1"/>
    <w:rsid w:val="006C1927"/>
    <w:rsid w:val="006C2543"/>
    <w:rsid w:val="006C2585"/>
    <w:rsid w:val="006C4008"/>
    <w:rsid w:val="006C421A"/>
    <w:rsid w:val="006C4E2C"/>
    <w:rsid w:val="006C4EFA"/>
    <w:rsid w:val="006C56F4"/>
    <w:rsid w:val="006C5931"/>
    <w:rsid w:val="006C6142"/>
    <w:rsid w:val="006C66A4"/>
    <w:rsid w:val="006C6936"/>
    <w:rsid w:val="006C73EF"/>
    <w:rsid w:val="006D14FB"/>
    <w:rsid w:val="006D171A"/>
    <w:rsid w:val="006D1723"/>
    <w:rsid w:val="006D23BA"/>
    <w:rsid w:val="006D28BB"/>
    <w:rsid w:val="006D2C8D"/>
    <w:rsid w:val="006D3DA5"/>
    <w:rsid w:val="006D5D3F"/>
    <w:rsid w:val="006D60ED"/>
    <w:rsid w:val="006D689F"/>
    <w:rsid w:val="006D716D"/>
    <w:rsid w:val="006E1166"/>
    <w:rsid w:val="006E1ED6"/>
    <w:rsid w:val="006E24D9"/>
    <w:rsid w:val="006E2E3A"/>
    <w:rsid w:val="006E3993"/>
    <w:rsid w:val="006E596E"/>
    <w:rsid w:val="006E5F95"/>
    <w:rsid w:val="006E65E0"/>
    <w:rsid w:val="006F033F"/>
    <w:rsid w:val="006F1EAD"/>
    <w:rsid w:val="006F1FE4"/>
    <w:rsid w:val="006F22AF"/>
    <w:rsid w:val="006F24D8"/>
    <w:rsid w:val="006F33B8"/>
    <w:rsid w:val="006F4C9C"/>
    <w:rsid w:val="006F56AC"/>
    <w:rsid w:val="006F640F"/>
    <w:rsid w:val="006F762A"/>
    <w:rsid w:val="00701B6B"/>
    <w:rsid w:val="0070204A"/>
    <w:rsid w:val="007028AE"/>
    <w:rsid w:val="0070384F"/>
    <w:rsid w:val="00703A9E"/>
    <w:rsid w:val="00703D6D"/>
    <w:rsid w:val="00704095"/>
    <w:rsid w:val="00704152"/>
    <w:rsid w:val="00704BC8"/>
    <w:rsid w:val="00704FB5"/>
    <w:rsid w:val="00705017"/>
    <w:rsid w:val="0070632F"/>
    <w:rsid w:val="00706745"/>
    <w:rsid w:val="00706B71"/>
    <w:rsid w:val="00710106"/>
    <w:rsid w:val="0071013D"/>
    <w:rsid w:val="0071022A"/>
    <w:rsid w:val="0071087E"/>
    <w:rsid w:val="007116AE"/>
    <w:rsid w:val="007120B1"/>
    <w:rsid w:val="0071277A"/>
    <w:rsid w:val="00712EE5"/>
    <w:rsid w:val="00713493"/>
    <w:rsid w:val="00713494"/>
    <w:rsid w:val="00714031"/>
    <w:rsid w:val="0071466E"/>
    <w:rsid w:val="007147E6"/>
    <w:rsid w:val="00714A6C"/>
    <w:rsid w:val="00714CD3"/>
    <w:rsid w:val="00715F72"/>
    <w:rsid w:val="007206A8"/>
    <w:rsid w:val="00720CB6"/>
    <w:rsid w:val="0072116D"/>
    <w:rsid w:val="0072226F"/>
    <w:rsid w:val="0072303C"/>
    <w:rsid w:val="00723290"/>
    <w:rsid w:val="00723B97"/>
    <w:rsid w:val="007253B7"/>
    <w:rsid w:val="00725B78"/>
    <w:rsid w:val="00726337"/>
    <w:rsid w:val="00727082"/>
    <w:rsid w:val="00730A45"/>
    <w:rsid w:val="007312BB"/>
    <w:rsid w:val="0073233C"/>
    <w:rsid w:val="00732D0C"/>
    <w:rsid w:val="0073329C"/>
    <w:rsid w:val="007338DD"/>
    <w:rsid w:val="00733E75"/>
    <w:rsid w:val="00733EAD"/>
    <w:rsid w:val="00734F54"/>
    <w:rsid w:val="00735FB7"/>
    <w:rsid w:val="007364E5"/>
    <w:rsid w:val="007366D5"/>
    <w:rsid w:val="00736D93"/>
    <w:rsid w:val="00737C04"/>
    <w:rsid w:val="00737F64"/>
    <w:rsid w:val="00741638"/>
    <w:rsid w:val="00743550"/>
    <w:rsid w:val="00744110"/>
    <w:rsid w:val="00744595"/>
    <w:rsid w:val="00746B94"/>
    <w:rsid w:val="0074748D"/>
    <w:rsid w:val="00747A52"/>
    <w:rsid w:val="00750711"/>
    <w:rsid w:val="00750D46"/>
    <w:rsid w:val="00750F1E"/>
    <w:rsid w:val="00751C12"/>
    <w:rsid w:val="00752691"/>
    <w:rsid w:val="007528F2"/>
    <w:rsid w:val="00756FEC"/>
    <w:rsid w:val="007575C4"/>
    <w:rsid w:val="00757D63"/>
    <w:rsid w:val="00760D2F"/>
    <w:rsid w:val="00761610"/>
    <w:rsid w:val="00761622"/>
    <w:rsid w:val="00762324"/>
    <w:rsid w:val="0076295F"/>
    <w:rsid w:val="00762A1B"/>
    <w:rsid w:val="00762D6D"/>
    <w:rsid w:val="00763700"/>
    <w:rsid w:val="00763C5A"/>
    <w:rsid w:val="0076427C"/>
    <w:rsid w:val="00764A92"/>
    <w:rsid w:val="00765217"/>
    <w:rsid w:val="0076593A"/>
    <w:rsid w:val="007659AA"/>
    <w:rsid w:val="00766334"/>
    <w:rsid w:val="00766633"/>
    <w:rsid w:val="00766711"/>
    <w:rsid w:val="00771105"/>
    <w:rsid w:val="0077266C"/>
    <w:rsid w:val="007727BD"/>
    <w:rsid w:val="00772802"/>
    <w:rsid w:val="00775066"/>
    <w:rsid w:val="00775D40"/>
    <w:rsid w:val="00776406"/>
    <w:rsid w:val="00776B27"/>
    <w:rsid w:val="0078005A"/>
    <w:rsid w:val="007810BD"/>
    <w:rsid w:val="00781B6F"/>
    <w:rsid w:val="00781F9C"/>
    <w:rsid w:val="00782DFD"/>
    <w:rsid w:val="00784424"/>
    <w:rsid w:val="007851A9"/>
    <w:rsid w:val="00785474"/>
    <w:rsid w:val="00787B99"/>
    <w:rsid w:val="007900B7"/>
    <w:rsid w:val="00790578"/>
    <w:rsid w:val="00790E6A"/>
    <w:rsid w:val="00790E99"/>
    <w:rsid w:val="007925B6"/>
    <w:rsid w:val="00792E90"/>
    <w:rsid w:val="0079421C"/>
    <w:rsid w:val="00794602"/>
    <w:rsid w:val="0079526D"/>
    <w:rsid w:val="00795580"/>
    <w:rsid w:val="007959DE"/>
    <w:rsid w:val="00795A2C"/>
    <w:rsid w:val="00795C83"/>
    <w:rsid w:val="00797390"/>
    <w:rsid w:val="007A05B6"/>
    <w:rsid w:val="007A1C0A"/>
    <w:rsid w:val="007A1C59"/>
    <w:rsid w:val="007A2200"/>
    <w:rsid w:val="007A2733"/>
    <w:rsid w:val="007A4F96"/>
    <w:rsid w:val="007A5428"/>
    <w:rsid w:val="007A5B41"/>
    <w:rsid w:val="007A5CD9"/>
    <w:rsid w:val="007A645E"/>
    <w:rsid w:val="007B05FE"/>
    <w:rsid w:val="007B063B"/>
    <w:rsid w:val="007B28D0"/>
    <w:rsid w:val="007B36CA"/>
    <w:rsid w:val="007B3A76"/>
    <w:rsid w:val="007B4259"/>
    <w:rsid w:val="007B4502"/>
    <w:rsid w:val="007B48AD"/>
    <w:rsid w:val="007B5792"/>
    <w:rsid w:val="007B5F66"/>
    <w:rsid w:val="007B729F"/>
    <w:rsid w:val="007C31DA"/>
    <w:rsid w:val="007C31E2"/>
    <w:rsid w:val="007C4911"/>
    <w:rsid w:val="007C5CE1"/>
    <w:rsid w:val="007C6540"/>
    <w:rsid w:val="007C6A4E"/>
    <w:rsid w:val="007C6A7E"/>
    <w:rsid w:val="007C6F85"/>
    <w:rsid w:val="007D0569"/>
    <w:rsid w:val="007D16B1"/>
    <w:rsid w:val="007D19E4"/>
    <w:rsid w:val="007D2566"/>
    <w:rsid w:val="007D3884"/>
    <w:rsid w:val="007D3CEF"/>
    <w:rsid w:val="007D46FA"/>
    <w:rsid w:val="007D48C6"/>
    <w:rsid w:val="007D5C25"/>
    <w:rsid w:val="007D5E3B"/>
    <w:rsid w:val="007D631C"/>
    <w:rsid w:val="007D6F8A"/>
    <w:rsid w:val="007D7400"/>
    <w:rsid w:val="007D7761"/>
    <w:rsid w:val="007D79FF"/>
    <w:rsid w:val="007E02A7"/>
    <w:rsid w:val="007E0BC9"/>
    <w:rsid w:val="007E3589"/>
    <w:rsid w:val="007E366A"/>
    <w:rsid w:val="007E468A"/>
    <w:rsid w:val="007E4FB2"/>
    <w:rsid w:val="007E51A5"/>
    <w:rsid w:val="007E5384"/>
    <w:rsid w:val="007E5E7F"/>
    <w:rsid w:val="007E7F4C"/>
    <w:rsid w:val="007F0FCB"/>
    <w:rsid w:val="007F15B0"/>
    <w:rsid w:val="007F1FBC"/>
    <w:rsid w:val="007F2B02"/>
    <w:rsid w:val="007F2EC6"/>
    <w:rsid w:val="007F3018"/>
    <w:rsid w:val="007F59D6"/>
    <w:rsid w:val="007F6862"/>
    <w:rsid w:val="00800A54"/>
    <w:rsid w:val="008013FC"/>
    <w:rsid w:val="0080151E"/>
    <w:rsid w:val="00802372"/>
    <w:rsid w:val="008041EB"/>
    <w:rsid w:val="008060C3"/>
    <w:rsid w:val="008063A1"/>
    <w:rsid w:val="00806C32"/>
    <w:rsid w:val="00807794"/>
    <w:rsid w:val="00807F00"/>
    <w:rsid w:val="00811021"/>
    <w:rsid w:val="00811658"/>
    <w:rsid w:val="00811E41"/>
    <w:rsid w:val="00812095"/>
    <w:rsid w:val="00812309"/>
    <w:rsid w:val="008129D2"/>
    <w:rsid w:val="008134BD"/>
    <w:rsid w:val="00813F4D"/>
    <w:rsid w:val="00814656"/>
    <w:rsid w:val="00814912"/>
    <w:rsid w:val="00814C7D"/>
    <w:rsid w:val="008155E2"/>
    <w:rsid w:val="00816A81"/>
    <w:rsid w:val="00817565"/>
    <w:rsid w:val="00820608"/>
    <w:rsid w:val="00820E45"/>
    <w:rsid w:val="00821E2C"/>
    <w:rsid w:val="00822835"/>
    <w:rsid w:val="00823046"/>
    <w:rsid w:val="008236E8"/>
    <w:rsid w:val="0082459B"/>
    <w:rsid w:val="00825350"/>
    <w:rsid w:val="00825765"/>
    <w:rsid w:val="00825A95"/>
    <w:rsid w:val="00825B68"/>
    <w:rsid w:val="00826758"/>
    <w:rsid w:val="008338A5"/>
    <w:rsid w:val="0083399B"/>
    <w:rsid w:val="00834883"/>
    <w:rsid w:val="0083500D"/>
    <w:rsid w:val="008353E0"/>
    <w:rsid w:val="008365F0"/>
    <w:rsid w:val="00840A99"/>
    <w:rsid w:val="008412EB"/>
    <w:rsid w:val="00841534"/>
    <w:rsid w:val="00843534"/>
    <w:rsid w:val="00843FC0"/>
    <w:rsid w:val="00844B27"/>
    <w:rsid w:val="00844F36"/>
    <w:rsid w:val="008462F1"/>
    <w:rsid w:val="00846930"/>
    <w:rsid w:val="00850FDE"/>
    <w:rsid w:val="00852876"/>
    <w:rsid w:val="00852B92"/>
    <w:rsid w:val="00852F27"/>
    <w:rsid w:val="008538A9"/>
    <w:rsid w:val="008538AB"/>
    <w:rsid w:val="00853AD2"/>
    <w:rsid w:val="008543F5"/>
    <w:rsid w:val="0085449D"/>
    <w:rsid w:val="00855004"/>
    <w:rsid w:val="008558EF"/>
    <w:rsid w:val="00855B56"/>
    <w:rsid w:val="008572C4"/>
    <w:rsid w:val="0085733E"/>
    <w:rsid w:val="0085765A"/>
    <w:rsid w:val="00860282"/>
    <w:rsid w:val="008604A8"/>
    <w:rsid w:val="00860E64"/>
    <w:rsid w:val="008616F7"/>
    <w:rsid w:val="0086178B"/>
    <w:rsid w:val="00861AFA"/>
    <w:rsid w:val="00863163"/>
    <w:rsid w:val="00863C61"/>
    <w:rsid w:val="0086427C"/>
    <w:rsid w:val="008644B9"/>
    <w:rsid w:val="008652D7"/>
    <w:rsid w:val="00865522"/>
    <w:rsid w:val="00865ADF"/>
    <w:rsid w:val="0086644C"/>
    <w:rsid w:val="008666B5"/>
    <w:rsid w:val="00867789"/>
    <w:rsid w:val="008703B3"/>
    <w:rsid w:val="00872911"/>
    <w:rsid w:val="008735D5"/>
    <w:rsid w:val="008753A6"/>
    <w:rsid w:val="00876985"/>
    <w:rsid w:val="00876B10"/>
    <w:rsid w:val="008776DF"/>
    <w:rsid w:val="00877DFB"/>
    <w:rsid w:val="00880587"/>
    <w:rsid w:val="00881896"/>
    <w:rsid w:val="00882DA9"/>
    <w:rsid w:val="00883780"/>
    <w:rsid w:val="00883B99"/>
    <w:rsid w:val="008843B6"/>
    <w:rsid w:val="0088504D"/>
    <w:rsid w:val="00885066"/>
    <w:rsid w:val="00885F85"/>
    <w:rsid w:val="0088665E"/>
    <w:rsid w:val="0088668D"/>
    <w:rsid w:val="00887036"/>
    <w:rsid w:val="00887F48"/>
    <w:rsid w:val="00891305"/>
    <w:rsid w:val="008923C8"/>
    <w:rsid w:val="008924B5"/>
    <w:rsid w:val="00893260"/>
    <w:rsid w:val="008932A8"/>
    <w:rsid w:val="00893756"/>
    <w:rsid w:val="00894A9E"/>
    <w:rsid w:val="008950F6"/>
    <w:rsid w:val="00896815"/>
    <w:rsid w:val="00897614"/>
    <w:rsid w:val="00897A7C"/>
    <w:rsid w:val="008A0744"/>
    <w:rsid w:val="008A0A6E"/>
    <w:rsid w:val="008A0D0F"/>
    <w:rsid w:val="008A1C8E"/>
    <w:rsid w:val="008A2761"/>
    <w:rsid w:val="008A2FB3"/>
    <w:rsid w:val="008A398B"/>
    <w:rsid w:val="008A3AA7"/>
    <w:rsid w:val="008A5601"/>
    <w:rsid w:val="008A59AD"/>
    <w:rsid w:val="008A616B"/>
    <w:rsid w:val="008B0EEB"/>
    <w:rsid w:val="008B184D"/>
    <w:rsid w:val="008B2ED2"/>
    <w:rsid w:val="008B3CCD"/>
    <w:rsid w:val="008B431D"/>
    <w:rsid w:val="008B4752"/>
    <w:rsid w:val="008B496B"/>
    <w:rsid w:val="008B51FD"/>
    <w:rsid w:val="008B53F4"/>
    <w:rsid w:val="008B54F2"/>
    <w:rsid w:val="008B610F"/>
    <w:rsid w:val="008B668C"/>
    <w:rsid w:val="008B6766"/>
    <w:rsid w:val="008B6E2F"/>
    <w:rsid w:val="008B7186"/>
    <w:rsid w:val="008B7192"/>
    <w:rsid w:val="008C1939"/>
    <w:rsid w:val="008C2D22"/>
    <w:rsid w:val="008C3396"/>
    <w:rsid w:val="008C527F"/>
    <w:rsid w:val="008C5727"/>
    <w:rsid w:val="008C621C"/>
    <w:rsid w:val="008C697C"/>
    <w:rsid w:val="008C7448"/>
    <w:rsid w:val="008C75ED"/>
    <w:rsid w:val="008C7649"/>
    <w:rsid w:val="008C7771"/>
    <w:rsid w:val="008C7B41"/>
    <w:rsid w:val="008C7C2C"/>
    <w:rsid w:val="008D0E46"/>
    <w:rsid w:val="008D131F"/>
    <w:rsid w:val="008D1E0E"/>
    <w:rsid w:val="008D2A38"/>
    <w:rsid w:val="008D5508"/>
    <w:rsid w:val="008D5BB6"/>
    <w:rsid w:val="008D5C2E"/>
    <w:rsid w:val="008D5EC6"/>
    <w:rsid w:val="008D5F48"/>
    <w:rsid w:val="008D7CAC"/>
    <w:rsid w:val="008E0976"/>
    <w:rsid w:val="008E0991"/>
    <w:rsid w:val="008E11FC"/>
    <w:rsid w:val="008E156D"/>
    <w:rsid w:val="008E1F60"/>
    <w:rsid w:val="008E201C"/>
    <w:rsid w:val="008E23A5"/>
    <w:rsid w:val="008E338E"/>
    <w:rsid w:val="008E3D64"/>
    <w:rsid w:val="008E44C6"/>
    <w:rsid w:val="008E57FE"/>
    <w:rsid w:val="008E5DE9"/>
    <w:rsid w:val="008E6F02"/>
    <w:rsid w:val="008E6F5F"/>
    <w:rsid w:val="008E6FAD"/>
    <w:rsid w:val="008E763C"/>
    <w:rsid w:val="008F02B5"/>
    <w:rsid w:val="008F2428"/>
    <w:rsid w:val="008F2665"/>
    <w:rsid w:val="008F507E"/>
    <w:rsid w:val="008F5080"/>
    <w:rsid w:val="008F5251"/>
    <w:rsid w:val="008F577F"/>
    <w:rsid w:val="008F6376"/>
    <w:rsid w:val="008F743C"/>
    <w:rsid w:val="00900CC2"/>
    <w:rsid w:val="0090169F"/>
    <w:rsid w:val="00901770"/>
    <w:rsid w:val="009019FB"/>
    <w:rsid w:val="00901E8A"/>
    <w:rsid w:val="00901EA2"/>
    <w:rsid w:val="00901FDD"/>
    <w:rsid w:val="009020F1"/>
    <w:rsid w:val="00902AA5"/>
    <w:rsid w:val="009052B7"/>
    <w:rsid w:val="009056BA"/>
    <w:rsid w:val="00905B05"/>
    <w:rsid w:val="00906D90"/>
    <w:rsid w:val="0090753C"/>
    <w:rsid w:val="00911363"/>
    <w:rsid w:val="00911B66"/>
    <w:rsid w:val="00912802"/>
    <w:rsid w:val="00912A7E"/>
    <w:rsid w:val="00915330"/>
    <w:rsid w:val="009156D2"/>
    <w:rsid w:val="009167F9"/>
    <w:rsid w:val="00916A04"/>
    <w:rsid w:val="00916E05"/>
    <w:rsid w:val="00916E69"/>
    <w:rsid w:val="00917525"/>
    <w:rsid w:val="0091777D"/>
    <w:rsid w:val="00917C39"/>
    <w:rsid w:val="00920417"/>
    <w:rsid w:val="0092057D"/>
    <w:rsid w:val="00921421"/>
    <w:rsid w:val="00921887"/>
    <w:rsid w:val="009218DE"/>
    <w:rsid w:val="00922D00"/>
    <w:rsid w:val="00922F4E"/>
    <w:rsid w:val="00923F17"/>
    <w:rsid w:val="0092519A"/>
    <w:rsid w:val="00925C56"/>
    <w:rsid w:val="00925DEE"/>
    <w:rsid w:val="009266DA"/>
    <w:rsid w:val="009269C9"/>
    <w:rsid w:val="00926B05"/>
    <w:rsid w:val="00930DE8"/>
    <w:rsid w:val="009318DD"/>
    <w:rsid w:val="0093193A"/>
    <w:rsid w:val="00932303"/>
    <w:rsid w:val="00932FF6"/>
    <w:rsid w:val="00934A10"/>
    <w:rsid w:val="00935413"/>
    <w:rsid w:val="00935EAB"/>
    <w:rsid w:val="00935F5D"/>
    <w:rsid w:val="0093669F"/>
    <w:rsid w:val="009368E0"/>
    <w:rsid w:val="00936E8A"/>
    <w:rsid w:val="0094260B"/>
    <w:rsid w:val="00942661"/>
    <w:rsid w:val="009427D3"/>
    <w:rsid w:val="00942B36"/>
    <w:rsid w:val="009433EC"/>
    <w:rsid w:val="00944632"/>
    <w:rsid w:val="00945202"/>
    <w:rsid w:val="00945307"/>
    <w:rsid w:val="0094558D"/>
    <w:rsid w:val="00945F1D"/>
    <w:rsid w:val="009460E6"/>
    <w:rsid w:val="00946AC9"/>
    <w:rsid w:val="00946FCE"/>
    <w:rsid w:val="00950D70"/>
    <w:rsid w:val="009515BC"/>
    <w:rsid w:val="00952723"/>
    <w:rsid w:val="00952AF0"/>
    <w:rsid w:val="0095349A"/>
    <w:rsid w:val="00953B5B"/>
    <w:rsid w:val="00953EB1"/>
    <w:rsid w:val="00953ED0"/>
    <w:rsid w:val="00953F2D"/>
    <w:rsid w:val="0095492E"/>
    <w:rsid w:val="00955F7D"/>
    <w:rsid w:val="009563ED"/>
    <w:rsid w:val="00960988"/>
    <w:rsid w:val="0096242F"/>
    <w:rsid w:val="00962E3B"/>
    <w:rsid w:val="00962E4A"/>
    <w:rsid w:val="00962FF5"/>
    <w:rsid w:val="00963CDF"/>
    <w:rsid w:val="0096433A"/>
    <w:rsid w:val="00964A4E"/>
    <w:rsid w:val="00965B02"/>
    <w:rsid w:val="00965C07"/>
    <w:rsid w:val="00965D2D"/>
    <w:rsid w:val="009704AC"/>
    <w:rsid w:val="00970A16"/>
    <w:rsid w:val="00970CD9"/>
    <w:rsid w:val="00971847"/>
    <w:rsid w:val="009721C9"/>
    <w:rsid w:val="00972964"/>
    <w:rsid w:val="0097311A"/>
    <w:rsid w:val="0097593B"/>
    <w:rsid w:val="00975DE7"/>
    <w:rsid w:val="0097762F"/>
    <w:rsid w:val="0098124C"/>
    <w:rsid w:val="009816B8"/>
    <w:rsid w:val="00983B45"/>
    <w:rsid w:val="00983B5C"/>
    <w:rsid w:val="0098401B"/>
    <w:rsid w:val="00984122"/>
    <w:rsid w:val="00985343"/>
    <w:rsid w:val="0098766F"/>
    <w:rsid w:val="009877B3"/>
    <w:rsid w:val="0099006C"/>
    <w:rsid w:val="009921D2"/>
    <w:rsid w:val="00993912"/>
    <w:rsid w:val="00993DEB"/>
    <w:rsid w:val="00994050"/>
    <w:rsid w:val="00995594"/>
    <w:rsid w:val="00995CDB"/>
    <w:rsid w:val="00995D41"/>
    <w:rsid w:val="009962CF"/>
    <w:rsid w:val="009969D6"/>
    <w:rsid w:val="00997291"/>
    <w:rsid w:val="009A11F8"/>
    <w:rsid w:val="009A219C"/>
    <w:rsid w:val="009A3CDC"/>
    <w:rsid w:val="009A4038"/>
    <w:rsid w:val="009A4543"/>
    <w:rsid w:val="009A5DB1"/>
    <w:rsid w:val="009A7C5A"/>
    <w:rsid w:val="009A7E51"/>
    <w:rsid w:val="009B02CA"/>
    <w:rsid w:val="009B21B9"/>
    <w:rsid w:val="009B2A4A"/>
    <w:rsid w:val="009B2FAD"/>
    <w:rsid w:val="009B4A04"/>
    <w:rsid w:val="009B4CD0"/>
    <w:rsid w:val="009B4DA7"/>
    <w:rsid w:val="009B4FED"/>
    <w:rsid w:val="009B584A"/>
    <w:rsid w:val="009B6F83"/>
    <w:rsid w:val="009B78D2"/>
    <w:rsid w:val="009B7C6C"/>
    <w:rsid w:val="009C0C22"/>
    <w:rsid w:val="009C21C6"/>
    <w:rsid w:val="009C32AD"/>
    <w:rsid w:val="009C383B"/>
    <w:rsid w:val="009C3A80"/>
    <w:rsid w:val="009C41EC"/>
    <w:rsid w:val="009C4950"/>
    <w:rsid w:val="009C5178"/>
    <w:rsid w:val="009C5238"/>
    <w:rsid w:val="009C56E0"/>
    <w:rsid w:val="009C5B33"/>
    <w:rsid w:val="009C700C"/>
    <w:rsid w:val="009C759B"/>
    <w:rsid w:val="009D12B4"/>
    <w:rsid w:val="009D1E70"/>
    <w:rsid w:val="009D2135"/>
    <w:rsid w:val="009D299A"/>
    <w:rsid w:val="009D2FA7"/>
    <w:rsid w:val="009D346D"/>
    <w:rsid w:val="009D3FFD"/>
    <w:rsid w:val="009D4728"/>
    <w:rsid w:val="009D4CAE"/>
    <w:rsid w:val="009D55F9"/>
    <w:rsid w:val="009D5630"/>
    <w:rsid w:val="009D5A11"/>
    <w:rsid w:val="009D71DB"/>
    <w:rsid w:val="009D765F"/>
    <w:rsid w:val="009D7760"/>
    <w:rsid w:val="009D78AE"/>
    <w:rsid w:val="009D792B"/>
    <w:rsid w:val="009E115E"/>
    <w:rsid w:val="009E16E6"/>
    <w:rsid w:val="009E1E62"/>
    <w:rsid w:val="009E2953"/>
    <w:rsid w:val="009E3019"/>
    <w:rsid w:val="009E30CE"/>
    <w:rsid w:val="009E4CDF"/>
    <w:rsid w:val="009E75B5"/>
    <w:rsid w:val="009F04C3"/>
    <w:rsid w:val="009F0760"/>
    <w:rsid w:val="009F2827"/>
    <w:rsid w:val="009F2B3A"/>
    <w:rsid w:val="009F2D01"/>
    <w:rsid w:val="009F396A"/>
    <w:rsid w:val="009F3B29"/>
    <w:rsid w:val="009F4860"/>
    <w:rsid w:val="009F5C15"/>
    <w:rsid w:val="009F643E"/>
    <w:rsid w:val="00A00057"/>
    <w:rsid w:val="00A00485"/>
    <w:rsid w:val="00A01A5F"/>
    <w:rsid w:val="00A025AC"/>
    <w:rsid w:val="00A0271D"/>
    <w:rsid w:val="00A02C96"/>
    <w:rsid w:val="00A02E65"/>
    <w:rsid w:val="00A0340A"/>
    <w:rsid w:val="00A036A2"/>
    <w:rsid w:val="00A0440C"/>
    <w:rsid w:val="00A047AE"/>
    <w:rsid w:val="00A04B01"/>
    <w:rsid w:val="00A0585F"/>
    <w:rsid w:val="00A06498"/>
    <w:rsid w:val="00A0694A"/>
    <w:rsid w:val="00A069A8"/>
    <w:rsid w:val="00A06AA7"/>
    <w:rsid w:val="00A077AC"/>
    <w:rsid w:val="00A07A33"/>
    <w:rsid w:val="00A10A30"/>
    <w:rsid w:val="00A10DB0"/>
    <w:rsid w:val="00A1137C"/>
    <w:rsid w:val="00A113D7"/>
    <w:rsid w:val="00A11F0F"/>
    <w:rsid w:val="00A13030"/>
    <w:rsid w:val="00A133B4"/>
    <w:rsid w:val="00A13EA6"/>
    <w:rsid w:val="00A16126"/>
    <w:rsid w:val="00A219C4"/>
    <w:rsid w:val="00A21BFB"/>
    <w:rsid w:val="00A21C6C"/>
    <w:rsid w:val="00A2365A"/>
    <w:rsid w:val="00A23FF3"/>
    <w:rsid w:val="00A24133"/>
    <w:rsid w:val="00A262BF"/>
    <w:rsid w:val="00A26868"/>
    <w:rsid w:val="00A27380"/>
    <w:rsid w:val="00A27809"/>
    <w:rsid w:val="00A2791F"/>
    <w:rsid w:val="00A30297"/>
    <w:rsid w:val="00A30533"/>
    <w:rsid w:val="00A30A2F"/>
    <w:rsid w:val="00A317B0"/>
    <w:rsid w:val="00A326D1"/>
    <w:rsid w:val="00A33089"/>
    <w:rsid w:val="00A34591"/>
    <w:rsid w:val="00A34743"/>
    <w:rsid w:val="00A34A27"/>
    <w:rsid w:val="00A34B41"/>
    <w:rsid w:val="00A34DCA"/>
    <w:rsid w:val="00A34E44"/>
    <w:rsid w:val="00A35D98"/>
    <w:rsid w:val="00A35E07"/>
    <w:rsid w:val="00A35F52"/>
    <w:rsid w:val="00A3640F"/>
    <w:rsid w:val="00A37ECF"/>
    <w:rsid w:val="00A40CE2"/>
    <w:rsid w:val="00A4198F"/>
    <w:rsid w:val="00A420E5"/>
    <w:rsid w:val="00A42FAE"/>
    <w:rsid w:val="00A435D6"/>
    <w:rsid w:val="00A44C64"/>
    <w:rsid w:val="00A46F48"/>
    <w:rsid w:val="00A47176"/>
    <w:rsid w:val="00A4723F"/>
    <w:rsid w:val="00A475C5"/>
    <w:rsid w:val="00A4768C"/>
    <w:rsid w:val="00A50A68"/>
    <w:rsid w:val="00A50D3B"/>
    <w:rsid w:val="00A50E38"/>
    <w:rsid w:val="00A510C6"/>
    <w:rsid w:val="00A518AA"/>
    <w:rsid w:val="00A525E7"/>
    <w:rsid w:val="00A526A9"/>
    <w:rsid w:val="00A52F9E"/>
    <w:rsid w:val="00A56348"/>
    <w:rsid w:val="00A56B73"/>
    <w:rsid w:val="00A56D44"/>
    <w:rsid w:val="00A5703F"/>
    <w:rsid w:val="00A5729D"/>
    <w:rsid w:val="00A57D39"/>
    <w:rsid w:val="00A61470"/>
    <w:rsid w:val="00A62BE1"/>
    <w:rsid w:val="00A6316B"/>
    <w:rsid w:val="00A65316"/>
    <w:rsid w:val="00A66958"/>
    <w:rsid w:val="00A670CE"/>
    <w:rsid w:val="00A674FF"/>
    <w:rsid w:val="00A67BDA"/>
    <w:rsid w:val="00A70800"/>
    <w:rsid w:val="00A70D6D"/>
    <w:rsid w:val="00A70F69"/>
    <w:rsid w:val="00A72611"/>
    <w:rsid w:val="00A734A6"/>
    <w:rsid w:val="00A73ABB"/>
    <w:rsid w:val="00A73BB7"/>
    <w:rsid w:val="00A73E23"/>
    <w:rsid w:val="00A74799"/>
    <w:rsid w:val="00A751A1"/>
    <w:rsid w:val="00A75E43"/>
    <w:rsid w:val="00A76D2C"/>
    <w:rsid w:val="00A76D95"/>
    <w:rsid w:val="00A77746"/>
    <w:rsid w:val="00A806AA"/>
    <w:rsid w:val="00A80CE9"/>
    <w:rsid w:val="00A8154A"/>
    <w:rsid w:val="00A830BC"/>
    <w:rsid w:val="00A83BF6"/>
    <w:rsid w:val="00A83C7B"/>
    <w:rsid w:val="00A84E85"/>
    <w:rsid w:val="00A87090"/>
    <w:rsid w:val="00A879C5"/>
    <w:rsid w:val="00A87B4F"/>
    <w:rsid w:val="00A87F31"/>
    <w:rsid w:val="00A902A3"/>
    <w:rsid w:val="00A90D27"/>
    <w:rsid w:val="00A9103B"/>
    <w:rsid w:val="00A91284"/>
    <w:rsid w:val="00A918A7"/>
    <w:rsid w:val="00A92750"/>
    <w:rsid w:val="00A92871"/>
    <w:rsid w:val="00A93310"/>
    <w:rsid w:val="00A93322"/>
    <w:rsid w:val="00A933B1"/>
    <w:rsid w:val="00A9376C"/>
    <w:rsid w:val="00A93F4C"/>
    <w:rsid w:val="00A94DC7"/>
    <w:rsid w:val="00A955EB"/>
    <w:rsid w:val="00A956F6"/>
    <w:rsid w:val="00A9654C"/>
    <w:rsid w:val="00AA0B92"/>
    <w:rsid w:val="00AA16A0"/>
    <w:rsid w:val="00AA1DE1"/>
    <w:rsid w:val="00AA1F49"/>
    <w:rsid w:val="00AA31E7"/>
    <w:rsid w:val="00AA3A2E"/>
    <w:rsid w:val="00AA3E06"/>
    <w:rsid w:val="00AA4099"/>
    <w:rsid w:val="00AA5628"/>
    <w:rsid w:val="00AA6253"/>
    <w:rsid w:val="00AA6913"/>
    <w:rsid w:val="00AA6D93"/>
    <w:rsid w:val="00AA713E"/>
    <w:rsid w:val="00AB1940"/>
    <w:rsid w:val="00AB198E"/>
    <w:rsid w:val="00AB2190"/>
    <w:rsid w:val="00AB24C5"/>
    <w:rsid w:val="00AB328A"/>
    <w:rsid w:val="00AB3401"/>
    <w:rsid w:val="00AB39EB"/>
    <w:rsid w:val="00AB3F27"/>
    <w:rsid w:val="00AB3FD9"/>
    <w:rsid w:val="00AB47D1"/>
    <w:rsid w:val="00AB51C8"/>
    <w:rsid w:val="00AB7597"/>
    <w:rsid w:val="00AB7DE7"/>
    <w:rsid w:val="00AC0214"/>
    <w:rsid w:val="00AC03AB"/>
    <w:rsid w:val="00AC0650"/>
    <w:rsid w:val="00AC0786"/>
    <w:rsid w:val="00AC1BE7"/>
    <w:rsid w:val="00AC1D87"/>
    <w:rsid w:val="00AC275F"/>
    <w:rsid w:val="00AC2BC7"/>
    <w:rsid w:val="00AC3EE4"/>
    <w:rsid w:val="00AC50A4"/>
    <w:rsid w:val="00AC5A95"/>
    <w:rsid w:val="00AC6074"/>
    <w:rsid w:val="00AC6471"/>
    <w:rsid w:val="00AC6FD6"/>
    <w:rsid w:val="00AC7487"/>
    <w:rsid w:val="00AD0776"/>
    <w:rsid w:val="00AD1751"/>
    <w:rsid w:val="00AD17CE"/>
    <w:rsid w:val="00AD1A22"/>
    <w:rsid w:val="00AD2097"/>
    <w:rsid w:val="00AD2B6E"/>
    <w:rsid w:val="00AD3443"/>
    <w:rsid w:val="00AD34AD"/>
    <w:rsid w:val="00AD3646"/>
    <w:rsid w:val="00AD3E25"/>
    <w:rsid w:val="00AD4B3C"/>
    <w:rsid w:val="00AD54E9"/>
    <w:rsid w:val="00AD5748"/>
    <w:rsid w:val="00AD59FD"/>
    <w:rsid w:val="00AD617B"/>
    <w:rsid w:val="00AD68A5"/>
    <w:rsid w:val="00AD76C2"/>
    <w:rsid w:val="00AE175A"/>
    <w:rsid w:val="00AE185D"/>
    <w:rsid w:val="00AE1BFE"/>
    <w:rsid w:val="00AE2C4D"/>
    <w:rsid w:val="00AE3514"/>
    <w:rsid w:val="00AE3842"/>
    <w:rsid w:val="00AE3D83"/>
    <w:rsid w:val="00AE4374"/>
    <w:rsid w:val="00AE466A"/>
    <w:rsid w:val="00AE485C"/>
    <w:rsid w:val="00AE6465"/>
    <w:rsid w:val="00AE710D"/>
    <w:rsid w:val="00AE726C"/>
    <w:rsid w:val="00AE7D4F"/>
    <w:rsid w:val="00AE7FE4"/>
    <w:rsid w:val="00AF0117"/>
    <w:rsid w:val="00AF0D96"/>
    <w:rsid w:val="00AF17D3"/>
    <w:rsid w:val="00AF191F"/>
    <w:rsid w:val="00AF1D77"/>
    <w:rsid w:val="00AF1DBA"/>
    <w:rsid w:val="00AF2582"/>
    <w:rsid w:val="00AF29A5"/>
    <w:rsid w:val="00AF38BA"/>
    <w:rsid w:val="00AF3D46"/>
    <w:rsid w:val="00AF4C83"/>
    <w:rsid w:val="00AF4F67"/>
    <w:rsid w:val="00AF5811"/>
    <w:rsid w:val="00AF5CA9"/>
    <w:rsid w:val="00AF6509"/>
    <w:rsid w:val="00AF6C41"/>
    <w:rsid w:val="00AF71F0"/>
    <w:rsid w:val="00AF74F8"/>
    <w:rsid w:val="00B00078"/>
    <w:rsid w:val="00B003A2"/>
    <w:rsid w:val="00B00BBE"/>
    <w:rsid w:val="00B00BDD"/>
    <w:rsid w:val="00B01B28"/>
    <w:rsid w:val="00B0269E"/>
    <w:rsid w:val="00B03385"/>
    <w:rsid w:val="00B0456E"/>
    <w:rsid w:val="00B047D2"/>
    <w:rsid w:val="00B06A05"/>
    <w:rsid w:val="00B06BF6"/>
    <w:rsid w:val="00B06F7F"/>
    <w:rsid w:val="00B100F0"/>
    <w:rsid w:val="00B12E7B"/>
    <w:rsid w:val="00B130CB"/>
    <w:rsid w:val="00B13427"/>
    <w:rsid w:val="00B138D4"/>
    <w:rsid w:val="00B1402E"/>
    <w:rsid w:val="00B14865"/>
    <w:rsid w:val="00B148AD"/>
    <w:rsid w:val="00B156B0"/>
    <w:rsid w:val="00B15BD2"/>
    <w:rsid w:val="00B16992"/>
    <w:rsid w:val="00B20B9A"/>
    <w:rsid w:val="00B21D50"/>
    <w:rsid w:val="00B22F9B"/>
    <w:rsid w:val="00B23747"/>
    <w:rsid w:val="00B238A3"/>
    <w:rsid w:val="00B23E0A"/>
    <w:rsid w:val="00B2407F"/>
    <w:rsid w:val="00B24090"/>
    <w:rsid w:val="00B257E3"/>
    <w:rsid w:val="00B25FC1"/>
    <w:rsid w:val="00B260C7"/>
    <w:rsid w:val="00B26F98"/>
    <w:rsid w:val="00B27494"/>
    <w:rsid w:val="00B278EC"/>
    <w:rsid w:val="00B279B9"/>
    <w:rsid w:val="00B27BFD"/>
    <w:rsid w:val="00B301E4"/>
    <w:rsid w:val="00B30A13"/>
    <w:rsid w:val="00B34F48"/>
    <w:rsid w:val="00B36AD0"/>
    <w:rsid w:val="00B370AA"/>
    <w:rsid w:val="00B3797D"/>
    <w:rsid w:val="00B37B1F"/>
    <w:rsid w:val="00B40FA5"/>
    <w:rsid w:val="00B41EA6"/>
    <w:rsid w:val="00B42FB8"/>
    <w:rsid w:val="00B43FFD"/>
    <w:rsid w:val="00B44657"/>
    <w:rsid w:val="00B4471D"/>
    <w:rsid w:val="00B51BA0"/>
    <w:rsid w:val="00B535BD"/>
    <w:rsid w:val="00B53628"/>
    <w:rsid w:val="00B53701"/>
    <w:rsid w:val="00B538DE"/>
    <w:rsid w:val="00B55108"/>
    <w:rsid w:val="00B56A26"/>
    <w:rsid w:val="00B57C17"/>
    <w:rsid w:val="00B60181"/>
    <w:rsid w:val="00B6021A"/>
    <w:rsid w:val="00B6110A"/>
    <w:rsid w:val="00B6176A"/>
    <w:rsid w:val="00B61B99"/>
    <w:rsid w:val="00B625B6"/>
    <w:rsid w:val="00B62CC2"/>
    <w:rsid w:val="00B6301A"/>
    <w:rsid w:val="00B64CAD"/>
    <w:rsid w:val="00B651FA"/>
    <w:rsid w:val="00B658E7"/>
    <w:rsid w:val="00B66751"/>
    <w:rsid w:val="00B67AA6"/>
    <w:rsid w:val="00B70210"/>
    <w:rsid w:val="00B7066C"/>
    <w:rsid w:val="00B717D8"/>
    <w:rsid w:val="00B71C89"/>
    <w:rsid w:val="00B71EB2"/>
    <w:rsid w:val="00B72DF3"/>
    <w:rsid w:val="00B74146"/>
    <w:rsid w:val="00B74BE1"/>
    <w:rsid w:val="00B76F6C"/>
    <w:rsid w:val="00B77847"/>
    <w:rsid w:val="00B77FC3"/>
    <w:rsid w:val="00B8080B"/>
    <w:rsid w:val="00B811EF"/>
    <w:rsid w:val="00B81A5B"/>
    <w:rsid w:val="00B822F7"/>
    <w:rsid w:val="00B831B9"/>
    <w:rsid w:val="00B86733"/>
    <w:rsid w:val="00B86B7D"/>
    <w:rsid w:val="00B86EF1"/>
    <w:rsid w:val="00B90674"/>
    <w:rsid w:val="00B91970"/>
    <w:rsid w:val="00B91FFF"/>
    <w:rsid w:val="00B934E3"/>
    <w:rsid w:val="00B94323"/>
    <w:rsid w:val="00B94444"/>
    <w:rsid w:val="00B945B0"/>
    <w:rsid w:val="00B94F1E"/>
    <w:rsid w:val="00B9566B"/>
    <w:rsid w:val="00B95F92"/>
    <w:rsid w:val="00B961B7"/>
    <w:rsid w:val="00B963D4"/>
    <w:rsid w:val="00B9772B"/>
    <w:rsid w:val="00B97E96"/>
    <w:rsid w:val="00BA095D"/>
    <w:rsid w:val="00BA14C0"/>
    <w:rsid w:val="00BA25C6"/>
    <w:rsid w:val="00BA2A34"/>
    <w:rsid w:val="00BA2DEF"/>
    <w:rsid w:val="00BA3006"/>
    <w:rsid w:val="00BA35F2"/>
    <w:rsid w:val="00BA3F8B"/>
    <w:rsid w:val="00BA42FB"/>
    <w:rsid w:val="00BA4768"/>
    <w:rsid w:val="00BA4A92"/>
    <w:rsid w:val="00BA4EBA"/>
    <w:rsid w:val="00BA5113"/>
    <w:rsid w:val="00BA516F"/>
    <w:rsid w:val="00BA51DC"/>
    <w:rsid w:val="00BA628C"/>
    <w:rsid w:val="00BA6FF1"/>
    <w:rsid w:val="00BA7059"/>
    <w:rsid w:val="00BA761E"/>
    <w:rsid w:val="00BA7B92"/>
    <w:rsid w:val="00BB0051"/>
    <w:rsid w:val="00BB02C6"/>
    <w:rsid w:val="00BB0E1F"/>
    <w:rsid w:val="00BB1082"/>
    <w:rsid w:val="00BB2127"/>
    <w:rsid w:val="00BB340D"/>
    <w:rsid w:val="00BB3734"/>
    <w:rsid w:val="00BB3805"/>
    <w:rsid w:val="00BB3FBF"/>
    <w:rsid w:val="00BB4589"/>
    <w:rsid w:val="00BB4C92"/>
    <w:rsid w:val="00BB52A5"/>
    <w:rsid w:val="00BB5893"/>
    <w:rsid w:val="00BB5DA6"/>
    <w:rsid w:val="00BB6740"/>
    <w:rsid w:val="00BB7EA1"/>
    <w:rsid w:val="00BB7F81"/>
    <w:rsid w:val="00BC1EC9"/>
    <w:rsid w:val="00BC269B"/>
    <w:rsid w:val="00BC27D2"/>
    <w:rsid w:val="00BC31C2"/>
    <w:rsid w:val="00BC46D8"/>
    <w:rsid w:val="00BC4F02"/>
    <w:rsid w:val="00BC5ECB"/>
    <w:rsid w:val="00BC6CED"/>
    <w:rsid w:val="00BC73B8"/>
    <w:rsid w:val="00BC789D"/>
    <w:rsid w:val="00BD200E"/>
    <w:rsid w:val="00BD35E1"/>
    <w:rsid w:val="00BD38C0"/>
    <w:rsid w:val="00BD3EFB"/>
    <w:rsid w:val="00BD54FC"/>
    <w:rsid w:val="00BD56E2"/>
    <w:rsid w:val="00BD5C65"/>
    <w:rsid w:val="00BD63C3"/>
    <w:rsid w:val="00BD67CE"/>
    <w:rsid w:val="00BD76A4"/>
    <w:rsid w:val="00BD7796"/>
    <w:rsid w:val="00BE1C8A"/>
    <w:rsid w:val="00BE24FC"/>
    <w:rsid w:val="00BE4857"/>
    <w:rsid w:val="00BE5847"/>
    <w:rsid w:val="00BE5BE0"/>
    <w:rsid w:val="00BE5F72"/>
    <w:rsid w:val="00BE697B"/>
    <w:rsid w:val="00BE70E8"/>
    <w:rsid w:val="00BF037D"/>
    <w:rsid w:val="00BF042B"/>
    <w:rsid w:val="00BF05E1"/>
    <w:rsid w:val="00BF0E76"/>
    <w:rsid w:val="00BF19DC"/>
    <w:rsid w:val="00BF279E"/>
    <w:rsid w:val="00BF28A6"/>
    <w:rsid w:val="00BF2B3E"/>
    <w:rsid w:val="00BF2DAF"/>
    <w:rsid w:val="00BF3F1D"/>
    <w:rsid w:val="00BF4321"/>
    <w:rsid w:val="00BF4751"/>
    <w:rsid w:val="00BF4E1B"/>
    <w:rsid w:val="00BF5C3D"/>
    <w:rsid w:val="00BF76F8"/>
    <w:rsid w:val="00C01083"/>
    <w:rsid w:val="00C011B8"/>
    <w:rsid w:val="00C030D6"/>
    <w:rsid w:val="00C0480F"/>
    <w:rsid w:val="00C1043C"/>
    <w:rsid w:val="00C1179E"/>
    <w:rsid w:val="00C12A51"/>
    <w:rsid w:val="00C12CD1"/>
    <w:rsid w:val="00C1591E"/>
    <w:rsid w:val="00C1711E"/>
    <w:rsid w:val="00C173EE"/>
    <w:rsid w:val="00C20130"/>
    <w:rsid w:val="00C20B3D"/>
    <w:rsid w:val="00C20D36"/>
    <w:rsid w:val="00C21038"/>
    <w:rsid w:val="00C22359"/>
    <w:rsid w:val="00C2286B"/>
    <w:rsid w:val="00C22E63"/>
    <w:rsid w:val="00C22E92"/>
    <w:rsid w:val="00C2396B"/>
    <w:rsid w:val="00C25266"/>
    <w:rsid w:val="00C2544D"/>
    <w:rsid w:val="00C26865"/>
    <w:rsid w:val="00C26867"/>
    <w:rsid w:val="00C26FC1"/>
    <w:rsid w:val="00C2785F"/>
    <w:rsid w:val="00C30BA6"/>
    <w:rsid w:val="00C31154"/>
    <w:rsid w:val="00C31467"/>
    <w:rsid w:val="00C328BA"/>
    <w:rsid w:val="00C32FF1"/>
    <w:rsid w:val="00C33DA4"/>
    <w:rsid w:val="00C33F0C"/>
    <w:rsid w:val="00C34CCB"/>
    <w:rsid w:val="00C34D57"/>
    <w:rsid w:val="00C35515"/>
    <w:rsid w:val="00C35807"/>
    <w:rsid w:val="00C35A4B"/>
    <w:rsid w:val="00C36696"/>
    <w:rsid w:val="00C36720"/>
    <w:rsid w:val="00C36777"/>
    <w:rsid w:val="00C37518"/>
    <w:rsid w:val="00C378D6"/>
    <w:rsid w:val="00C379A8"/>
    <w:rsid w:val="00C37F00"/>
    <w:rsid w:val="00C4168B"/>
    <w:rsid w:val="00C421C9"/>
    <w:rsid w:val="00C42A3A"/>
    <w:rsid w:val="00C42C65"/>
    <w:rsid w:val="00C42EAC"/>
    <w:rsid w:val="00C437C6"/>
    <w:rsid w:val="00C44C75"/>
    <w:rsid w:val="00C4517F"/>
    <w:rsid w:val="00C45232"/>
    <w:rsid w:val="00C452C6"/>
    <w:rsid w:val="00C45DD5"/>
    <w:rsid w:val="00C46316"/>
    <w:rsid w:val="00C46E94"/>
    <w:rsid w:val="00C4713F"/>
    <w:rsid w:val="00C52097"/>
    <w:rsid w:val="00C52BA5"/>
    <w:rsid w:val="00C52F47"/>
    <w:rsid w:val="00C531E4"/>
    <w:rsid w:val="00C53323"/>
    <w:rsid w:val="00C5379F"/>
    <w:rsid w:val="00C54D8C"/>
    <w:rsid w:val="00C56289"/>
    <w:rsid w:val="00C572C2"/>
    <w:rsid w:val="00C57493"/>
    <w:rsid w:val="00C57BF8"/>
    <w:rsid w:val="00C605E6"/>
    <w:rsid w:val="00C61E8C"/>
    <w:rsid w:val="00C62A39"/>
    <w:rsid w:val="00C62C9E"/>
    <w:rsid w:val="00C62E7E"/>
    <w:rsid w:val="00C64D07"/>
    <w:rsid w:val="00C66506"/>
    <w:rsid w:val="00C66CEF"/>
    <w:rsid w:val="00C670FE"/>
    <w:rsid w:val="00C71087"/>
    <w:rsid w:val="00C71E3C"/>
    <w:rsid w:val="00C73C17"/>
    <w:rsid w:val="00C75492"/>
    <w:rsid w:val="00C7563E"/>
    <w:rsid w:val="00C77460"/>
    <w:rsid w:val="00C77C78"/>
    <w:rsid w:val="00C811E2"/>
    <w:rsid w:val="00C8146C"/>
    <w:rsid w:val="00C819CF"/>
    <w:rsid w:val="00C81FC5"/>
    <w:rsid w:val="00C8231E"/>
    <w:rsid w:val="00C843B1"/>
    <w:rsid w:val="00C846DD"/>
    <w:rsid w:val="00C85CA6"/>
    <w:rsid w:val="00C862E8"/>
    <w:rsid w:val="00C873DA"/>
    <w:rsid w:val="00C909EB"/>
    <w:rsid w:val="00C90A7F"/>
    <w:rsid w:val="00C9147E"/>
    <w:rsid w:val="00C92312"/>
    <w:rsid w:val="00C925ED"/>
    <w:rsid w:val="00C92942"/>
    <w:rsid w:val="00C92B3B"/>
    <w:rsid w:val="00C9339F"/>
    <w:rsid w:val="00C94438"/>
    <w:rsid w:val="00C96A10"/>
    <w:rsid w:val="00C9753B"/>
    <w:rsid w:val="00C97B1C"/>
    <w:rsid w:val="00CA049A"/>
    <w:rsid w:val="00CA06EE"/>
    <w:rsid w:val="00CA0C87"/>
    <w:rsid w:val="00CA1177"/>
    <w:rsid w:val="00CA19CD"/>
    <w:rsid w:val="00CA2A38"/>
    <w:rsid w:val="00CA41A4"/>
    <w:rsid w:val="00CA4A62"/>
    <w:rsid w:val="00CA561E"/>
    <w:rsid w:val="00CA5B58"/>
    <w:rsid w:val="00CA659E"/>
    <w:rsid w:val="00CB0EF2"/>
    <w:rsid w:val="00CB10AC"/>
    <w:rsid w:val="00CB1BD1"/>
    <w:rsid w:val="00CB21AD"/>
    <w:rsid w:val="00CB23DD"/>
    <w:rsid w:val="00CB2757"/>
    <w:rsid w:val="00CB2FE7"/>
    <w:rsid w:val="00CB3823"/>
    <w:rsid w:val="00CB3B57"/>
    <w:rsid w:val="00CB42AE"/>
    <w:rsid w:val="00CB4ECF"/>
    <w:rsid w:val="00CB570F"/>
    <w:rsid w:val="00CB6435"/>
    <w:rsid w:val="00CB6768"/>
    <w:rsid w:val="00CB6AE4"/>
    <w:rsid w:val="00CB7810"/>
    <w:rsid w:val="00CC167A"/>
    <w:rsid w:val="00CC171D"/>
    <w:rsid w:val="00CC17DB"/>
    <w:rsid w:val="00CC1D88"/>
    <w:rsid w:val="00CC2F01"/>
    <w:rsid w:val="00CC3E94"/>
    <w:rsid w:val="00CC6453"/>
    <w:rsid w:val="00CC6F31"/>
    <w:rsid w:val="00CC7713"/>
    <w:rsid w:val="00CC77A2"/>
    <w:rsid w:val="00CD01B2"/>
    <w:rsid w:val="00CD2A3B"/>
    <w:rsid w:val="00CD2D8A"/>
    <w:rsid w:val="00CD31EA"/>
    <w:rsid w:val="00CD5ECF"/>
    <w:rsid w:val="00CD692F"/>
    <w:rsid w:val="00CD6FB5"/>
    <w:rsid w:val="00CE0392"/>
    <w:rsid w:val="00CE03B6"/>
    <w:rsid w:val="00CE2303"/>
    <w:rsid w:val="00CE2B7D"/>
    <w:rsid w:val="00CE2DD1"/>
    <w:rsid w:val="00CE3960"/>
    <w:rsid w:val="00CE48D2"/>
    <w:rsid w:val="00CE5481"/>
    <w:rsid w:val="00CE5866"/>
    <w:rsid w:val="00CE5DA6"/>
    <w:rsid w:val="00CE5FCE"/>
    <w:rsid w:val="00CE7298"/>
    <w:rsid w:val="00CF003F"/>
    <w:rsid w:val="00CF0045"/>
    <w:rsid w:val="00CF01AE"/>
    <w:rsid w:val="00CF0DB2"/>
    <w:rsid w:val="00CF4E9E"/>
    <w:rsid w:val="00CF7194"/>
    <w:rsid w:val="00CF7C90"/>
    <w:rsid w:val="00CF7EA0"/>
    <w:rsid w:val="00D00155"/>
    <w:rsid w:val="00D00600"/>
    <w:rsid w:val="00D00A29"/>
    <w:rsid w:val="00D02612"/>
    <w:rsid w:val="00D03046"/>
    <w:rsid w:val="00D0329F"/>
    <w:rsid w:val="00D03B78"/>
    <w:rsid w:val="00D04F9C"/>
    <w:rsid w:val="00D05D08"/>
    <w:rsid w:val="00D06299"/>
    <w:rsid w:val="00D06E34"/>
    <w:rsid w:val="00D076D4"/>
    <w:rsid w:val="00D1045D"/>
    <w:rsid w:val="00D10926"/>
    <w:rsid w:val="00D13097"/>
    <w:rsid w:val="00D133AA"/>
    <w:rsid w:val="00D139B9"/>
    <w:rsid w:val="00D13B0B"/>
    <w:rsid w:val="00D13CCF"/>
    <w:rsid w:val="00D145BD"/>
    <w:rsid w:val="00D14CF7"/>
    <w:rsid w:val="00D14ED1"/>
    <w:rsid w:val="00D1576E"/>
    <w:rsid w:val="00D15E67"/>
    <w:rsid w:val="00D1610D"/>
    <w:rsid w:val="00D20ABB"/>
    <w:rsid w:val="00D21478"/>
    <w:rsid w:val="00D21687"/>
    <w:rsid w:val="00D221F4"/>
    <w:rsid w:val="00D22B99"/>
    <w:rsid w:val="00D22C55"/>
    <w:rsid w:val="00D24AEE"/>
    <w:rsid w:val="00D25E3D"/>
    <w:rsid w:val="00D26A33"/>
    <w:rsid w:val="00D26B76"/>
    <w:rsid w:val="00D306B1"/>
    <w:rsid w:val="00D3073E"/>
    <w:rsid w:val="00D307D0"/>
    <w:rsid w:val="00D31676"/>
    <w:rsid w:val="00D316C8"/>
    <w:rsid w:val="00D31E0D"/>
    <w:rsid w:val="00D337D5"/>
    <w:rsid w:val="00D3460A"/>
    <w:rsid w:val="00D34817"/>
    <w:rsid w:val="00D35053"/>
    <w:rsid w:val="00D35481"/>
    <w:rsid w:val="00D365BB"/>
    <w:rsid w:val="00D36A3D"/>
    <w:rsid w:val="00D3710F"/>
    <w:rsid w:val="00D3795A"/>
    <w:rsid w:val="00D37AB5"/>
    <w:rsid w:val="00D4015C"/>
    <w:rsid w:val="00D40C74"/>
    <w:rsid w:val="00D4289B"/>
    <w:rsid w:val="00D42FB1"/>
    <w:rsid w:val="00D43282"/>
    <w:rsid w:val="00D43468"/>
    <w:rsid w:val="00D43EA4"/>
    <w:rsid w:val="00D43FA9"/>
    <w:rsid w:val="00D4410C"/>
    <w:rsid w:val="00D44508"/>
    <w:rsid w:val="00D44D3F"/>
    <w:rsid w:val="00D45515"/>
    <w:rsid w:val="00D45709"/>
    <w:rsid w:val="00D457BA"/>
    <w:rsid w:val="00D45938"/>
    <w:rsid w:val="00D45972"/>
    <w:rsid w:val="00D4637B"/>
    <w:rsid w:val="00D464C2"/>
    <w:rsid w:val="00D46E8E"/>
    <w:rsid w:val="00D47810"/>
    <w:rsid w:val="00D50157"/>
    <w:rsid w:val="00D50B4E"/>
    <w:rsid w:val="00D5128E"/>
    <w:rsid w:val="00D52FD0"/>
    <w:rsid w:val="00D53406"/>
    <w:rsid w:val="00D54385"/>
    <w:rsid w:val="00D5452A"/>
    <w:rsid w:val="00D5467D"/>
    <w:rsid w:val="00D56320"/>
    <w:rsid w:val="00D57E37"/>
    <w:rsid w:val="00D61A07"/>
    <w:rsid w:val="00D6259C"/>
    <w:rsid w:val="00D6389F"/>
    <w:rsid w:val="00D63B91"/>
    <w:rsid w:val="00D642E8"/>
    <w:rsid w:val="00D64A4A"/>
    <w:rsid w:val="00D64E69"/>
    <w:rsid w:val="00D64F8C"/>
    <w:rsid w:val="00D657B2"/>
    <w:rsid w:val="00D6679C"/>
    <w:rsid w:val="00D66F43"/>
    <w:rsid w:val="00D6752F"/>
    <w:rsid w:val="00D7129E"/>
    <w:rsid w:val="00D717F7"/>
    <w:rsid w:val="00D72F5D"/>
    <w:rsid w:val="00D73EE6"/>
    <w:rsid w:val="00D742D2"/>
    <w:rsid w:val="00D74342"/>
    <w:rsid w:val="00D7434F"/>
    <w:rsid w:val="00D744DC"/>
    <w:rsid w:val="00D74E7B"/>
    <w:rsid w:val="00D759D8"/>
    <w:rsid w:val="00D75CF7"/>
    <w:rsid w:val="00D75F59"/>
    <w:rsid w:val="00D75F6C"/>
    <w:rsid w:val="00D764BB"/>
    <w:rsid w:val="00D76770"/>
    <w:rsid w:val="00D77402"/>
    <w:rsid w:val="00D776C3"/>
    <w:rsid w:val="00D77AEF"/>
    <w:rsid w:val="00D80153"/>
    <w:rsid w:val="00D809BA"/>
    <w:rsid w:val="00D81AC7"/>
    <w:rsid w:val="00D833C2"/>
    <w:rsid w:val="00D83419"/>
    <w:rsid w:val="00D83E45"/>
    <w:rsid w:val="00D842CD"/>
    <w:rsid w:val="00D8495C"/>
    <w:rsid w:val="00D850D0"/>
    <w:rsid w:val="00D852C3"/>
    <w:rsid w:val="00D854D2"/>
    <w:rsid w:val="00D85C57"/>
    <w:rsid w:val="00D86737"/>
    <w:rsid w:val="00D8696A"/>
    <w:rsid w:val="00D90011"/>
    <w:rsid w:val="00D90866"/>
    <w:rsid w:val="00D90BCB"/>
    <w:rsid w:val="00D90CFA"/>
    <w:rsid w:val="00D90F5A"/>
    <w:rsid w:val="00D9153B"/>
    <w:rsid w:val="00D91DA5"/>
    <w:rsid w:val="00D9220A"/>
    <w:rsid w:val="00D93339"/>
    <w:rsid w:val="00D942D3"/>
    <w:rsid w:val="00D9457D"/>
    <w:rsid w:val="00D94BCF"/>
    <w:rsid w:val="00D95790"/>
    <w:rsid w:val="00D95903"/>
    <w:rsid w:val="00D95D78"/>
    <w:rsid w:val="00D9623C"/>
    <w:rsid w:val="00D96A16"/>
    <w:rsid w:val="00D96AF4"/>
    <w:rsid w:val="00DA0810"/>
    <w:rsid w:val="00DA1F63"/>
    <w:rsid w:val="00DA3E09"/>
    <w:rsid w:val="00DA3FCE"/>
    <w:rsid w:val="00DA4D8A"/>
    <w:rsid w:val="00DA5CBF"/>
    <w:rsid w:val="00DB1EB8"/>
    <w:rsid w:val="00DB2BE7"/>
    <w:rsid w:val="00DB4203"/>
    <w:rsid w:val="00DB7CA1"/>
    <w:rsid w:val="00DC00FB"/>
    <w:rsid w:val="00DC094F"/>
    <w:rsid w:val="00DC24B5"/>
    <w:rsid w:val="00DC25DA"/>
    <w:rsid w:val="00DC3570"/>
    <w:rsid w:val="00DC464D"/>
    <w:rsid w:val="00DC4738"/>
    <w:rsid w:val="00DC4C59"/>
    <w:rsid w:val="00DC5149"/>
    <w:rsid w:val="00DC52B5"/>
    <w:rsid w:val="00DC5D35"/>
    <w:rsid w:val="00DC5D77"/>
    <w:rsid w:val="00DC5D7A"/>
    <w:rsid w:val="00DC6374"/>
    <w:rsid w:val="00DC65C8"/>
    <w:rsid w:val="00DC68E1"/>
    <w:rsid w:val="00DC7F92"/>
    <w:rsid w:val="00DC7FCE"/>
    <w:rsid w:val="00DD1934"/>
    <w:rsid w:val="00DD1B88"/>
    <w:rsid w:val="00DD2452"/>
    <w:rsid w:val="00DD334C"/>
    <w:rsid w:val="00DD3C08"/>
    <w:rsid w:val="00DD45C2"/>
    <w:rsid w:val="00DD6EDE"/>
    <w:rsid w:val="00DE01E5"/>
    <w:rsid w:val="00DE0476"/>
    <w:rsid w:val="00DE1B2F"/>
    <w:rsid w:val="00DE1BF3"/>
    <w:rsid w:val="00DE1C5A"/>
    <w:rsid w:val="00DE1C62"/>
    <w:rsid w:val="00DE25C7"/>
    <w:rsid w:val="00DE2649"/>
    <w:rsid w:val="00DE2AAC"/>
    <w:rsid w:val="00DE5E04"/>
    <w:rsid w:val="00DE6291"/>
    <w:rsid w:val="00DE6634"/>
    <w:rsid w:val="00DE6E58"/>
    <w:rsid w:val="00DE7A99"/>
    <w:rsid w:val="00DF1125"/>
    <w:rsid w:val="00DF1EB9"/>
    <w:rsid w:val="00DF27AC"/>
    <w:rsid w:val="00DF27D3"/>
    <w:rsid w:val="00DF28E7"/>
    <w:rsid w:val="00DF29FC"/>
    <w:rsid w:val="00DF2FD1"/>
    <w:rsid w:val="00DF399A"/>
    <w:rsid w:val="00DF447B"/>
    <w:rsid w:val="00DF518E"/>
    <w:rsid w:val="00DF527C"/>
    <w:rsid w:val="00DF5740"/>
    <w:rsid w:val="00DF6280"/>
    <w:rsid w:val="00DF7B14"/>
    <w:rsid w:val="00E00009"/>
    <w:rsid w:val="00E0100D"/>
    <w:rsid w:val="00E01EF4"/>
    <w:rsid w:val="00E02870"/>
    <w:rsid w:val="00E02CF2"/>
    <w:rsid w:val="00E04947"/>
    <w:rsid w:val="00E06598"/>
    <w:rsid w:val="00E069F7"/>
    <w:rsid w:val="00E06C35"/>
    <w:rsid w:val="00E0710D"/>
    <w:rsid w:val="00E07F71"/>
    <w:rsid w:val="00E1003F"/>
    <w:rsid w:val="00E114D8"/>
    <w:rsid w:val="00E1162A"/>
    <w:rsid w:val="00E11CFA"/>
    <w:rsid w:val="00E1256E"/>
    <w:rsid w:val="00E1347F"/>
    <w:rsid w:val="00E13A52"/>
    <w:rsid w:val="00E13E89"/>
    <w:rsid w:val="00E155BB"/>
    <w:rsid w:val="00E1621B"/>
    <w:rsid w:val="00E16669"/>
    <w:rsid w:val="00E16670"/>
    <w:rsid w:val="00E16895"/>
    <w:rsid w:val="00E1711D"/>
    <w:rsid w:val="00E17A60"/>
    <w:rsid w:val="00E202B7"/>
    <w:rsid w:val="00E21114"/>
    <w:rsid w:val="00E21D2E"/>
    <w:rsid w:val="00E22B84"/>
    <w:rsid w:val="00E22FA0"/>
    <w:rsid w:val="00E25019"/>
    <w:rsid w:val="00E25D3A"/>
    <w:rsid w:val="00E25D9C"/>
    <w:rsid w:val="00E26045"/>
    <w:rsid w:val="00E26BDB"/>
    <w:rsid w:val="00E27304"/>
    <w:rsid w:val="00E27547"/>
    <w:rsid w:val="00E304D5"/>
    <w:rsid w:val="00E30B0E"/>
    <w:rsid w:val="00E31C30"/>
    <w:rsid w:val="00E33084"/>
    <w:rsid w:val="00E337F5"/>
    <w:rsid w:val="00E339E4"/>
    <w:rsid w:val="00E34593"/>
    <w:rsid w:val="00E34EBC"/>
    <w:rsid w:val="00E365CE"/>
    <w:rsid w:val="00E37211"/>
    <w:rsid w:val="00E37848"/>
    <w:rsid w:val="00E4034D"/>
    <w:rsid w:val="00E404B3"/>
    <w:rsid w:val="00E41783"/>
    <w:rsid w:val="00E41EE7"/>
    <w:rsid w:val="00E42084"/>
    <w:rsid w:val="00E44854"/>
    <w:rsid w:val="00E472DD"/>
    <w:rsid w:val="00E508B0"/>
    <w:rsid w:val="00E51A65"/>
    <w:rsid w:val="00E51CC7"/>
    <w:rsid w:val="00E53CFA"/>
    <w:rsid w:val="00E5416A"/>
    <w:rsid w:val="00E54650"/>
    <w:rsid w:val="00E54A10"/>
    <w:rsid w:val="00E54C8A"/>
    <w:rsid w:val="00E55700"/>
    <w:rsid w:val="00E55795"/>
    <w:rsid w:val="00E55808"/>
    <w:rsid w:val="00E559EA"/>
    <w:rsid w:val="00E56831"/>
    <w:rsid w:val="00E5696D"/>
    <w:rsid w:val="00E56E45"/>
    <w:rsid w:val="00E56F2A"/>
    <w:rsid w:val="00E611C7"/>
    <w:rsid w:val="00E6161C"/>
    <w:rsid w:val="00E61D50"/>
    <w:rsid w:val="00E6239F"/>
    <w:rsid w:val="00E62DEC"/>
    <w:rsid w:val="00E63233"/>
    <w:rsid w:val="00E63F60"/>
    <w:rsid w:val="00E63FE6"/>
    <w:rsid w:val="00E648D8"/>
    <w:rsid w:val="00E6490F"/>
    <w:rsid w:val="00E65960"/>
    <w:rsid w:val="00E65F8A"/>
    <w:rsid w:val="00E66424"/>
    <w:rsid w:val="00E66ECB"/>
    <w:rsid w:val="00E67486"/>
    <w:rsid w:val="00E676CC"/>
    <w:rsid w:val="00E679C7"/>
    <w:rsid w:val="00E706C0"/>
    <w:rsid w:val="00E70952"/>
    <w:rsid w:val="00E727CE"/>
    <w:rsid w:val="00E728C8"/>
    <w:rsid w:val="00E73288"/>
    <w:rsid w:val="00E73D84"/>
    <w:rsid w:val="00E749E1"/>
    <w:rsid w:val="00E75D5C"/>
    <w:rsid w:val="00E7614F"/>
    <w:rsid w:val="00E7728A"/>
    <w:rsid w:val="00E779C4"/>
    <w:rsid w:val="00E8007A"/>
    <w:rsid w:val="00E804DD"/>
    <w:rsid w:val="00E80578"/>
    <w:rsid w:val="00E80B43"/>
    <w:rsid w:val="00E823A6"/>
    <w:rsid w:val="00E824F6"/>
    <w:rsid w:val="00E833CB"/>
    <w:rsid w:val="00E83952"/>
    <w:rsid w:val="00E83995"/>
    <w:rsid w:val="00E83CBA"/>
    <w:rsid w:val="00E83D2E"/>
    <w:rsid w:val="00E83E36"/>
    <w:rsid w:val="00E83FB2"/>
    <w:rsid w:val="00E840FB"/>
    <w:rsid w:val="00E844D4"/>
    <w:rsid w:val="00E874AF"/>
    <w:rsid w:val="00E9013F"/>
    <w:rsid w:val="00E90615"/>
    <w:rsid w:val="00E91258"/>
    <w:rsid w:val="00E913B5"/>
    <w:rsid w:val="00E91F85"/>
    <w:rsid w:val="00E91FE0"/>
    <w:rsid w:val="00E92A51"/>
    <w:rsid w:val="00E92F33"/>
    <w:rsid w:val="00E95939"/>
    <w:rsid w:val="00E95AC2"/>
    <w:rsid w:val="00E97167"/>
    <w:rsid w:val="00E9748C"/>
    <w:rsid w:val="00E97D27"/>
    <w:rsid w:val="00E97DBB"/>
    <w:rsid w:val="00EA0169"/>
    <w:rsid w:val="00EA0698"/>
    <w:rsid w:val="00EA093A"/>
    <w:rsid w:val="00EA20F6"/>
    <w:rsid w:val="00EA3781"/>
    <w:rsid w:val="00EA416B"/>
    <w:rsid w:val="00EA42EA"/>
    <w:rsid w:val="00EA4AEB"/>
    <w:rsid w:val="00EA4D34"/>
    <w:rsid w:val="00EA5023"/>
    <w:rsid w:val="00EA5729"/>
    <w:rsid w:val="00EA5A5E"/>
    <w:rsid w:val="00EA5C86"/>
    <w:rsid w:val="00EA6614"/>
    <w:rsid w:val="00EA7061"/>
    <w:rsid w:val="00EA75D9"/>
    <w:rsid w:val="00EA769B"/>
    <w:rsid w:val="00EA7C5B"/>
    <w:rsid w:val="00EB13FE"/>
    <w:rsid w:val="00EB1C22"/>
    <w:rsid w:val="00EB1F88"/>
    <w:rsid w:val="00EB2518"/>
    <w:rsid w:val="00EB254B"/>
    <w:rsid w:val="00EB39F1"/>
    <w:rsid w:val="00EB4037"/>
    <w:rsid w:val="00EB460F"/>
    <w:rsid w:val="00EB472E"/>
    <w:rsid w:val="00EB5434"/>
    <w:rsid w:val="00EB5605"/>
    <w:rsid w:val="00EB5716"/>
    <w:rsid w:val="00EB5D6C"/>
    <w:rsid w:val="00EB69D4"/>
    <w:rsid w:val="00EB6A9B"/>
    <w:rsid w:val="00EB74FD"/>
    <w:rsid w:val="00EB76D6"/>
    <w:rsid w:val="00EB7DFD"/>
    <w:rsid w:val="00EC0178"/>
    <w:rsid w:val="00EC019A"/>
    <w:rsid w:val="00EC049F"/>
    <w:rsid w:val="00EC0676"/>
    <w:rsid w:val="00EC08E1"/>
    <w:rsid w:val="00EC11E3"/>
    <w:rsid w:val="00EC1B98"/>
    <w:rsid w:val="00EC3842"/>
    <w:rsid w:val="00EC462B"/>
    <w:rsid w:val="00EC5521"/>
    <w:rsid w:val="00EC7B49"/>
    <w:rsid w:val="00ED024E"/>
    <w:rsid w:val="00ED1916"/>
    <w:rsid w:val="00ED194C"/>
    <w:rsid w:val="00ED2C26"/>
    <w:rsid w:val="00ED3898"/>
    <w:rsid w:val="00ED47E8"/>
    <w:rsid w:val="00ED4FA0"/>
    <w:rsid w:val="00ED5EC2"/>
    <w:rsid w:val="00ED7191"/>
    <w:rsid w:val="00ED7B83"/>
    <w:rsid w:val="00ED7BCE"/>
    <w:rsid w:val="00EE0C1F"/>
    <w:rsid w:val="00EE0DF2"/>
    <w:rsid w:val="00EE1124"/>
    <w:rsid w:val="00EE134C"/>
    <w:rsid w:val="00EE2111"/>
    <w:rsid w:val="00EE21DD"/>
    <w:rsid w:val="00EE56DF"/>
    <w:rsid w:val="00EE5ED7"/>
    <w:rsid w:val="00EE64CC"/>
    <w:rsid w:val="00EE66FA"/>
    <w:rsid w:val="00EE6B1D"/>
    <w:rsid w:val="00EE6D6B"/>
    <w:rsid w:val="00EF07EE"/>
    <w:rsid w:val="00EF1A24"/>
    <w:rsid w:val="00EF1BF1"/>
    <w:rsid w:val="00EF40B2"/>
    <w:rsid w:val="00EF4E05"/>
    <w:rsid w:val="00EF6685"/>
    <w:rsid w:val="00EF66F9"/>
    <w:rsid w:val="00EF686B"/>
    <w:rsid w:val="00EF6EB1"/>
    <w:rsid w:val="00EF71E1"/>
    <w:rsid w:val="00EF785F"/>
    <w:rsid w:val="00EF7BA6"/>
    <w:rsid w:val="00F01238"/>
    <w:rsid w:val="00F01BD5"/>
    <w:rsid w:val="00F024E3"/>
    <w:rsid w:val="00F0264E"/>
    <w:rsid w:val="00F02815"/>
    <w:rsid w:val="00F05505"/>
    <w:rsid w:val="00F05EAF"/>
    <w:rsid w:val="00F066DF"/>
    <w:rsid w:val="00F06750"/>
    <w:rsid w:val="00F06D7C"/>
    <w:rsid w:val="00F07102"/>
    <w:rsid w:val="00F071D0"/>
    <w:rsid w:val="00F1049D"/>
    <w:rsid w:val="00F11391"/>
    <w:rsid w:val="00F119F0"/>
    <w:rsid w:val="00F11BBB"/>
    <w:rsid w:val="00F13BF2"/>
    <w:rsid w:val="00F147FD"/>
    <w:rsid w:val="00F15FC1"/>
    <w:rsid w:val="00F16098"/>
    <w:rsid w:val="00F16594"/>
    <w:rsid w:val="00F166CE"/>
    <w:rsid w:val="00F173B7"/>
    <w:rsid w:val="00F17762"/>
    <w:rsid w:val="00F20F70"/>
    <w:rsid w:val="00F21E54"/>
    <w:rsid w:val="00F22977"/>
    <w:rsid w:val="00F230E1"/>
    <w:rsid w:val="00F23897"/>
    <w:rsid w:val="00F238ED"/>
    <w:rsid w:val="00F23C5A"/>
    <w:rsid w:val="00F23E91"/>
    <w:rsid w:val="00F261BC"/>
    <w:rsid w:val="00F26D5D"/>
    <w:rsid w:val="00F27642"/>
    <w:rsid w:val="00F277D4"/>
    <w:rsid w:val="00F30174"/>
    <w:rsid w:val="00F30F59"/>
    <w:rsid w:val="00F31104"/>
    <w:rsid w:val="00F337F1"/>
    <w:rsid w:val="00F33ADA"/>
    <w:rsid w:val="00F33BE1"/>
    <w:rsid w:val="00F33E65"/>
    <w:rsid w:val="00F34042"/>
    <w:rsid w:val="00F34E93"/>
    <w:rsid w:val="00F35ED5"/>
    <w:rsid w:val="00F36CA1"/>
    <w:rsid w:val="00F37493"/>
    <w:rsid w:val="00F43F5A"/>
    <w:rsid w:val="00F44511"/>
    <w:rsid w:val="00F445F7"/>
    <w:rsid w:val="00F4474B"/>
    <w:rsid w:val="00F5013F"/>
    <w:rsid w:val="00F5097D"/>
    <w:rsid w:val="00F5100B"/>
    <w:rsid w:val="00F513E5"/>
    <w:rsid w:val="00F51B74"/>
    <w:rsid w:val="00F5219B"/>
    <w:rsid w:val="00F52734"/>
    <w:rsid w:val="00F53138"/>
    <w:rsid w:val="00F534C0"/>
    <w:rsid w:val="00F5476E"/>
    <w:rsid w:val="00F54930"/>
    <w:rsid w:val="00F5523B"/>
    <w:rsid w:val="00F5551A"/>
    <w:rsid w:val="00F57335"/>
    <w:rsid w:val="00F61401"/>
    <w:rsid w:val="00F61C12"/>
    <w:rsid w:val="00F623B6"/>
    <w:rsid w:val="00F6280F"/>
    <w:rsid w:val="00F62819"/>
    <w:rsid w:val="00F63834"/>
    <w:rsid w:val="00F6394B"/>
    <w:rsid w:val="00F64F48"/>
    <w:rsid w:val="00F65202"/>
    <w:rsid w:val="00F661E8"/>
    <w:rsid w:val="00F6653B"/>
    <w:rsid w:val="00F666ED"/>
    <w:rsid w:val="00F708D9"/>
    <w:rsid w:val="00F70FD7"/>
    <w:rsid w:val="00F720FB"/>
    <w:rsid w:val="00F721C2"/>
    <w:rsid w:val="00F727C8"/>
    <w:rsid w:val="00F7643F"/>
    <w:rsid w:val="00F76FF1"/>
    <w:rsid w:val="00F76FF3"/>
    <w:rsid w:val="00F77189"/>
    <w:rsid w:val="00F77C6F"/>
    <w:rsid w:val="00F77E3A"/>
    <w:rsid w:val="00F80141"/>
    <w:rsid w:val="00F80602"/>
    <w:rsid w:val="00F80DA4"/>
    <w:rsid w:val="00F81376"/>
    <w:rsid w:val="00F83639"/>
    <w:rsid w:val="00F8385C"/>
    <w:rsid w:val="00F84C20"/>
    <w:rsid w:val="00F84E6F"/>
    <w:rsid w:val="00F865D8"/>
    <w:rsid w:val="00F86C19"/>
    <w:rsid w:val="00F87614"/>
    <w:rsid w:val="00F92112"/>
    <w:rsid w:val="00F9230A"/>
    <w:rsid w:val="00F92366"/>
    <w:rsid w:val="00F92753"/>
    <w:rsid w:val="00F92A1E"/>
    <w:rsid w:val="00F94311"/>
    <w:rsid w:val="00F9598E"/>
    <w:rsid w:val="00F9670E"/>
    <w:rsid w:val="00F96B32"/>
    <w:rsid w:val="00F96D03"/>
    <w:rsid w:val="00F9735A"/>
    <w:rsid w:val="00FA1BC6"/>
    <w:rsid w:val="00FA3682"/>
    <w:rsid w:val="00FA39A8"/>
    <w:rsid w:val="00FA42F4"/>
    <w:rsid w:val="00FA5E95"/>
    <w:rsid w:val="00FA620D"/>
    <w:rsid w:val="00FA6502"/>
    <w:rsid w:val="00FB0730"/>
    <w:rsid w:val="00FB0BC1"/>
    <w:rsid w:val="00FB0BE8"/>
    <w:rsid w:val="00FB0FA6"/>
    <w:rsid w:val="00FB1257"/>
    <w:rsid w:val="00FB138C"/>
    <w:rsid w:val="00FB14A0"/>
    <w:rsid w:val="00FB1EEA"/>
    <w:rsid w:val="00FB4980"/>
    <w:rsid w:val="00FB4E4A"/>
    <w:rsid w:val="00FB5170"/>
    <w:rsid w:val="00FB5593"/>
    <w:rsid w:val="00FB6D3A"/>
    <w:rsid w:val="00FB7924"/>
    <w:rsid w:val="00FB7F35"/>
    <w:rsid w:val="00FC102D"/>
    <w:rsid w:val="00FC11D6"/>
    <w:rsid w:val="00FC148A"/>
    <w:rsid w:val="00FC1821"/>
    <w:rsid w:val="00FC2AEC"/>
    <w:rsid w:val="00FC41F8"/>
    <w:rsid w:val="00FC48DD"/>
    <w:rsid w:val="00FC569E"/>
    <w:rsid w:val="00FC67E5"/>
    <w:rsid w:val="00FC6BFF"/>
    <w:rsid w:val="00FC6D94"/>
    <w:rsid w:val="00FC7B5F"/>
    <w:rsid w:val="00FD04EB"/>
    <w:rsid w:val="00FD1036"/>
    <w:rsid w:val="00FD131D"/>
    <w:rsid w:val="00FD2029"/>
    <w:rsid w:val="00FD28F0"/>
    <w:rsid w:val="00FD5177"/>
    <w:rsid w:val="00FD541C"/>
    <w:rsid w:val="00FD5553"/>
    <w:rsid w:val="00FD5765"/>
    <w:rsid w:val="00FD779D"/>
    <w:rsid w:val="00FD7833"/>
    <w:rsid w:val="00FE0061"/>
    <w:rsid w:val="00FE00FD"/>
    <w:rsid w:val="00FE06DC"/>
    <w:rsid w:val="00FE0812"/>
    <w:rsid w:val="00FE24F3"/>
    <w:rsid w:val="00FE25A4"/>
    <w:rsid w:val="00FE26BD"/>
    <w:rsid w:val="00FE2925"/>
    <w:rsid w:val="00FE2C07"/>
    <w:rsid w:val="00FE35E1"/>
    <w:rsid w:val="00FE3AFC"/>
    <w:rsid w:val="00FE468A"/>
    <w:rsid w:val="00FE6D86"/>
    <w:rsid w:val="00FF0D01"/>
    <w:rsid w:val="00FF0DA7"/>
    <w:rsid w:val="00FF196F"/>
    <w:rsid w:val="00FF2271"/>
    <w:rsid w:val="00FF3276"/>
    <w:rsid w:val="00FF3BE3"/>
    <w:rsid w:val="00FF3C71"/>
    <w:rsid w:val="00FF3F94"/>
    <w:rsid w:val="00FF4397"/>
    <w:rsid w:val="00FF5B26"/>
    <w:rsid w:val="00FF6104"/>
    <w:rsid w:val="00FF6949"/>
    <w:rsid w:val="00FF69CB"/>
    <w:rsid w:val="00FF715A"/>
    <w:rsid w:val="00FF7DE7"/>
  </w:rsids>
  <m:mathPr>
    <m:mathFont m:val="Cambria Math"/>
    <m:brkBin m:val="before"/>
    <m:brkBinSub m:val="--"/>
    <m:smallFrac m:val="0"/>
    <m:dispDef/>
    <m:lMargin m:val="0"/>
    <m:rMargin m:val="0"/>
    <m:defJc m:val="centerGroup"/>
    <m:wrapIndent m:val="1440"/>
    <m:intLim m:val="subSup"/>
    <m:naryLim m:val="undOvr"/>
  </m:mathPr>
  <w:themeFontLang w:val="en-GB" w:eastAsia="ja-JP"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E19C22A"/>
  <w15:docId w15:val="{454FBD7C-A55B-4FF7-BE12-5366BC8E1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basedOn w:val="Normal"/>
    <w:link w:val="FootnoteTextChar"/>
    <w:autoRedefine/>
    <w:uiPriority w:val="99"/>
    <w:semiHidden/>
    <w:qFormat/>
    <w:rsid w:val="001E71A8"/>
    <w:pPr>
      <w:widowControl w:val="0"/>
    </w:pPr>
    <w:rPr>
      <w:sz w:val="16"/>
      <w:szCs w:val="16"/>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aliases w:val="ftref,16 Point,Superscript 6 Point,BVI fnr,BVI fnr Car Car,BVI fnr Car,BVI fnr Car Car Car Car,Char Char1 Char Char Char Char1 Char Char Char Char Char Char Char Char Char Char Char Char (文字) Char Char Char Char Char,Carattere Char1,f"/>
    <w:link w:val="CharChar1CharCharCharChar1CharCharCharCharCharCharCharCharCharCharCharCharCharCharCharChar"/>
    <w:uiPriority w:val="99"/>
    <w:qFormat/>
    <w:rsid w:val="00D9153B"/>
    <w:rPr>
      <w:rFonts w:cs="Times New Roman"/>
      <w:vertAlign w:val="superscript"/>
    </w:rPr>
  </w:style>
  <w:style w:type="paragraph" w:styleId="Footer">
    <w:name w:val="footer"/>
    <w:basedOn w:val="Normal"/>
    <w:link w:val="FooterChar"/>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Lapis Bulleted List,Dot pt,F5 List Paragraph,List Paragraph1,No Spacing1,List Paragraph Char Char Char,Indicator Text,Numbered Para 1,Bullet 1,List Paragraph12,Bullet Points,MAIN CONTENT,List 100s,WB Para,L"/>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uiPriority w:val="99"/>
    <w:semiHidden/>
    <w:rsid w:val="00400E4A"/>
    <w:rPr>
      <w:rFonts w:cs="Times New Roman"/>
      <w:sz w:val="6"/>
      <w:szCs w:val="6"/>
    </w:rPr>
  </w:style>
  <w:style w:type="character" w:customStyle="1" w:styleId="FooterChar">
    <w:name w:val="Footer Char"/>
    <w:link w:val="Footer"/>
    <w:locked/>
    <w:rsid w:val="005841A3"/>
    <w:rPr>
      <w:rFonts w:cs="Times New Roman"/>
    </w:rPr>
  </w:style>
  <w:style w:type="paragraph" w:styleId="CommentText">
    <w:name w:val="annotation text"/>
    <w:basedOn w:val="Normal"/>
    <w:link w:val="CommentTextChar"/>
    <w:uiPriority w:val="99"/>
    <w:rsid w:val="008543F5"/>
  </w:style>
  <w:style w:type="character" w:customStyle="1" w:styleId="CommentTextChar">
    <w:name w:val="Comment Text Char"/>
    <w:basedOn w:val="DefaultParagraphFont"/>
    <w:link w:val="CommentText"/>
    <w:uiPriority w:val="99"/>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basedOn w:val="DefaultParagraphFont"/>
    <w:link w:val="FootnoteText"/>
    <w:uiPriority w:val="99"/>
    <w:semiHidden/>
    <w:rsid w:val="001E71A8"/>
    <w:rPr>
      <w:sz w:val="16"/>
      <w:szCs w:val="16"/>
      <w:lang w:val="en-US" w:eastAsia="en-US"/>
    </w:rPr>
  </w:style>
  <w:style w:type="character" w:customStyle="1" w:styleId="ListParagraphChar">
    <w:name w:val="List Paragraph Char"/>
    <w:aliases w:val="List Paragraph (numbered (a)) Char,Lapis Bulleted List Char,Dot pt Char,F5 List Paragraph Char,List Paragraph1 Char,No Spacing1 Char,List Paragraph Char Char Char Char,Indicator Text Char,Numbered Para 1 Char,Bullet 1 Char,L Char"/>
    <w:link w:val="ListParagraph"/>
    <w:uiPriority w:val="34"/>
    <w:qFormat/>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character" w:customStyle="1" w:styleId="UnresolvedMention1">
    <w:name w:val="Unresolved Mention1"/>
    <w:basedOn w:val="DefaultParagraphFont"/>
    <w:uiPriority w:val="99"/>
    <w:semiHidden/>
    <w:unhideWhenUsed/>
    <w:rsid w:val="00433061"/>
    <w:rPr>
      <w:color w:val="808080"/>
      <w:shd w:val="clear" w:color="auto" w:fill="E6E6E6"/>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qFormat/>
    <w:rsid w:val="00656180"/>
    <w:pPr>
      <w:spacing w:after="160" w:line="240" w:lineRule="exact"/>
      <w:jc w:val="both"/>
    </w:pPr>
    <w:rPr>
      <w:vertAlign w:val="superscript"/>
      <w:lang w:val="en-GB" w:eastAsia="en-GB"/>
    </w:rPr>
  </w:style>
  <w:style w:type="character" w:customStyle="1" w:styleId="UnresolvedMention2">
    <w:name w:val="Unresolved Mention2"/>
    <w:basedOn w:val="DefaultParagraphFont"/>
    <w:uiPriority w:val="99"/>
    <w:semiHidden/>
    <w:unhideWhenUsed/>
    <w:rsid w:val="00876B10"/>
    <w:rPr>
      <w:color w:val="808080"/>
      <w:shd w:val="clear" w:color="auto" w:fill="E6E6E6"/>
    </w:rPr>
  </w:style>
  <w:style w:type="paragraph" w:customStyle="1" w:styleId="Default">
    <w:name w:val="Default"/>
    <w:rsid w:val="00EB7DFD"/>
    <w:pPr>
      <w:autoSpaceDE w:val="0"/>
      <w:autoSpaceDN w:val="0"/>
      <w:adjustRightInd w:val="0"/>
    </w:pPr>
    <w:rPr>
      <w:color w:val="000000"/>
      <w:sz w:val="24"/>
      <w:szCs w:val="24"/>
      <w:lang w:val="en-US"/>
    </w:rPr>
  </w:style>
  <w:style w:type="character" w:customStyle="1" w:styleId="UnresolvedMention3">
    <w:name w:val="Unresolved Mention3"/>
    <w:basedOn w:val="DefaultParagraphFont"/>
    <w:uiPriority w:val="99"/>
    <w:semiHidden/>
    <w:unhideWhenUsed/>
    <w:rsid w:val="002C77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74803969">
      <w:bodyDiv w:val="1"/>
      <w:marLeft w:val="0"/>
      <w:marRight w:val="0"/>
      <w:marTop w:val="0"/>
      <w:marBottom w:val="0"/>
      <w:divBdr>
        <w:top w:val="none" w:sz="0" w:space="0" w:color="auto"/>
        <w:left w:val="none" w:sz="0" w:space="0" w:color="auto"/>
        <w:bottom w:val="none" w:sz="0" w:space="0" w:color="auto"/>
        <w:right w:val="none" w:sz="0" w:space="0" w:color="auto"/>
      </w:divBdr>
    </w:div>
    <w:div w:id="322509242">
      <w:bodyDiv w:val="1"/>
      <w:marLeft w:val="0"/>
      <w:marRight w:val="0"/>
      <w:marTop w:val="0"/>
      <w:marBottom w:val="0"/>
      <w:divBdr>
        <w:top w:val="none" w:sz="0" w:space="0" w:color="auto"/>
        <w:left w:val="none" w:sz="0" w:space="0" w:color="auto"/>
        <w:bottom w:val="none" w:sz="0" w:space="0" w:color="auto"/>
        <w:right w:val="none" w:sz="0" w:space="0" w:color="auto"/>
      </w:divBdr>
    </w:div>
    <w:div w:id="341396645">
      <w:bodyDiv w:val="1"/>
      <w:marLeft w:val="0"/>
      <w:marRight w:val="0"/>
      <w:marTop w:val="0"/>
      <w:marBottom w:val="0"/>
      <w:divBdr>
        <w:top w:val="none" w:sz="0" w:space="0" w:color="auto"/>
        <w:left w:val="none" w:sz="0" w:space="0" w:color="auto"/>
        <w:bottom w:val="none" w:sz="0" w:space="0" w:color="auto"/>
        <w:right w:val="none" w:sz="0" w:space="0" w:color="auto"/>
      </w:divBdr>
    </w:div>
    <w:div w:id="400831970">
      <w:bodyDiv w:val="1"/>
      <w:marLeft w:val="0"/>
      <w:marRight w:val="0"/>
      <w:marTop w:val="0"/>
      <w:marBottom w:val="0"/>
      <w:divBdr>
        <w:top w:val="none" w:sz="0" w:space="0" w:color="auto"/>
        <w:left w:val="none" w:sz="0" w:space="0" w:color="auto"/>
        <w:bottom w:val="none" w:sz="0" w:space="0" w:color="auto"/>
        <w:right w:val="none" w:sz="0" w:space="0" w:color="auto"/>
      </w:divBdr>
    </w:div>
    <w:div w:id="675351067">
      <w:bodyDiv w:val="1"/>
      <w:marLeft w:val="0"/>
      <w:marRight w:val="0"/>
      <w:marTop w:val="0"/>
      <w:marBottom w:val="0"/>
      <w:divBdr>
        <w:top w:val="none" w:sz="0" w:space="0" w:color="auto"/>
        <w:left w:val="none" w:sz="0" w:space="0" w:color="auto"/>
        <w:bottom w:val="none" w:sz="0" w:space="0" w:color="auto"/>
        <w:right w:val="none" w:sz="0" w:space="0" w:color="auto"/>
      </w:divBdr>
    </w:div>
    <w:div w:id="877162502">
      <w:bodyDiv w:val="1"/>
      <w:marLeft w:val="0"/>
      <w:marRight w:val="0"/>
      <w:marTop w:val="0"/>
      <w:marBottom w:val="0"/>
      <w:divBdr>
        <w:top w:val="none" w:sz="0" w:space="0" w:color="auto"/>
        <w:left w:val="none" w:sz="0" w:space="0" w:color="auto"/>
        <w:bottom w:val="none" w:sz="0" w:space="0" w:color="auto"/>
        <w:right w:val="none" w:sz="0" w:space="0" w:color="auto"/>
      </w:divBdr>
    </w:div>
    <w:div w:id="1178808487">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302614992">
      <w:bodyDiv w:val="1"/>
      <w:marLeft w:val="0"/>
      <w:marRight w:val="0"/>
      <w:marTop w:val="0"/>
      <w:marBottom w:val="0"/>
      <w:divBdr>
        <w:top w:val="none" w:sz="0" w:space="0" w:color="auto"/>
        <w:left w:val="none" w:sz="0" w:space="0" w:color="auto"/>
        <w:bottom w:val="none" w:sz="0" w:space="0" w:color="auto"/>
        <w:right w:val="none" w:sz="0" w:space="0" w:color="auto"/>
      </w:divBdr>
    </w:div>
    <w:div w:id="1425958020">
      <w:bodyDiv w:val="1"/>
      <w:marLeft w:val="0"/>
      <w:marRight w:val="0"/>
      <w:marTop w:val="0"/>
      <w:marBottom w:val="0"/>
      <w:divBdr>
        <w:top w:val="none" w:sz="0" w:space="0" w:color="auto"/>
        <w:left w:val="none" w:sz="0" w:space="0" w:color="auto"/>
        <w:bottom w:val="none" w:sz="0" w:space="0" w:color="auto"/>
        <w:right w:val="none" w:sz="0" w:space="0" w:color="auto"/>
      </w:divBdr>
    </w:div>
    <w:div w:id="1595362271">
      <w:bodyDiv w:val="1"/>
      <w:marLeft w:val="0"/>
      <w:marRight w:val="0"/>
      <w:marTop w:val="0"/>
      <w:marBottom w:val="0"/>
      <w:divBdr>
        <w:top w:val="none" w:sz="0" w:space="0" w:color="auto"/>
        <w:left w:val="none" w:sz="0" w:space="0" w:color="auto"/>
        <w:bottom w:val="none" w:sz="0" w:space="0" w:color="auto"/>
        <w:right w:val="none" w:sz="0" w:space="0" w:color="auto"/>
      </w:divBdr>
    </w:div>
    <w:div w:id="1610820337">
      <w:bodyDiv w:val="1"/>
      <w:marLeft w:val="0"/>
      <w:marRight w:val="0"/>
      <w:marTop w:val="0"/>
      <w:marBottom w:val="0"/>
      <w:divBdr>
        <w:top w:val="none" w:sz="0" w:space="0" w:color="auto"/>
        <w:left w:val="none" w:sz="0" w:space="0" w:color="auto"/>
        <w:bottom w:val="none" w:sz="0" w:space="0" w:color="auto"/>
        <w:right w:val="none" w:sz="0" w:space="0" w:color="auto"/>
      </w:divBdr>
    </w:div>
    <w:div w:id="1771857279">
      <w:bodyDiv w:val="1"/>
      <w:marLeft w:val="0"/>
      <w:marRight w:val="0"/>
      <w:marTop w:val="0"/>
      <w:marBottom w:val="0"/>
      <w:divBdr>
        <w:top w:val="none" w:sz="0" w:space="0" w:color="auto"/>
        <w:left w:val="none" w:sz="0" w:space="0" w:color="auto"/>
        <w:bottom w:val="none" w:sz="0" w:space="0" w:color="auto"/>
        <w:right w:val="none" w:sz="0" w:space="0" w:color="auto"/>
      </w:divBdr>
    </w:div>
    <w:div w:id="1811631737">
      <w:bodyDiv w:val="1"/>
      <w:marLeft w:val="0"/>
      <w:marRight w:val="0"/>
      <w:marTop w:val="0"/>
      <w:marBottom w:val="0"/>
      <w:divBdr>
        <w:top w:val="none" w:sz="0" w:space="0" w:color="auto"/>
        <w:left w:val="none" w:sz="0" w:space="0" w:color="auto"/>
        <w:bottom w:val="none" w:sz="0" w:space="0" w:color="auto"/>
        <w:right w:val="none" w:sz="0" w:space="0" w:color="auto"/>
      </w:divBdr>
    </w:div>
    <w:div w:id="1825967049">
      <w:bodyDiv w:val="1"/>
      <w:marLeft w:val="0"/>
      <w:marRight w:val="0"/>
      <w:marTop w:val="0"/>
      <w:marBottom w:val="0"/>
      <w:divBdr>
        <w:top w:val="none" w:sz="0" w:space="0" w:color="auto"/>
        <w:left w:val="none" w:sz="0" w:space="0" w:color="auto"/>
        <w:bottom w:val="none" w:sz="0" w:space="0" w:color="auto"/>
        <w:right w:val="none" w:sz="0" w:space="0" w:color="auto"/>
      </w:divBdr>
    </w:div>
    <w:div w:id="1919972812">
      <w:bodyDiv w:val="1"/>
      <w:marLeft w:val="0"/>
      <w:marRight w:val="0"/>
      <w:marTop w:val="0"/>
      <w:marBottom w:val="0"/>
      <w:divBdr>
        <w:top w:val="none" w:sz="0" w:space="0" w:color="auto"/>
        <w:left w:val="none" w:sz="0" w:space="0" w:color="auto"/>
        <w:bottom w:val="none" w:sz="0" w:space="0" w:color="auto"/>
        <w:right w:val="none" w:sz="0" w:space="0" w:color="auto"/>
      </w:divBdr>
    </w:div>
    <w:div w:id="21171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info.undp.org/global/popp/rma/Pages/internal-control-framework.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hyperlink" Target="http://www.undp.org/content/undp/en/home/operations/accountability/programme_and_operationspoliciesandprocedure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6e9df372535d3e49a09aab2f06c76bde">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d836e8667db1f9cc13173b5c91179f9"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264c5cc-ec60-4b56-8111-ce635d3d139a">POPP-11-2424</_dlc_DocId>
    <_dlc_DocIdUrl xmlns="8264c5cc-ec60-4b56-8111-ce635d3d139a">
      <Url>https://popp.undp.org/_layouts/15/DocIdRedir.aspx?ID=POPP-11-2424</Url>
      <Description>POPP-11-2424</Description>
    </_dlc_DocIdUrl>
    <UNDP_POPP_REFITEM_VERSION xmlns="8264c5cc-ec60-4b56-8111-ce635d3d139a">9</UNDP_POPP_REFITEM_VERSION>
    <Location xmlns="e560140e-7b2f-4392-90df-e7567e3021a3">Public</Location>
    <DLCPolicyLabelLock xmlns="e560140e-7b2f-4392-90df-e7567e3021a3" xsi:nil="true"/>
    <UNDP_POPP_NOTE xmlns="8264c5cc-ec60-4b56-8111-ce635d3d139a" xsi:nil="true"/>
    <TaxCatchAll xmlns="8264c5cc-ec60-4b56-8111-ce635d3d139a">
      <Value>2</Value>
    </TaxCatchAll>
    <DLCPolicyLabelClientValue xmlns="e560140e-7b2f-4392-90df-e7567e3021a3">Effective Date: 2/8/2017                                                Version #: 9.0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2017-02-08T23:00:00+00:00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CPD template - 2017</UNDP_POPP_TITLE_EN>
    <UNDP_POPP_FOCALPOINT xmlns="8264c5cc-ec60-4b56-8111-ce635d3d139a">
      <UserInfo>
        <DisplayName>Jessica Murray</DisplayName>
        <AccountId>68</AccountId>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dea4c69a-7909-43f6-8de1-50c95d5a9f3f</TermId>
        </TermInfo>
      </Terms>
    </l0e6ef0c43e74560bd7f3acd1f5e8571>
    <DLCPolicyLabelValue xmlns="e560140e-7b2f-4392-90df-e7567e3021a3">Effective Date: 2/8/2017                                                Version #: 9.0</DLCPolicyLabelVal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56045-984C-4B01-98AC-C787EE0C89F8}">
  <ds:schemaRefs>
    <ds:schemaRef ds:uri="office.server.policy"/>
  </ds:schemaRefs>
</ds:datastoreItem>
</file>

<file path=customXml/itemProps2.xml><?xml version="1.0" encoding="utf-8"?>
<ds:datastoreItem xmlns:ds="http://schemas.openxmlformats.org/officeDocument/2006/customXml" ds:itemID="{382B60E3-00A5-4523-943D-88A8E69B177A}">
  <ds:schemaRefs>
    <ds:schemaRef ds:uri="http://schemas.microsoft.com/sharepoint/events"/>
  </ds:schemaRefs>
</ds:datastoreItem>
</file>

<file path=customXml/itemProps3.xml><?xml version="1.0" encoding="utf-8"?>
<ds:datastoreItem xmlns:ds="http://schemas.openxmlformats.org/officeDocument/2006/customXml" ds:itemID="{6CDB61DF-94A5-4A62-9F17-E3CFAB4CE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6.xml><?xml version="1.0" encoding="utf-8"?>
<ds:datastoreItem xmlns:ds="http://schemas.openxmlformats.org/officeDocument/2006/customXml" ds:itemID="{A425727B-F81C-44E0-9959-F34E29B4C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5976</Words>
  <Characters>34067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39964</CharactersWithSpaces>
  <SharedDoc>false</SharedDoc>
  <HLinks>
    <vt:vector size="12" baseType="variant">
      <vt:variant>
        <vt:i4>18</vt:i4>
      </vt:variant>
      <vt:variant>
        <vt:i4>3</vt:i4>
      </vt:variant>
      <vt:variant>
        <vt:i4>0</vt:i4>
      </vt:variant>
      <vt:variant>
        <vt:i4>5</vt:i4>
      </vt:variant>
      <vt:variant>
        <vt:lpwstr>http://www.un.org/sc/committees/1267/aq_sanctions_list.shtml</vt:lpwstr>
      </vt:variant>
      <vt:variant>
        <vt:lpwstr/>
      </vt: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creator>jessica.murray@undp.org</dc:creator>
  <cp:lastModifiedBy>Svetlana Iazykova</cp:lastModifiedBy>
  <cp:revision>3</cp:revision>
  <cp:lastPrinted>2018-09-10T08:23:00Z</cp:lastPrinted>
  <dcterms:created xsi:type="dcterms:W3CDTF">2018-10-16T16:56:00Z</dcterms:created>
  <dcterms:modified xsi:type="dcterms:W3CDTF">2018-10-29T14:29:00Z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13b70ff1-437e-43cd-801d-b45cb0ae5d8a</vt:lpwstr>
  </property>
  <property fmtid="{D5CDD505-2E9C-101B-9397-08002B2CF9AE}" pid="4" name="POPPBusinessProcess">
    <vt:lpwstr/>
  </property>
  <property fmtid="{D5CDD505-2E9C-101B-9397-08002B2CF9AE}" pid="5" name="UNDP_POPP_BUSINESSUNIT">
    <vt:lpwstr>2;#Programme and Project Management|dea4c69a-7909-43f6-8de1-50c95d5a9f3f</vt:lpwstr>
  </property>
</Properties>
</file>