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CCA9C" w14:textId="77777777" w:rsidR="00AB0F12" w:rsidRPr="00AB0F12" w:rsidRDefault="00AB0F12" w:rsidP="00AB0F12">
      <w:pPr>
        <w:tabs>
          <w:tab w:val="left" w:pos="8789"/>
        </w:tabs>
        <w:suppressAutoHyphens w:val="0"/>
        <w:autoSpaceDN/>
        <w:ind w:right="288"/>
        <w:textAlignment w:val="auto"/>
        <w:rPr>
          <w:b/>
          <w:color w:val="000000"/>
          <w:lang w:val="en-GB"/>
        </w:rPr>
      </w:pPr>
      <w:r>
        <w:rPr>
          <w:b/>
          <w:color w:val="000000"/>
          <w:lang w:val="en-GB"/>
        </w:rPr>
        <w:t>S</w:t>
      </w:r>
      <w:r w:rsidRPr="00AB0F12">
        <w:rPr>
          <w:b/>
          <w:color w:val="000000"/>
          <w:lang w:val="en-GB"/>
        </w:rPr>
        <w:t>econd regular session 2019</w:t>
      </w:r>
    </w:p>
    <w:p w14:paraId="4A25A833" w14:textId="77777777" w:rsidR="00AB0F12" w:rsidRPr="00AB0F12" w:rsidRDefault="00AB0F12" w:rsidP="00AB0F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autoSpaceDN/>
        <w:ind w:right="1260"/>
        <w:textAlignment w:val="auto"/>
        <w:rPr>
          <w:color w:val="000000"/>
          <w:lang w:val="en-GB"/>
        </w:rPr>
      </w:pPr>
      <w:r w:rsidRPr="00AB0F12">
        <w:rPr>
          <w:color w:val="000000"/>
          <w:lang w:val="en-GB"/>
        </w:rPr>
        <w:t>3-6 September 2019, New York</w:t>
      </w:r>
    </w:p>
    <w:p w14:paraId="21B28B17" w14:textId="77777777" w:rsidR="00AB0F12" w:rsidRPr="00AB0F12" w:rsidRDefault="00AB0F12" w:rsidP="00AB0F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autoSpaceDN/>
        <w:ind w:right="1260"/>
        <w:textAlignment w:val="auto"/>
        <w:rPr>
          <w:color w:val="000000"/>
          <w:lang w:val="en-GB"/>
        </w:rPr>
      </w:pPr>
      <w:r w:rsidRPr="00AB0F12">
        <w:rPr>
          <w:color w:val="000000"/>
          <w:lang w:val="en-GB"/>
        </w:rPr>
        <w:t>Item x of the provisional agenda</w:t>
      </w:r>
    </w:p>
    <w:p w14:paraId="598EADAC" w14:textId="77777777" w:rsidR="00AB0F12" w:rsidRPr="00AB0F12" w:rsidRDefault="00AB0F12" w:rsidP="00AB0F12">
      <w:pPr>
        <w:suppressAutoHyphens w:val="0"/>
        <w:autoSpaceDN/>
        <w:ind w:right="1260"/>
        <w:textAlignment w:val="auto"/>
        <w:rPr>
          <w:b/>
          <w:color w:val="000000"/>
          <w:lang w:val="en-GB"/>
        </w:rPr>
      </w:pPr>
      <w:r w:rsidRPr="00AB0F12">
        <w:rPr>
          <w:b/>
          <w:color w:val="000000"/>
          <w:lang w:val="en-GB"/>
        </w:rPr>
        <w:t>Country programmes and related matters</w:t>
      </w:r>
    </w:p>
    <w:p w14:paraId="51A981CA" w14:textId="77777777" w:rsidR="00AB0F12" w:rsidRPr="00AB0F12" w:rsidRDefault="00AB0F12" w:rsidP="00AB0F12">
      <w:pPr>
        <w:suppressAutoHyphens w:val="0"/>
        <w:autoSpaceDN/>
        <w:textAlignment w:val="auto"/>
        <w:rPr>
          <w:color w:val="000000"/>
          <w:spacing w:val="-3"/>
          <w:lang w:val="en-GB"/>
        </w:rPr>
      </w:pPr>
    </w:p>
    <w:p w14:paraId="6EE50835" w14:textId="77777777" w:rsidR="00AB0F12" w:rsidRPr="00AB0F12" w:rsidRDefault="00AB0F12" w:rsidP="00AB0F12">
      <w:pPr>
        <w:tabs>
          <w:tab w:val="left" w:pos="1267"/>
          <w:tab w:val="left" w:pos="1742"/>
          <w:tab w:val="left" w:pos="2218"/>
          <w:tab w:val="left" w:pos="2693"/>
          <w:tab w:val="left" w:pos="3182"/>
          <w:tab w:val="left" w:pos="3658"/>
          <w:tab w:val="left" w:pos="4133"/>
          <w:tab w:val="left" w:pos="4622"/>
          <w:tab w:val="left" w:pos="5098"/>
          <w:tab w:val="left" w:pos="5573"/>
          <w:tab w:val="left" w:pos="6048"/>
        </w:tabs>
        <w:autoSpaceDN/>
        <w:spacing w:line="120" w:lineRule="exact"/>
        <w:ind w:left="1267" w:right="1267"/>
        <w:jc w:val="both"/>
        <w:textAlignment w:val="auto"/>
        <w:rPr>
          <w:color w:val="000000"/>
          <w:spacing w:val="4"/>
          <w:w w:val="103"/>
          <w:kern w:val="14"/>
          <w:sz w:val="10"/>
          <w:lang w:val="en-GB"/>
        </w:rPr>
      </w:pPr>
    </w:p>
    <w:p w14:paraId="6378D3AF" w14:textId="77777777" w:rsidR="00AB0F12" w:rsidRPr="00AB0F12" w:rsidRDefault="00AB0F12" w:rsidP="00AB0F12">
      <w:pPr>
        <w:tabs>
          <w:tab w:val="left" w:pos="1267"/>
          <w:tab w:val="left" w:pos="1742"/>
          <w:tab w:val="left" w:pos="2218"/>
          <w:tab w:val="left" w:pos="2693"/>
          <w:tab w:val="left" w:pos="3182"/>
          <w:tab w:val="left" w:pos="3658"/>
          <w:tab w:val="left" w:pos="4133"/>
          <w:tab w:val="left" w:pos="4622"/>
          <w:tab w:val="left" w:pos="5098"/>
          <w:tab w:val="left" w:pos="5573"/>
          <w:tab w:val="left" w:pos="6048"/>
        </w:tabs>
        <w:autoSpaceDN/>
        <w:spacing w:line="120" w:lineRule="exact"/>
        <w:ind w:left="1267" w:right="1267"/>
        <w:jc w:val="both"/>
        <w:textAlignment w:val="auto"/>
        <w:rPr>
          <w:color w:val="000000"/>
          <w:spacing w:val="4"/>
          <w:w w:val="103"/>
          <w:kern w:val="14"/>
          <w:sz w:val="10"/>
          <w:lang w:val="en-GB"/>
        </w:rPr>
      </w:pPr>
    </w:p>
    <w:p w14:paraId="2D5DD949" w14:textId="77777777" w:rsidR="00AB0F12" w:rsidRPr="00AB0F12" w:rsidRDefault="00AB0F12" w:rsidP="00AB0F12">
      <w:pPr>
        <w:tabs>
          <w:tab w:val="left" w:pos="1267"/>
          <w:tab w:val="left" w:pos="1742"/>
          <w:tab w:val="left" w:pos="2218"/>
          <w:tab w:val="left" w:pos="2693"/>
          <w:tab w:val="left" w:pos="3182"/>
          <w:tab w:val="left" w:pos="3658"/>
          <w:tab w:val="left" w:pos="4133"/>
          <w:tab w:val="left" w:pos="4622"/>
          <w:tab w:val="left" w:pos="5098"/>
          <w:tab w:val="left" w:pos="5573"/>
          <w:tab w:val="left" w:pos="6048"/>
        </w:tabs>
        <w:autoSpaceDN/>
        <w:spacing w:line="120" w:lineRule="exact"/>
        <w:ind w:left="1267" w:right="1267"/>
        <w:jc w:val="both"/>
        <w:textAlignment w:val="auto"/>
        <w:rPr>
          <w:color w:val="000000"/>
          <w:spacing w:val="4"/>
          <w:w w:val="103"/>
          <w:kern w:val="14"/>
          <w:sz w:val="10"/>
          <w:lang w:val="en-GB"/>
        </w:rPr>
      </w:pPr>
    </w:p>
    <w:p w14:paraId="046590E7" w14:textId="77777777" w:rsidR="00AB0F12" w:rsidRPr="00AB0F12" w:rsidRDefault="00AB0F12" w:rsidP="00AB0F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N/>
        <w:spacing w:line="300" w:lineRule="exact"/>
        <w:ind w:left="1267" w:right="1260" w:hanging="1267"/>
        <w:textAlignment w:val="auto"/>
        <w:outlineLvl w:val="0"/>
        <w:rPr>
          <w:b/>
          <w:color w:val="000000"/>
          <w:spacing w:val="-2"/>
          <w:w w:val="103"/>
          <w:kern w:val="14"/>
          <w:sz w:val="28"/>
          <w:lang w:val="en-GB"/>
        </w:rPr>
      </w:pPr>
    </w:p>
    <w:p w14:paraId="4774970E" w14:textId="77777777" w:rsidR="00AB0F12" w:rsidRPr="00AB0F12" w:rsidRDefault="00AB0F12" w:rsidP="00AB0F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N/>
        <w:spacing w:line="300" w:lineRule="exact"/>
        <w:ind w:left="1267" w:right="1260" w:hanging="1267"/>
        <w:textAlignment w:val="auto"/>
        <w:outlineLvl w:val="0"/>
        <w:rPr>
          <w:b/>
          <w:color w:val="000000"/>
          <w:spacing w:val="-2"/>
          <w:w w:val="103"/>
          <w:kern w:val="14"/>
          <w:sz w:val="32"/>
          <w:szCs w:val="32"/>
          <w:lang w:val="en-GB"/>
        </w:rPr>
      </w:pPr>
      <w:r w:rsidRPr="00AB0F12">
        <w:rPr>
          <w:b/>
          <w:color w:val="000000"/>
          <w:spacing w:val="-2"/>
          <w:w w:val="103"/>
          <w:kern w:val="14"/>
          <w:sz w:val="32"/>
          <w:szCs w:val="32"/>
          <w:lang w:val="en-GB"/>
        </w:rPr>
        <w:t>Draft country programme document for L</w:t>
      </w:r>
      <w:r>
        <w:rPr>
          <w:b/>
          <w:color w:val="000000"/>
          <w:spacing w:val="-2"/>
          <w:w w:val="103"/>
          <w:kern w:val="14"/>
          <w:sz w:val="32"/>
          <w:szCs w:val="32"/>
          <w:lang w:val="en-GB"/>
        </w:rPr>
        <w:t>iberia</w:t>
      </w:r>
    </w:p>
    <w:p w14:paraId="5ED3C335" w14:textId="77777777" w:rsidR="00AB0F12" w:rsidRPr="00AB0F12" w:rsidRDefault="00AB0F12" w:rsidP="00AB0F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N/>
        <w:spacing w:line="300" w:lineRule="exact"/>
        <w:ind w:left="1267" w:right="1260" w:hanging="1267"/>
        <w:textAlignment w:val="auto"/>
        <w:outlineLvl w:val="0"/>
        <w:rPr>
          <w:b/>
          <w:color w:val="000000"/>
          <w:spacing w:val="-2"/>
          <w:w w:val="103"/>
          <w:kern w:val="14"/>
          <w:sz w:val="32"/>
          <w:szCs w:val="32"/>
          <w:lang w:val="en-GB"/>
        </w:rPr>
      </w:pPr>
      <w:r w:rsidRPr="00AB0F12">
        <w:rPr>
          <w:b/>
          <w:color w:val="000000"/>
          <w:spacing w:val="-2"/>
          <w:w w:val="103"/>
          <w:kern w:val="14"/>
          <w:sz w:val="32"/>
          <w:szCs w:val="32"/>
          <w:lang w:val="en-GB"/>
        </w:rPr>
        <w:t>(2020-202</w:t>
      </w:r>
      <w:r>
        <w:rPr>
          <w:b/>
          <w:color w:val="000000"/>
          <w:spacing w:val="-2"/>
          <w:w w:val="103"/>
          <w:kern w:val="14"/>
          <w:sz w:val="32"/>
          <w:szCs w:val="32"/>
          <w:lang w:val="en-GB"/>
        </w:rPr>
        <w:t>4</w:t>
      </w:r>
      <w:r w:rsidRPr="00AB0F12">
        <w:rPr>
          <w:b/>
          <w:color w:val="000000"/>
          <w:spacing w:val="-2"/>
          <w:w w:val="103"/>
          <w:kern w:val="14"/>
          <w:sz w:val="32"/>
          <w:szCs w:val="32"/>
          <w:lang w:val="en-GB"/>
        </w:rPr>
        <w:t>)</w:t>
      </w:r>
      <w:r w:rsidRPr="00AB0F12">
        <w:rPr>
          <w:b/>
          <w:color w:val="000000"/>
          <w:spacing w:val="-2"/>
          <w:w w:val="103"/>
          <w:kern w:val="14"/>
          <w:sz w:val="32"/>
          <w:szCs w:val="32"/>
          <w:lang w:val="en-GB"/>
        </w:rPr>
        <w:br/>
      </w:r>
    </w:p>
    <w:p w14:paraId="7CF4C142" w14:textId="77777777" w:rsidR="00AB0F12" w:rsidRPr="00AB0F12" w:rsidRDefault="00AB0F12" w:rsidP="00AB0F12">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autoSpaceDN/>
        <w:spacing w:after="120" w:line="300" w:lineRule="exact"/>
        <w:ind w:right="328"/>
        <w:textAlignment w:val="auto"/>
        <w:outlineLvl w:val="0"/>
        <w:rPr>
          <w:color w:val="000000"/>
          <w:spacing w:val="-2"/>
          <w:w w:val="103"/>
          <w:kern w:val="14"/>
          <w:sz w:val="28"/>
          <w:lang w:val="en-GB" w:eastAsia="fr-FR"/>
        </w:rPr>
      </w:pPr>
      <w:r w:rsidRPr="00AB0F12">
        <w:rPr>
          <w:color w:val="000000"/>
          <w:kern w:val="14"/>
          <w:sz w:val="28"/>
          <w:lang w:val="en-GB" w:eastAsia="fr-FR"/>
        </w:rPr>
        <w:t>Contents</w:t>
      </w:r>
    </w:p>
    <w:p w14:paraId="54A70E97" w14:textId="77777777" w:rsidR="00AB0F12" w:rsidRPr="00AB0F12" w:rsidRDefault="00AB0F12" w:rsidP="00AB0F12">
      <w:pPr>
        <w:tabs>
          <w:tab w:val="left" w:pos="1620"/>
        </w:tabs>
        <w:suppressAutoHyphens w:val="0"/>
        <w:autoSpaceDN/>
        <w:textAlignment w:val="auto"/>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AB0F12" w:rsidRPr="00AB0F12" w14:paraId="23F4FEC9" w14:textId="77777777" w:rsidTr="00F842E1">
        <w:tc>
          <w:tcPr>
            <w:tcW w:w="1060" w:type="dxa"/>
            <w:shd w:val="clear" w:color="auto" w:fill="auto"/>
          </w:tcPr>
          <w:p w14:paraId="27E79C63" w14:textId="77777777" w:rsidR="00AB0F12" w:rsidRPr="00AB0F12" w:rsidRDefault="00AB0F12" w:rsidP="00AB0F12">
            <w:pPr>
              <w:tabs>
                <w:tab w:val="left" w:pos="1620"/>
              </w:tabs>
              <w:autoSpaceDN/>
              <w:spacing w:after="120"/>
              <w:jc w:val="right"/>
              <w:textAlignment w:val="auto"/>
              <w:rPr>
                <w:i/>
                <w:color w:val="000000"/>
                <w:spacing w:val="4"/>
                <w:w w:val="103"/>
                <w:kern w:val="14"/>
                <w:sz w:val="14"/>
                <w:lang w:val="en-GB" w:eastAsia="fr-FR"/>
              </w:rPr>
            </w:pPr>
          </w:p>
        </w:tc>
        <w:tc>
          <w:tcPr>
            <w:tcW w:w="8480" w:type="dxa"/>
            <w:gridSpan w:val="2"/>
            <w:shd w:val="clear" w:color="auto" w:fill="auto"/>
          </w:tcPr>
          <w:p w14:paraId="7B673A28" w14:textId="77777777" w:rsidR="00AB0F12" w:rsidRPr="00AB0F12" w:rsidRDefault="00AB0F12" w:rsidP="00AB0F12">
            <w:pPr>
              <w:tabs>
                <w:tab w:val="left" w:pos="1620"/>
              </w:tabs>
              <w:autoSpaceDN/>
              <w:spacing w:after="120"/>
              <w:textAlignment w:val="auto"/>
              <w:rPr>
                <w:i/>
                <w:color w:val="000000"/>
                <w:spacing w:val="4"/>
                <w:w w:val="103"/>
                <w:kern w:val="14"/>
                <w:sz w:val="14"/>
                <w:lang w:val="en-GB" w:eastAsia="fr-FR"/>
              </w:rPr>
            </w:pPr>
          </w:p>
        </w:tc>
        <w:tc>
          <w:tcPr>
            <w:tcW w:w="362" w:type="dxa"/>
            <w:shd w:val="clear" w:color="auto" w:fill="auto"/>
          </w:tcPr>
          <w:p w14:paraId="422F1993" w14:textId="77777777" w:rsidR="00AB0F12" w:rsidRPr="00AB0F12" w:rsidRDefault="00AB0F12" w:rsidP="00AB0F12">
            <w:pPr>
              <w:tabs>
                <w:tab w:val="left" w:pos="1620"/>
              </w:tabs>
              <w:autoSpaceDN/>
              <w:spacing w:after="120"/>
              <w:jc w:val="right"/>
              <w:textAlignment w:val="auto"/>
              <w:rPr>
                <w:i/>
                <w:color w:val="000000"/>
                <w:spacing w:val="4"/>
                <w:w w:val="103"/>
                <w:kern w:val="14"/>
                <w:sz w:val="14"/>
                <w:lang w:val="en-GB" w:eastAsia="fr-FR"/>
              </w:rPr>
            </w:pPr>
            <w:r w:rsidRPr="00AB0F12">
              <w:rPr>
                <w:i/>
                <w:iCs/>
                <w:color w:val="000000"/>
                <w:kern w:val="14"/>
                <w:sz w:val="14"/>
                <w:lang w:val="en-GB" w:eastAsia="fr-FR"/>
              </w:rPr>
              <w:t>Page</w:t>
            </w:r>
          </w:p>
        </w:tc>
      </w:tr>
      <w:tr w:rsidR="00AB0F12" w:rsidRPr="00AB0F12" w14:paraId="34C43188" w14:textId="77777777" w:rsidTr="00F842E1">
        <w:tc>
          <w:tcPr>
            <w:tcW w:w="9540" w:type="dxa"/>
            <w:gridSpan w:val="3"/>
            <w:shd w:val="clear" w:color="auto" w:fill="auto"/>
          </w:tcPr>
          <w:p w14:paraId="08DF2B75" w14:textId="77777777" w:rsidR="00AB0F12" w:rsidRPr="00AB0F12" w:rsidRDefault="00AB0F12" w:rsidP="00AB0F12">
            <w:pPr>
              <w:numPr>
                <w:ilvl w:val="0"/>
                <w:numId w:val="4"/>
              </w:numPr>
              <w:tabs>
                <w:tab w:val="right" w:pos="1080"/>
                <w:tab w:val="left" w:pos="1296"/>
                <w:tab w:val="left" w:pos="1620"/>
                <w:tab w:val="left" w:pos="2160"/>
                <w:tab w:val="left" w:pos="2592"/>
                <w:tab w:val="right" w:leader="dot" w:pos="9090"/>
              </w:tabs>
              <w:suppressAutoHyphens w:val="0"/>
              <w:autoSpaceDN/>
              <w:spacing w:after="120" w:line="240" w:lineRule="exact"/>
              <w:jc w:val="both"/>
              <w:textAlignment w:val="auto"/>
              <w:rPr>
                <w:color w:val="000000"/>
                <w:spacing w:val="4"/>
                <w:w w:val="103"/>
                <w:kern w:val="14"/>
                <w:lang w:val="en-GB" w:eastAsia="fr-FR"/>
              </w:rPr>
            </w:pPr>
            <w:r w:rsidRPr="00AB0F12">
              <w:rPr>
                <w:color w:val="000000"/>
                <w:kern w:val="14"/>
                <w:lang w:val="en-GB" w:eastAsia="fr-FR"/>
              </w:rPr>
              <w:tab/>
              <w:t>Programme rationale</w:t>
            </w:r>
            <w:r w:rsidRPr="00AB0F12">
              <w:rPr>
                <w:color w:val="000000"/>
                <w:sz w:val="24"/>
                <w:szCs w:val="24"/>
                <w:lang w:val="en-GB" w:eastAsia="fr-FR"/>
              </w:rPr>
              <w:tab/>
            </w:r>
          </w:p>
        </w:tc>
        <w:tc>
          <w:tcPr>
            <w:tcW w:w="362" w:type="dxa"/>
            <w:vMerge w:val="restart"/>
            <w:shd w:val="clear" w:color="auto" w:fill="auto"/>
            <w:vAlign w:val="bottom"/>
          </w:tcPr>
          <w:p w14:paraId="7492D116" w14:textId="77777777" w:rsidR="00AB0F12" w:rsidRPr="00AB0F12" w:rsidRDefault="00AB0F12" w:rsidP="00AB0F12">
            <w:pPr>
              <w:tabs>
                <w:tab w:val="left" w:pos="1620"/>
              </w:tabs>
              <w:autoSpaceDN/>
              <w:spacing w:after="120" w:line="240" w:lineRule="exact"/>
              <w:jc w:val="right"/>
              <w:textAlignment w:val="auto"/>
              <w:rPr>
                <w:color w:val="000000"/>
                <w:spacing w:val="4"/>
                <w:w w:val="103"/>
                <w:kern w:val="14"/>
                <w:lang w:val="en-GB" w:eastAsia="fr-FR"/>
              </w:rPr>
            </w:pPr>
            <w:r w:rsidRPr="00AB0F12">
              <w:rPr>
                <w:color w:val="000000"/>
                <w:kern w:val="14"/>
                <w:lang w:val="en-GB" w:eastAsia="fr-FR"/>
              </w:rPr>
              <w:t>2</w:t>
            </w:r>
          </w:p>
          <w:p w14:paraId="3F6C31ED" w14:textId="32689BEB" w:rsidR="00AB0F12" w:rsidRPr="00AB0F12" w:rsidRDefault="0074485A" w:rsidP="00AB0F12">
            <w:pPr>
              <w:tabs>
                <w:tab w:val="left" w:pos="1620"/>
              </w:tabs>
              <w:autoSpaceDN/>
              <w:spacing w:after="120" w:line="240" w:lineRule="exact"/>
              <w:jc w:val="right"/>
              <w:textAlignment w:val="auto"/>
              <w:rPr>
                <w:color w:val="000000"/>
                <w:spacing w:val="4"/>
                <w:w w:val="103"/>
                <w:kern w:val="14"/>
                <w:lang w:val="en-GB" w:eastAsia="fr-FR"/>
              </w:rPr>
            </w:pPr>
            <w:r>
              <w:rPr>
                <w:color w:val="000000"/>
                <w:spacing w:val="4"/>
                <w:w w:val="103"/>
                <w:kern w:val="14"/>
                <w:lang w:val="en-GB" w:eastAsia="fr-FR"/>
              </w:rPr>
              <w:t>4</w:t>
            </w:r>
          </w:p>
        </w:tc>
      </w:tr>
      <w:tr w:rsidR="00AB0F12" w:rsidRPr="00AB0F12" w14:paraId="65992421" w14:textId="77777777" w:rsidTr="00F842E1">
        <w:tc>
          <w:tcPr>
            <w:tcW w:w="9540" w:type="dxa"/>
            <w:gridSpan w:val="3"/>
            <w:shd w:val="clear" w:color="auto" w:fill="auto"/>
          </w:tcPr>
          <w:p w14:paraId="65ACFF7A" w14:textId="77777777" w:rsidR="00AB0F12" w:rsidRPr="00AB0F12" w:rsidRDefault="00AB0F12" w:rsidP="00AB0F12">
            <w:pPr>
              <w:numPr>
                <w:ilvl w:val="0"/>
                <w:numId w:val="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val="0"/>
              <w:autoSpaceDN/>
              <w:spacing w:after="120" w:line="240" w:lineRule="exact"/>
              <w:jc w:val="both"/>
              <w:textAlignment w:val="auto"/>
              <w:rPr>
                <w:color w:val="000000"/>
                <w:spacing w:val="4"/>
                <w:w w:val="103"/>
                <w:kern w:val="14"/>
                <w:lang w:val="en-GB" w:eastAsia="fr-FR"/>
              </w:rPr>
            </w:pPr>
            <w:r w:rsidRPr="00AB0F12">
              <w:rPr>
                <w:color w:val="000000"/>
                <w:kern w:val="14"/>
                <w:lang w:val="en-GB" w:eastAsia="fr-FR"/>
              </w:rPr>
              <w:tab/>
              <w:t>Programme priorities and partnerships………………………………………………….</w:t>
            </w:r>
            <w:r w:rsidRPr="00AB0F12">
              <w:rPr>
                <w:color w:val="000000"/>
                <w:kern w:val="14"/>
                <w:sz w:val="17"/>
                <w:lang w:val="en-GB" w:eastAsia="fr-FR"/>
              </w:rPr>
              <w:tab/>
            </w:r>
            <w:r w:rsidRPr="00AB0F12">
              <w:rPr>
                <w:color w:val="000000"/>
                <w:kern w:val="14"/>
                <w:lang w:val="en-GB" w:eastAsia="fr-FR"/>
              </w:rPr>
              <w:t>……….…</w:t>
            </w:r>
          </w:p>
        </w:tc>
        <w:tc>
          <w:tcPr>
            <w:tcW w:w="362" w:type="dxa"/>
            <w:vMerge/>
            <w:shd w:val="clear" w:color="auto" w:fill="auto"/>
            <w:vAlign w:val="bottom"/>
          </w:tcPr>
          <w:p w14:paraId="38D1D9B1" w14:textId="77777777" w:rsidR="00AB0F12" w:rsidRPr="00AB0F12" w:rsidRDefault="00AB0F12" w:rsidP="00AB0F12">
            <w:pPr>
              <w:tabs>
                <w:tab w:val="left" w:pos="1620"/>
              </w:tabs>
              <w:autoSpaceDN/>
              <w:spacing w:after="120" w:line="240" w:lineRule="exact"/>
              <w:jc w:val="right"/>
              <w:textAlignment w:val="auto"/>
              <w:rPr>
                <w:color w:val="000000"/>
                <w:spacing w:val="4"/>
                <w:w w:val="103"/>
                <w:kern w:val="14"/>
                <w:lang w:val="en-GB" w:eastAsia="fr-FR"/>
              </w:rPr>
            </w:pPr>
          </w:p>
        </w:tc>
      </w:tr>
      <w:tr w:rsidR="00AB0F12" w:rsidRPr="00AB0F12" w14:paraId="6CAB3453" w14:textId="77777777" w:rsidTr="00F842E1">
        <w:tc>
          <w:tcPr>
            <w:tcW w:w="9540" w:type="dxa"/>
            <w:gridSpan w:val="3"/>
            <w:shd w:val="clear" w:color="auto" w:fill="auto"/>
          </w:tcPr>
          <w:p w14:paraId="3F0BF51B" w14:textId="77777777" w:rsidR="00AB0F12" w:rsidRPr="00AB0F12" w:rsidRDefault="00AB0F12" w:rsidP="00AB0F12">
            <w:pPr>
              <w:numPr>
                <w:ilvl w:val="0"/>
                <w:numId w:val="4"/>
              </w:numPr>
              <w:tabs>
                <w:tab w:val="right" w:pos="1080"/>
                <w:tab w:val="left" w:pos="1296"/>
                <w:tab w:val="left" w:pos="1620"/>
                <w:tab w:val="left" w:pos="2160"/>
                <w:tab w:val="left" w:pos="2592"/>
                <w:tab w:val="left" w:pos="3024"/>
                <w:tab w:val="right" w:leader="dot" w:pos="9090"/>
              </w:tabs>
              <w:suppressAutoHyphens w:val="0"/>
              <w:autoSpaceDN/>
              <w:spacing w:after="120" w:line="240" w:lineRule="exact"/>
              <w:jc w:val="both"/>
              <w:textAlignment w:val="auto"/>
              <w:rPr>
                <w:color w:val="000000"/>
                <w:spacing w:val="4"/>
                <w:w w:val="103"/>
                <w:kern w:val="14"/>
                <w:lang w:val="en-GB" w:eastAsia="fr-FR"/>
              </w:rPr>
            </w:pPr>
            <w:r w:rsidRPr="00AB0F12">
              <w:rPr>
                <w:color w:val="000000"/>
                <w:kern w:val="14"/>
                <w:lang w:val="en-GB" w:eastAsia="fr-FR"/>
              </w:rPr>
              <w:tab/>
              <w:t>Programme and risk management</w:t>
            </w:r>
            <w:r w:rsidRPr="00AB0F12">
              <w:rPr>
                <w:color w:val="000000"/>
                <w:sz w:val="24"/>
                <w:szCs w:val="24"/>
                <w:lang w:val="en-GB" w:eastAsia="fr-FR"/>
              </w:rPr>
              <w:tab/>
            </w:r>
          </w:p>
        </w:tc>
        <w:tc>
          <w:tcPr>
            <w:tcW w:w="362" w:type="dxa"/>
            <w:vMerge w:val="restart"/>
            <w:shd w:val="clear" w:color="auto" w:fill="auto"/>
            <w:vAlign w:val="bottom"/>
          </w:tcPr>
          <w:p w14:paraId="48C6F4F5" w14:textId="10B613E6" w:rsidR="00AB0F12" w:rsidRPr="00AB0F12" w:rsidRDefault="0074485A" w:rsidP="00AB0F12">
            <w:pPr>
              <w:tabs>
                <w:tab w:val="left" w:pos="1620"/>
              </w:tabs>
              <w:autoSpaceDN/>
              <w:spacing w:after="120" w:line="240" w:lineRule="exact"/>
              <w:jc w:val="right"/>
              <w:textAlignment w:val="auto"/>
              <w:rPr>
                <w:color w:val="000000"/>
                <w:spacing w:val="4"/>
                <w:w w:val="103"/>
                <w:kern w:val="14"/>
                <w:lang w:val="en-GB" w:eastAsia="fr-FR"/>
              </w:rPr>
            </w:pPr>
            <w:r>
              <w:rPr>
                <w:color w:val="000000"/>
                <w:spacing w:val="4"/>
                <w:w w:val="103"/>
                <w:kern w:val="14"/>
                <w:lang w:val="en-GB" w:eastAsia="fr-FR"/>
              </w:rPr>
              <w:t>7</w:t>
            </w:r>
          </w:p>
          <w:p w14:paraId="13B04747" w14:textId="1DA4E486" w:rsidR="00AB0F12" w:rsidRPr="00AB0F12" w:rsidRDefault="002A2A29" w:rsidP="00AB0F12">
            <w:pPr>
              <w:tabs>
                <w:tab w:val="left" w:pos="1620"/>
              </w:tabs>
              <w:autoSpaceDN/>
              <w:spacing w:after="120" w:line="240" w:lineRule="exact"/>
              <w:jc w:val="right"/>
              <w:textAlignment w:val="auto"/>
              <w:rPr>
                <w:color w:val="000000"/>
                <w:spacing w:val="4"/>
                <w:w w:val="103"/>
                <w:kern w:val="14"/>
                <w:lang w:val="en-GB" w:eastAsia="fr-FR"/>
              </w:rPr>
            </w:pPr>
            <w:r>
              <w:rPr>
                <w:color w:val="000000"/>
                <w:spacing w:val="4"/>
                <w:w w:val="103"/>
                <w:kern w:val="14"/>
                <w:lang w:val="en-GB" w:eastAsia="fr-FR"/>
              </w:rPr>
              <w:t>8</w:t>
            </w:r>
          </w:p>
        </w:tc>
      </w:tr>
      <w:tr w:rsidR="00AB0F12" w:rsidRPr="00AB0F12" w14:paraId="3E042FC3" w14:textId="77777777" w:rsidTr="00F842E1">
        <w:tc>
          <w:tcPr>
            <w:tcW w:w="9540" w:type="dxa"/>
            <w:gridSpan w:val="3"/>
            <w:shd w:val="clear" w:color="auto" w:fill="auto"/>
          </w:tcPr>
          <w:p w14:paraId="7F034391" w14:textId="77777777" w:rsidR="00AB0F12" w:rsidRPr="00AB0F12" w:rsidRDefault="00AB0F12" w:rsidP="00AB0F12">
            <w:pPr>
              <w:numPr>
                <w:ilvl w:val="0"/>
                <w:numId w:val="4"/>
              </w:numPr>
              <w:tabs>
                <w:tab w:val="right" w:pos="1080"/>
                <w:tab w:val="left" w:pos="1296"/>
                <w:tab w:val="left" w:pos="1620"/>
                <w:tab w:val="left" w:pos="2160"/>
                <w:tab w:val="left" w:pos="2592"/>
                <w:tab w:val="left" w:pos="3024"/>
                <w:tab w:val="left" w:pos="3420"/>
                <w:tab w:val="left" w:pos="3456"/>
                <w:tab w:val="left" w:pos="9090"/>
              </w:tabs>
              <w:suppressAutoHyphens w:val="0"/>
              <w:autoSpaceDN/>
              <w:spacing w:after="120" w:line="240" w:lineRule="exact"/>
              <w:jc w:val="both"/>
              <w:textAlignment w:val="auto"/>
              <w:rPr>
                <w:color w:val="000000"/>
                <w:spacing w:val="4"/>
                <w:w w:val="103"/>
                <w:kern w:val="14"/>
                <w:lang w:val="en-GB" w:eastAsia="fr-FR"/>
              </w:rPr>
            </w:pPr>
            <w:r w:rsidRPr="00AB0F12">
              <w:rPr>
                <w:color w:val="000000"/>
                <w:kern w:val="14"/>
                <w:lang w:val="en-GB" w:eastAsia="fr-FR"/>
              </w:rPr>
              <w:tab/>
              <w:t>Monitoring and evaluation</w:t>
            </w:r>
            <w:r w:rsidRPr="00AB0F12">
              <w:rPr>
                <w:color w:val="000000"/>
                <w:sz w:val="24"/>
                <w:szCs w:val="24"/>
                <w:lang w:val="en-GB" w:eastAsia="fr-FR"/>
              </w:rPr>
              <w:tab/>
            </w:r>
            <w:r w:rsidRPr="00AB0F12">
              <w:rPr>
                <w:color w:val="000000"/>
                <w:lang w:val="en-GB" w:eastAsia="fr-FR"/>
              </w:rPr>
              <w:t>…………………………………………………….……………………</w:t>
            </w:r>
          </w:p>
        </w:tc>
        <w:tc>
          <w:tcPr>
            <w:tcW w:w="362" w:type="dxa"/>
            <w:vMerge/>
            <w:shd w:val="clear" w:color="auto" w:fill="auto"/>
            <w:vAlign w:val="bottom"/>
          </w:tcPr>
          <w:p w14:paraId="3B4415C6" w14:textId="77777777" w:rsidR="00AB0F12" w:rsidRPr="00AB0F12" w:rsidRDefault="00AB0F12" w:rsidP="00AB0F12">
            <w:pPr>
              <w:tabs>
                <w:tab w:val="left" w:pos="1620"/>
              </w:tabs>
              <w:autoSpaceDN/>
              <w:spacing w:after="120" w:line="240" w:lineRule="exact"/>
              <w:jc w:val="right"/>
              <w:textAlignment w:val="auto"/>
              <w:rPr>
                <w:color w:val="000000"/>
                <w:spacing w:val="4"/>
                <w:w w:val="103"/>
                <w:kern w:val="14"/>
                <w:lang w:val="en-GB" w:eastAsia="fr-FR"/>
              </w:rPr>
            </w:pPr>
          </w:p>
        </w:tc>
      </w:tr>
      <w:tr w:rsidR="00AB0F12" w:rsidRPr="00AB0F12" w14:paraId="06B07DC9" w14:textId="77777777" w:rsidTr="00F842E1">
        <w:tc>
          <w:tcPr>
            <w:tcW w:w="9369" w:type="dxa"/>
            <w:gridSpan w:val="2"/>
            <w:shd w:val="clear" w:color="auto" w:fill="auto"/>
          </w:tcPr>
          <w:p w14:paraId="41A915B8" w14:textId="77777777" w:rsidR="00AB0F12" w:rsidRPr="00AB0F12" w:rsidRDefault="00AB0F12" w:rsidP="00AB0F12">
            <w:pPr>
              <w:tabs>
                <w:tab w:val="right" w:pos="1080"/>
                <w:tab w:val="left" w:pos="1296"/>
                <w:tab w:val="left" w:pos="1620"/>
                <w:tab w:val="right" w:pos="1714"/>
                <w:tab w:val="left" w:pos="2160"/>
                <w:tab w:val="left" w:pos="2592"/>
                <w:tab w:val="left" w:pos="3024"/>
                <w:tab w:val="left" w:pos="3456"/>
              </w:tabs>
              <w:autoSpaceDN/>
              <w:spacing w:after="120" w:line="240" w:lineRule="exact"/>
              <w:ind w:left="475"/>
              <w:textAlignment w:val="auto"/>
              <w:rPr>
                <w:color w:val="000000"/>
                <w:spacing w:val="4"/>
                <w:w w:val="103"/>
                <w:kern w:val="14"/>
                <w:lang w:val="en-GB" w:eastAsia="fr-FR"/>
              </w:rPr>
            </w:pPr>
            <w:r w:rsidRPr="00AB0F12">
              <w:rPr>
                <w:color w:val="000000"/>
                <w:kern w:val="14"/>
                <w:lang w:val="en-GB" w:eastAsia="fr-FR"/>
              </w:rPr>
              <w:t xml:space="preserve">     Annex</w:t>
            </w:r>
          </w:p>
        </w:tc>
        <w:tc>
          <w:tcPr>
            <w:tcW w:w="533" w:type="dxa"/>
            <w:gridSpan w:val="2"/>
            <w:shd w:val="clear" w:color="auto" w:fill="auto"/>
            <w:vAlign w:val="bottom"/>
          </w:tcPr>
          <w:p w14:paraId="0EB3116F" w14:textId="77777777" w:rsidR="00AB0F12" w:rsidRPr="00AB0F12" w:rsidRDefault="00AB0F12" w:rsidP="00AB0F12">
            <w:pPr>
              <w:tabs>
                <w:tab w:val="left" w:pos="1620"/>
              </w:tabs>
              <w:autoSpaceDN/>
              <w:spacing w:after="120" w:line="240" w:lineRule="exact"/>
              <w:jc w:val="right"/>
              <w:textAlignment w:val="auto"/>
              <w:rPr>
                <w:color w:val="000000"/>
                <w:spacing w:val="4"/>
                <w:w w:val="103"/>
                <w:kern w:val="14"/>
                <w:lang w:val="en-GB" w:eastAsia="fr-FR"/>
              </w:rPr>
            </w:pPr>
          </w:p>
        </w:tc>
      </w:tr>
      <w:tr w:rsidR="00AB0F12" w:rsidRPr="00AB0F12" w14:paraId="6BCDF404" w14:textId="77777777" w:rsidTr="00F842E1">
        <w:tc>
          <w:tcPr>
            <w:tcW w:w="9369" w:type="dxa"/>
            <w:gridSpan w:val="2"/>
            <w:shd w:val="clear" w:color="auto" w:fill="auto"/>
          </w:tcPr>
          <w:p w14:paraId="3BD62CCF" w14:textId="77777777" w:rsidR="00AB0F12" w:rsidRPr="00AB0F12" w:rsidRDefault="00AB0F12" w:rsidP="00AB0F12">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autoSpaceDN/>
              <w:spacing w:after="120" w:line="240" w:lineRule="exact"/>
              <w:ind w:left="1296"/>
              <w:textAlignment w:val="auto"/>
              <w:rPr>
                <w:color w:val="000000"/>
                <w:spacing w:val="60"/>
                <w:w w:val="103"/>
                <w:kern w:val="14"/>
                <w:sz w:val="17"/>
                <w:lang w:val="en-GB" w:eastAsia="fr-FR"/>
              </w:rPr>
            </w:pPr>
            <w:r w:rsidRPr="00AB0F12">
              <w:rPr>
                <w:color w:val="000000"/>
                <w:kern w:val="14"/>
                <w:lang w:val="en-GB" w:eastAsia="fr-FR"/>
              </w:rPr>
              <w:t xml:space="preserve">Results and resources framework for </w:t>
            </w:r>
            <w:r>
              <w:rPr>
                <w:color w:val="000000"/>
                <w:kern w:val="14"/>
                <w:lang w:val="en-GB" w:eastAsia="fr-FR"/>
              </w:rPr>
              <w:t>Liberia</w:t>
            </w:r>
            <w:r w:rsidRPr="00AB0F12">
              <w:rPr>
                <w:color w:val="000000"/>
                <w:kern w:val="14"/>
                <w:lang w:val="en-GB" w:eastAsia="fr-FR"/>
              </w:rPr>
              <w:t xml:space="preserve"> (2020-202</w:t>
            </w:r>
            <w:r>
              <w:rPr>
                <w:color w:val="000000"/>
                <w:kern w:val="14"/>
                <w:lang w:val="en-GB" w:eastAsia="fr-FR"/>
              </w:rPr>
              <w:t>4</w:t>
            </w:r>
            <w:r w:rsidRPr="00AB0F12">
              <w:rPr>
                <w:color w:val="000000"/>
                <w:kern w:val="14"/>
                <w:lang w:val="en-GB" w:eastAsia="fr-FR"/>
              </w:rPr>
              <w:t>)</w:t>
            </w:r>
          </w:p>
        </w:tc>
        <w:tc>
          <w:tcPr>
            <w:tcW w:w="533" w:type="dxa"/>
            <w:gridSpan w:val="2"/>
            <w:shd w:val="clear" w:color="auto" w:fill="auto"/>
            <w:vAlign w:val="bottom"/>
          </w:tcPr>
          <w:p w14:paraId="2281E229" w14:textId="7FA157D7" w:rsidR="00AB0F12" w:rsidRPr="00AB0F12" w:rsidRDefault="002A2A29" w:rsidP="00AB0F12">
            <w:pPr>
              <w:tabs>
                <w:tab w:val="left" w:pos="1620"/>
              </w:tabs>
              <w:autoSpaceDN/>
              <w:spacing w:after="120" w:line="240" w:lineRule="exact"/>
              <w:jc w:val="right"/>
              <w:textAlignment w:val="auto"/>
              <w:rPr>
                <w:color w:val="000000"/>
                <w:spacing w:val="4"/>
                <w:w w:val="103"/>
                <w:kern w:val="14"/>
                <w:lang w:val="en-GB" w:eastAsia="fr-FR"/>
              </w:rPr>
            </w:pPr>
            <w:r>
              <w:rPr>
                <w:color w:val="000000"/>
                <w:kern w:val="14"/>
                <w:lang w:val="en-GB" w:eastAsia="fr-FR"/>
              </w:rPr>
              <w:t>9</w:t>
            </w:r>
          </w:p>
        </w:tc>
      </w:tr>
    </w:tbl>
    <w:p w14:paraId="57173556" w14:textId="77777777" w:rsidR="00EF64F1" w:rsidRPr="007C7FCF" w:rsidRDefault="00EF64F1" w:rsidP="00AB0F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autoSpaceDN/>
        <w:ind w:right="1260"/>
        <w:textAlignment w:val="auto"/>
        <w:sectPr w:rsidR="00EF64F1" w:rsidRPr="007C7FCF" w:rsidSect="00D92DBC">
          <w:footerReference w:type="even" r:id="rId8"/>
          <w:footerReference w:type="default" r:id="rId9"/>
          <w:headerReference w:type="first" r:id="rId10"/>
          <w:footerReference w:type="first" r:id="rId11"/>
          <w:pgSz w:w="12240" w:h="15840"/>
          <w:pgMar w:top="731" w:right="1195" w:bottom="1440" w:left="1195" w:header="576" w:footer="1030" w:gutter="0"/>
          <w:pgNumType w:start="1"/>
          <w:cols w:space="720"/>
          <w:titlePg/>
        </w:sectPr>
      </w:pPr>
    </w:p>
    <w:p w14:paraId="3066160F" w14:textId="77777777" w:rsidR="006D75EE" w:rsidRPr="007C7FCF" w:rsidRDefault="006D75EE">
      <w:pPr>
        <w:pStyle w:val="SingleTxt"/>
        <w:spacing w:after="0" w:line="120" w:lineRule="exact"/>
        <w:rPr>
          <w:color w:val="000000"/>
          <w:sz w:val="10"/>
        </w:rPr>
      </w:pPr>
    </w:p>
    <w:p w14:paraId="576913EA" w14:textId="77777777" w:rsidR="006D75EE" w:rsidRPr="00FF7940" w:rsidRDefault="00EF64F1" w:rsidP="00472F92">
      <w:pPr>
        <w:pStyle w:val="Heading2"/>
        <w:numPr>
          <w:ilvl w:val="0"/>
          <w:numId w:val="5"/>
        </w:numPr>
        <w:ind w:left="720" w:right="720" w:hanging="270"/>
        <w:jc w:val="both"/>
      </w:pPr>
      <w:bookmarkStart w:id="0" w:name="_Hlk8053058"/>
      <w:r w:rsidRPr="00FF7940">
        <w:rPr>
          <w:rFonts w:ascii="Times New Roman" w:hAnsi="Times New Roman"/>
          <w:bCs/>
          <w:color w:val="000000"/>
          <w:sz w:val="24"/>
          <w:szCs w:val="24"/>
        </w:rPr>
        <w:t xml:space="preserve">Programme </w:t>
      </w:r>
      <w:r w:rsidR="00AB0F12">
        <w:rPr>
          <w:rFonts w:ascii="Times New Roman" w:hAnsi="Times New Roman"/>
          <w:bCs/>
          <w:color w:val="000000"/>
          <w:sz w:val="24"/>
          <w:szCs w:val="24"/>
        </w:rPr>
        <w:t>r</w:t>
      </w:r>
      <w:r w:rsidRPr="00FF7940">
        <w:rPr>
          <w:rFonts w:ascii="Times New Roman" w:hAnsi="Times New Roman"/>
          <w:bCs/>
          <w:color w:val="000000"/>
          <w:sz w:val="24"/>
          <w:szCs w:val="24"/>
        </w:rPr>
        <w:t xml:space="preserve">ationale </w:t>
      </w:r>
    </w:p>
    <w:p w14:paraId="752DE95F" w14:textId="77777777" w:rsidR="006D75EE" w:rsidRPr="00FF7940" w:rsidRDefault="006D75EE" w:rsidP="00FF7940">
      <w:pPr>
        <w:ind w:left="720" w:right="720"/>
      </w:pPr>
    </w:p>
    <w:p w14:paraId="7D5EDAE4" w14:textId="1E69C585" w:rsidR="006D75EE" w:rsidRPr="00FF7940" w:rsidRDefault="00EF64F1" w:rsidP="00FF7940">
      <w:pPr>
        <w:pStyle w:val="ListParagraph"/>
        <w:numPr>
          <w:ilvl w:val="0"/>
          <w:numId w:val="2"/>
        </w:numPr>
        <w:tabs>
          <w:tab w:val="left" w:pos="1080"/>
        </w:tabs>
        <w:ind w:left="720" w:right="720" w:firstLine="0"/>
        <w:jc w:val="both"/>
      </w:pPr>
      <w:r w:rsidRPr="00FF7940">
        <w:t xml:space="preserve">Liberia </w:t>
      </w:r>
      <w:r w:rsidR="005C3646">
        <w:t xml:space="preserve">has </w:t>
      </w:r>
      <w:r w:rsidRPr="00FF7940">
        <w:t>embark</w:t>
      </w:r>
      <w:r w:rsidR="005C3646">
        <w:t>ed</w:t>
      </w:r>
      <w:r w:rsidRPr="00FF7940">
        <w:t xml:space="preserve"> on a trajectory of pro-poor </w:t>
      </w:r>
      <w:r w:rsidR="0034694A">
        <w:t>development through its new national development plan</w:t>
      </w:r>
      <w:r w:rsidR="005C3646">
        <w:t>, the</w:t>
      </w:r>
      <w:r w:rsidR="0034694A">
        <w:t xml:space="preserve"> </w:t>
      </w:r>
      <w:r w:rsidR="0034694A" w:rsidRPr="0034694A">
        <w:t>Pro-Poor Agenda for Prosperity and Development (PAPD</w:t>
      </w:r>
      <w:r w:rsidR="0034694A">
        <w:rPr>
          <w:b/>
          <w:sz w:val="16"/>
          <w:szCs w:val="16"/>
        </w:rPr>
        <w:t>)</w:t>
      </w:r>
      <w:r w:rsidR="005C3646">
        <w:rPr>
          <w:b/>
          <w:sz w:val="16"/>
          <w:szCs w:val="16"/>
        </w:rPr>
        <w:t>,</w:t>
      </w:r>
      <w:r w:rsidR="0034694A" w:rsidRPr="00FF7940" w:rsidDel="0034694A">
        <w:rPr>
          <w:rStyle w:val="FootnoteReference"/>
        </w:rPr>
        <w:t xml:space="preserve"> </w:t>
      </w:r>
      <w:r w:rsidR="0034694A">
        <w:t>which was launched in 2018.  The PAPD</w:t>
      </w:r>
      <w:r w:rsidRPr="00FF7940">
        <w:t xml:space="preserve"> renewed</w:t>
      </w:r>
      <w:r w:rsidR="0034694A">
        <w:t xml:space="preserve"> </w:t>
      </w:r>
      <w:r w:rsidR="005C3646">
        <w:t>the country’s</w:t>
      </w:r>
      <w:r w:rsidRPr="00FF7940">
        <w:t xml:space="preserve"> commitment to peace and equitable growth, even as it continues to emerge from years of conflict, the Ebola crisis and the resultant economic downturn</w:t>
      </w:r>
      <w:r w:rsidR="003A3C31">
        <w:t>.</w:t>
      </w:r>
      <w:r w:rsidRPr="00FF7940">
        <w:rPr>
          <w:rStyle w:val="FootnoteReference"/>
        </w:rPr>
        <w:footnoteReference w:id="1"/>
      </w:r>
      <w:r w:rsidRPr="00FF7940">
        <w:t xml:space="preserve"> </w:t>
      </w:r>
      <w:r w:rsidR="005C3646">
        <w:t>Liberia</w:t>
      </w:r>
      <w:r w:rsidRPr="00FF7940">
        <w:t xml:space="preserve"> faces </w:t>
      </w:r>
      <w:r w:rsidR="00CF58F9" w:rsidRPr="00FF7940">
        <w:t>multiple</w:t>
      </w:r>
      <w:r w:rsidR="00342170" w:rsidRPr="00FF7940">
        <w:t xml:space="preserve"> </w:t>
      </w:r>
      <w:r w:rsidRPr="00FF7940">
        <w:t>challenges</w:t>
      </w:r>
      <w:r w:rsidRPr="00FF7940">
        <w:rPr>
          <w:rStyle w:val="FootnoteReference"/>
        </w:rPr>
        <w:footnoteReference w:id="2"/>
      </w:r>
      <w:r w:rsidRPr="00FF7940">
        <w:t xml:space="preserve"> </w:t>
      </w:r>
      <w:r w:rsidR="009958F4" w:rsidRPr="00FF7940">
        <w:t>including</w:t>
      </w:r>
      <w:r w:rsidRPr="00FF7940">
        <w:t xml:space="preserve"> high </w:t>
      </w:r>
      <w:r w:rsidRPr="00F842E1">
        <w:t xml:space="preserve">inflation, declining </w:t>
      </w:r>
      <w:r w:rsidR="00CC2537" w:rsidRPr="00F842E1">
        <w:t xml:space="preserve">global </w:t>
      </w:r>
      <w:r w:rsidR="00236BBC" w:rsidRPr="00F842E1">
        <w:t xml:space="preserve">commodity </w:t>
      </w:r>
      <w:r w:rsidRPr="00F842E1">
        <w:t>prices, growing foreign debt and import dependency</w:t>
      </w:r>
      <w:r w:rsidR="005C3646">
        <w:t>,</w:t>
      </w:r>
      <w:r w:rsidRPr="00F842E1">
        <w:rPr>
          <w:rStyle w:val="FootnoteReference"/>
        </w:rPr>
        <w:footnoteReference w:id="3"/>
      </w:r>
      <w:r w:rsidRPr="00FF7940">
        <w:t xml:space="preserve"> which </w:t>
      </w:r>
      <w:r w:rsidR="00723D2F" w:rsidRPr="00FF7940">
        <w:t xml:space="preserve">continue to </w:t>
      </w:r>
      <w:r w:rsidRPr="00FF7940">
        <w:t>slow  economic growth</w:t>
      </w:r>
      <w:r w:rsidR="001D539C" w:rsidRPr="00FF7940">
        <w:rPr>
          <w:rStyle w:val="FootnoteReference"/>
        </w:rPr>
        <w:footnoteReference w:id="4"/>
      </w:r>
      <w:r w:rsidRPr="00FF7940">
        <w:t xml:space="preserve"> </w:t>
      </w:r>
      <w:r w:rsidR="005C3646">
        <w:t xml:space="preserve">and </w:t>
      </w:r>
      <w:r w:rsidRPr="00FF7940">
        <w:t>reduc</w:t>
      </w:r>
      <w:r w:rsidR="00723D2F" w:rsidRPr="00FF7940">
        <w:t>e</w:t>
      </w:r>
      <w:r w:rsidRPr="00FF7940">
        <w:t xml:space="preserve"> fiscal space</w:t>
      </w:r>
      <w:r w:rsidRPr="00FF7940">
        <w:rPr>
          <w:rStyle w:val="FootnoteReference"/>
        </w:rPr>
        <w:footnoteReference w:id="5"/>
      </w:r>
      <w:r w:rsidR="005C3646">
        <w:t xml:space="preserve"> </w:t>
      </w:r>
      <w:r w:rsidRPr="00FF7940">
        <w:t xml:space="preserve">for </w:t>
      </w:r>
      <w:r w:rsidR="00AC0D91" w:rsidRPr="00FF7940">
        <w:t xml:space="preserve">basic service </w:t>
      </w:r>
      <w:r w:rsidRPr="00FF7940">
        <w:t xml:space="preserve">delivery </w:t>
      </w:r>
      <w:r w:rsidR="00E7174E" w:rsidRPr="00FF7940">
        <w:t xml:space="preserve">and </w:t>
      </w:r>
      <w:r w:rsidR="003A3C31">
        <w:t>achievement of the Sustainable Development Goals</w:t>
      </w:r>
      <w:r w:rsidRPr="00FF7940">
        <w:t xml:space="preserve">. </w:t>
      </w:r>
      <w:r w:rsidRPr="00F842E1">
        <w:t>Despite severe obstacles,</w:t>
      </w:r>
      <w:r w:rsidRPr="00FF7940">
        <w:t xml:space="preserve"> Liberia </w:t>
      </w:r>
      <w:r w:rsidR="00110370">
        <w:t xml:space="preserve">has </w:t>
      </w:r>
      <w:r w:rsidRPr="00FF7940">
        <w:t xml:space="preserve">held open and democratic elections, successfully established key national institutions and achieved </w:t>
      </w:r>
      <w:r w:rsidR="009E0245" w:rsidRPr="00FF7940">
        <w:t xml:space="preserve">peacebuilding and </w:t>
      </w:r>
      <w:r w:rsidRPr="00FF7940">
        <w:t>legislative milestones.</w:t>
      </w:r>
    </w:p>
    <w:p w14:paraId="3B0066EC" w14:textId="77777777" w:rsidR="006D75EE" w:rsidRPr="00472F92" w:rsidRDefault="006D75EE" w:rsidP="00FF7940">
      <w:pPr>
        <w:pStyle w:val="ListParagraph"/>
        <w:tabs>
          <w:tab w:val="left" w:pos="1080"/>
        </w:tabs>
        <w:ind w:right="720"/>
        <w:jc w:val="both"/>
        <w:rPr>
          <w:sz w:val="12"/>
          <w:szCs w:val="12"/>
        </w:rPr>
      </w:pPr>
    </w:p>
    <w:p w14:paraId="19793C96" w14:textId="3FF84C76" w:rsidR="006D75EE" w:rsidRPr="00FF7940" w:rsidRDefault="00EF64F1" w:rsidP="00FF7940">
      <w:pPr>
        <w:pStyle w:val="ListParagraph"/>
        <w:numPr>
          <w:ilvl w:val="0"/>
          <w:numId w:val="2"/>
        </w:numPr>
        <w:tabs>
          <w:tab w:val="left" w:pos="1080"/>
        </w:tabs>
        <w:ind w:left="720" w:right="720" w:firstLine="0"/>
        <w:jc w:val="both"/>
      </w:pPr>
      <w:r w:rsidRPr="00F842E1">
        <w:t>Acute poverty and vulnerability in Liberia are a result of</w:t>
      </w:r>
      <w:r w:rsidRPr="00FF7940">
        <w:t xml:space="preserve"> entrenched social</w:t>
      </w:r>
      <w:r w:rsidR="00723D2F" w:rsidRPr="00FF7940">
        <w:t xml:space="preserve"> </w:t>
      </w:r>
      <w:r w:rsidRPr="00FF7940">
        <w:t>and economic inequalities and exclusion</w:t>
      </w:r>
      <w:r w:rsidR="003603DF">
        <w:t>.</w:t>
      </w:r>
      <w:r w:rsidRPr="00F842E1">
        <w:t xml:space="preserve"> Liberia’s Human Development Index (HDI) </w:t>
      </w:r>
      <w:r w:rsidRPr="00FF7940">
        <w:t>ha</w:t>
      </w:r>
      <w:r w:rsidR="008545E1" w:rsidRPr="00FF7940">
        <w:t>s</w:t>
      </w:r>
      <w:r w:rsidRPr="00FF7940">
        <w:t xml:space="preserve"> been declining</w:t>
      </w:r>
      <w:r w:rsidR="003A3C31">
        <w:t>,</w:t>
      </w:r>
      <w:r w:rsidRPr="00FF7940">
        <w:rPr>
          <w:rStyle w:val="FootnoteReference"/>
        </w:rPr>
        <w:footnoteReference w:id="6"/>
      </w:r>
      <w:r w:rsidRPr="00FF7940">
        <w:t xml:space="preserve"> </w:t>
      </w:r>
      <w:r w:rsidR="003A3C31">
        <w:t xml:space="preserve">standing </w:t>
      </w:r>
      <w:r w:rsidRPr="00FF7940">
        <w:t>at 0.435</w:t>
      </w:r>
      <w:r w:rsidR="003A3C31">
        <w:t xml:space="preserve"> </w:t>
      </w:r>
      <w:r w:rsidR="003A3C31" w:rsidRPr="00FF7940">
        <w:t>for 2017</w:t>
      </w:r>
      <w:r w:rsidRPr="00FF7940">
        <w:t xml:space="preserve">, </w:t>
      </w:r>
      <w:r w:rsidR="004E0B6D" w:rsidRPr="00FF7940">
        <w:t>ranking</w:t>
      </w:r>
      <w:r w:rsidR="000733A1" w:rsidRPr="00FF7940">
        <w:t xml:space="preserve"> Liberia </w:t>
      </w:r>
      <w:r w:rsidRPr="00FF7940">
        <w:t>181 of 189 countries</w:t>
      </w:r>
      <w:r w:rsidR="003A3C31">
        <w:t>.</w:t>
      </w:r>
      <w:r w:rsidRPr="00FF7940">
        <w:rPr>
          <w:rStyle w:val="FootnoteReference"/>
        </w:rPr>
        <w:footnoteReference w:id="7"/>
      </w:r>
      <w:r w:rsidRPr="00FF7940">
        <w:t xml:space="preserve"> </w:t>
      </w:r>
      <w:r w:rsidR="00082897" w:rsidRPr="00FF7940">
        <w:t xml:space="preserve">More than half of the </w:t>
      </w:r>
      <w:r w:rsidR="0039474B" w:rsidRPr="00FF7940">
        <w:t>countr</w:t>
      </w:r>
      <w:r w:rsidR="00563C2F" w:rsidRPr="00FF7940">
        <w:t xml:space="preserve">y’s </w:t>
      </w:r>
      <w:r w:rsidR="00B155EA">
        <w:t>4.7 million people</w:t>
      </w:r>
      <w:r w:rsidR="00563C2F" w:rsidRPr="00FF7940">
        <w:rPr>
          <w:rStyle w:val="FootnoteReference"/>
        </w:rPr>
        <w:footnoteReference w:id="8"/>
      </w:r>
      <w:r w:rsidR="00082897" w:rsidRPr="00FF7940">
        <w:t xml:space="preserve"> live below the poverty line</w:t>
      </w:r>
      <w:r w:rsidR="00082897" w:rsidRPr="00FF7940">
        <w:rPr>
          <w:rStyle w:val="FootnoteReference"/>
        </w:rPr>
        <w:footnoteReference w:id="9"/>
      </w:r>
      <w:r w:rsidR="00C5199B" w:rsidRPr="00FF7940">
        <w:t xml:space="preserve"> and </w:t>
      </w:r>
      <w:r w:rsidRPr="00FF7940">
        <w:t>marginalization remain deeply entrenched</w:t>
      </w:r>
      <w:r w:rsidR="003C5736">
        <w:t>.</w:t>
      </w:r>
      <w:r w:rsidRPr="00FF7940">
        <w:rPr>
          <w:rStyle w:val="FootnoteReference"/>
        </w:rPr>
        <w:footnoteReference w:id="10"/>
      </w:r>
      <w:r w:rsidRPr="00FF7940">
        <w:t xml:space="preserve"> </w:t>
      </w:r>
      <w:r w:rsidR="00CC2537" w:rsidRPr="00FF7940">
        <w:t xml:space="preserve">In </w:t>
      </w:r>
      <w:r w:rsidRPr="00FF7940">
        <w:t>2018</w:t>
      </w:r>
      <w:r w:rsidR="003C5736">
        <w:t>,</w:t>
      </w:r>
      <w:r w:rsidRPr="00FF7940">
        <w:t xml:space="preserve"> 71.2 </w:t>
      </w:r>
      <w:r w:rsidR="00B363E2" w:rsidRPr="00FF7940">
        <w:t>per</w:t>
      </w:r>
      <w:r w:rsidR="003C5736">
        <w:t xml:space="preserve"> </w:t>
      </w:r>
      <w:r w:rsidR="00B363E2" w:rsidRPr="00FF7940">
        <w:t>cent</w:t>
      </w:r>
      <w:r w:rsidRPr="00FF7940">
        <w:t xml:space="preserve"> of Liberians </w:t>
      </w:r>
      <w:r w:rsidR="00C63C3E" w:rsidRPr="00FF7940">
        <w:t xml:space="preserve">experienced </w:t>
      </w:r>
      <w:r w:rsidR="00C63C3E" w:rsidRPr="00F842E1">
        <w:t>multidimensional</w:t>
      </w:r>
      <w:r w:rsidRPr="00FF7940">
        <w:t xml:space="preserve"> p</w:t>
      </w:r>
      <w:r w:rsidR="00C63C3E" w:rsidRPr="00FF7940">
        <w:t>overty</w:t>
      </w:r>
      <w:r w:rsidR="00110370">
        <w:t>,</w:t>
      </w:r>
      <w:r w:rsidR="004E181E">
        <w:rPr>
          <w:rStyle w:val="FootnoteReference"/>
        </w:rPr>
        <w:footnoteReference w:id="11"/>
      </w:r>
      <w:r w:rsidR="00CD5D0D" w:rsidRPr="00FF7940">
        <w:t xml:space="preserve"> with</w:t>
      </w:r>
      <w:r w:rsidRPr="00FF7940">
        <w:t xml:space="preserve"> 33.2 </w:t>
      </w:r>
      <w:r w:rsidR="00B363E2" w:rsidRPr="00FF7940">
        <w:t>per</w:t>
      </w:r>
      <w:r w:rsidR="003C5736">
        <w:t xml:space="preserve"> </w:t>
      </w:r>
      <w:r w:rsidR="00B363E2" w:rsidRPr="00FF7940">
        <w:t>cent</w:t>
      </w:r>
      <w:r w:rsidRPr="00FF7940">
        <w:t xml:space="preserve"> severely poor </w:t>
      </w:r>
      <w:r w:rsidR="00CD5D0D" w:rsidRPr="00FF7940">
        <w:t>and</w:t>
      </w:r>
      <w:r w:rsidRPr="00FF7940">
        <w:t xml:space="preserve"> 20.4 </w:t>
      </w:r>
      <w:r w:rsidR="00B363E2" w:rsidRPr="00FF7940">
        <w:t>per</w:t>
      </w:r>
      <w:r w:rsidR="003C5736">
        <w:t xml:space="preserve"> </w:t>
      </w:r>
      <w:r w:rsidR="00B363E2" w:rsidRPr="00FF7940">
        <w:t>cent</w:t>
      </w:r>
      <w:r w:rsidRPr="00FF7940">
        <w:t xml:space="preserve"> vulnerable </w:t>
      </w:r>
      <w:r w:rsidR="00AF15B1" w:rsidRPr="00FF7940">
        <w:t xml:space="preserve">to slipping </w:t>
      </w:r>
      <w:r w:rsidRPr="00FF7940">
        <w:t>back into poverty</w:t>
      </w:r>
      <w:r w:rsidR="003C5736">
        <w:t>.</w:t>
      </w:r>
      <w:r w:rsidRPr="00FF7940">
        <w:rPr>
          <w:rStyle w:val="FootnoteReference"/>
        </w:rPr>
        <w:footnoteReference w:id="12"/>
      </w:r>
    </w:p>
    <w:p w14:paraId="5B15F998" w14:textId="77777777" w:rsidR="006D75EE" w:rsidRPr="00472F92" w:rsidRDefault="006D75EE" w:rsidP="00FF7940">
      <w:pPr>
        <w:pStyle w:val="ListParagraph"/>
        <w:tabs>
          <w:tab w:val="left" w:pos="1080"/>
        </w:tabs>
        <w:ind w:right="720"/>
        <w:jc w:val="both"/>
        <w:rPr>
          <w:sz w:val="12"/>
          <w:szCs w:val="12"/>
        </w:rPr>
      </w:pPr>
    </w:p>
    <w:p w14:paraId="75151169" w14:textId="036E2E5D" w:rsidR="006D75EE" w:rsidRPr="00F842E1" w:rsidRDefault="00ED1744" w:rsidP="00FF7940">
      <w:pPr>
        <w:pStyle w:val="ListParagraph"/>
        <w:numPr>
          <w:ilvl w:val="0"/>
          <w:numId w:val="2"/>
        </w:numPr>
        <w:tabs>
          <w:tab w:val="left" w:pos="1080"/>
        </w:tabs>
        <w:ind w:left="720" w:right="720" w:firstLine="0"/>
        <w:jc w:val="both"/>
      </w:pPr>
      <w:r w:rsidRPr="00FF7940">
        <w:t xml:space="preserve">Despite </w:t>
      </w:r>
      <w:r w:rsidR="003C5736">
        <w:t xml:space="preserve">Liberia’s </w:t>
      </w:r>
      <w:r w:rsidR="008E3004" w:rsidRPr="00FF7940">
        <w:t>ratifi</w:t>
      </w:r>
      <w:r w:rsidRPr="00FF7940">
        <w:t>cation of</w:t>
      </w:r>
      <w:r w:rsidR="008E3004" w:rsidRPr="00FF7940">
        <w:t xml:space="preserve"> the Maputo </w:t>
      </w:r>
      <w:r w:rsidR="00CD5D0D" w:rsidRPr="00FF7940">
        <w:t>P</w:t>
      </w:r>
      <w:r w:rsidR="008E3004" w:rsidRPr="00FF7940">
        <w:t>rotocol</w:t>
      </w:r>
      <w:r w:rsidR="00AD1C51" w:rsidRPr="00FF7940">
        <w:t xml:space="preserve"> on </w:t>
      </w:r>
      <w:r w:rsidR="009A6F73" w:rsidRPr="00FF7940">
        <w:t xml:space="preserve">the </w:t>
      </w:r>
      <w:r w:rsidR="003C5736">
        <w:t>R</w:t>
      </w:r>
      <w:r w:rsidR="009A6F73" w:rsidRPr="00FF7940">
        <w:t xml:space="preserve">ights of </w:t>
      </w:r>
      <w:r w:rsidR="003C5736">
        <w:t>W</w:t>
      </w:r>
      <w:r w:rsidR="009A6F73" w:rsidRPr="00FF7940">
        <w:t>omen</w:t>
      </w:r>
      <w:r w:rsidR="003C5736">
        <w:t xml:space="preserve"> in Africa</w:t>
      </w:r>
      <w:r w:rsidR="008E3004" w:rsidRPr="00FF7940">
        <w:t xml:space="preserve">, its domestication </w:t>
      </w:r>
      <w:r w:rsidRPr="00FF7940">
        <w:t>remain</w:t>
      </w:r>
      <w:r w:rsidR="00125FC9" w:rsidRPr="00FF7940">
        <w:t>s</w:t>
      </w:r>
      <w:r w:rsidRPr="00FF7940">
        <w:t xml:space="preserve"> inadequate.</w:t>
      </w:r>
      <w:r w:rsidR="009A3A14" w:rsidRPr="00FF7940">
        <w:t xml:space="preserve"> </w:t>
      </w:r>
      <w:r w:rsidR="00EF64F1" w:rsidRPr="00FF7940">
        <w:t xml:space="preserve">The </w:t>
      </w:r>
      <w:r w:rsidR="00EF64F1" w:rsidRPr="00F842E1">
        <w:t>Gender Inequality Index</w:t>
      </w:r>
      <w:r w:rsidR="003055D0" w:rsidRPr="00F842E1">
        <w:t xml:space="preserve"> </w:t>
      </w:r>
      <w:r w:rsidR="00EF64F1" w:rsidRPr="00F842E1">
        <w:t xml:space="preserve">of 0.610 ranks Liberia </w:t>
      </w:r>
      <w:r w:rsidR="00E50B01" w:rsidRPr="00F842E1">
        <w:t>177</w:t>
      </w:r>
      <w:r w:rsidR="00EF64F1" w:rsidRPr="00F842E1">
        <w:t xml:space="preserve"> of </w:t>
      </w:r>
      <w:r w:rsidR="00E50B01" w:rsidRPr="00F842E1">
        <w:t>188</w:t>
      </w:r>
      <w:r w:rsidR="00EF64F1" w:rsidRPr="00F842E1">
        <w:t xml:space="preserve"> countries, a decline from earlier years</w:t>
      </w:r>
      <w:r w:rsidR="003C5736">
        <w:t>.</w:t>
      </w:r>
      <w:r w:rsidR="00EF64F1" w:rsidRPr="00F842E1">
        <w:rPr>
          <w:rStyle w:val="FootnoteReference"/>
        </w:rPr>
        <w:footnoteReference w:id="13"/>
      </w:r>
      <w:r w:rsidR="00EF64F1" w:rsidRPr="00F842E1">
        <w:t xml:space="preserve"> </w:t>
      </w:r>
      <w:r w:rsidR="005C3646">
        <w:t>The rate of women’s p</w:t>
      </w:r>
      <w:r w:rsidR="00EF64F1" w:rsidRPr="00F842E1">
        <w:t>articipation in politics and governance remain low</w:t>
      </w:r>
      <w:r w:rsidR="003C5736">
        <w:t>;</w:t>
      </w:r>
      <w:r w:rsidR="00EF64F1" w:rsidRPr="00FF7940">
        <w:rPr>
          <w:b/>
        </w:rPr>
        <w:t xml:space="preserve"> </w:t>
      </w:r>
      <w:r w:rsidR="00EF64F1" w:rsidRPr="00FF7940">
        <w:t xml:space="preserve">women occupy only </w:t>
      </w:r>
      <w:r w:rsidR="006A5334" w:rsidRPr="00FF7940">
        <w:t>2</w:t>
      </w:r>
      <w:r w:rsidR="00FD6578" w:rsidRPr="00FF7940">
        <w:t xml:space="preserve"> </w:t>
      </w:r>
      <w:r w:rsidR="00EF64F1" w:rsidRPr="00FF7940">
        <w:t xml:space="preserve">of </w:t>
      </w:r>
      <w:r w:rsidR="00FD6578" w:rsidRPr="00FF7940">
        <w:t>3</w:t>
      </w:r>
      <w:r w:rsidR="00EF64F1" w:rsidRPr="00FF7940">
        <w:t xml:space="preserve">0 seats in the Senate and 10 of </w:t>
      </w:r>
      <w:r w:rsidR="00FD6578" w:rsidRPr="00FF7940">
        <w:t>73</w:t>
      </w:r>
      <w:r w:rsidR="00EF64F1" w:rsidRPr="00FF7940">
        <w:t xml:space="preserve"> seats in the House of Representatives</w:t>
      </w:r>
      <w:r w:rsidR="003C5736">
        <w:t>.</w:t>
      </w:r>
      <w:r w:rsidR="009E26B7" w:rsidRPr="00FF7940">
        <w:rPr>
          <w:rStyle w:val="FootnoteReference"/>
        </w:rPr>
        <w:footnoteReference w:id="14"/>
      </w:r>
      <w:r w:rsidR="00EF64F1" w:rsidRPr="00FF7940">
        <w:t xml:space="preserve">  Gender gaps are evident in mean years of education (3.5 v</w:t>
      </w:r>
      <w:r w:rsidR="008239E5">
        <w:t>ersus</w:t>
      </w:r>
      <w:r w:rsidR="00EF64F1" w:rsidRPr="00FF7940">
        <w:t xml:space="preserve"> 6.1) and income (</w:t>
      </w:r>
      <w:r w:rsidR="001F101D" w:rsidRPr="00FF7940">
        <w:t>$</w:t>
      </w:r>
      <w:r w:rsidR="00EF64F1" w:rsidRPr="00FF7940">
        <w:t>577 v</w:t>
      </w:r>
      <w:r w:rsidR="008239E5">
        <w:t>ersus</w:t>
      </w:r>
      <w:r w:rsidR="00EF64F1" w:rsidRPr="00FF7940">
        <w:t xml:space="preserve"> </w:t>
      </w:r>
      <w:r w:rsidR="001F101D" w:rsidRPr="00FF7940">
        <w:t>$</w:t>
      </w:r>
      <w:r w:rsidR="00EF64F1" w:rsidRPr="00FF7940">
        <w:t xml:space="preserve">755).  </w:t>
      </w:r>
      <w:r w:rsidR="00801F27" w:rsidRPr="00FF7940">
        <w:t xml:space="preserve">While </w:t>
      </w:r>
      <w:r w:rsidR="00EF64F1" w:rsidRPr="00FF7940">
        <w:rPr>
          <w:color w:val="000000"/>
        </w:rPr>
        <w:t>patriarchal norms that maintain the low status of women and girls</w:t>
      </w:r>
      <w:r w:rsidR="00801F27" w:rsidRPr="00FF7940">
        <w:rPr>
          <w:color w:val="000000"/>
        </w:rPr>
        <w:t xml:space="preserve"> persist</w:t>
      </w:r>
      <w:r w:rsidR="00EF64F1" w:rsidRPr="00FF7940">
        <w:rPr>
          <w:color w:val="000000"/>
        </w:rPr>
        <w:t xml:space="preserve">, the </w:t>
      </w:r>
      <w:r w:rsidR="005F6F39" w:rsidRPr="00FF7940">
        <w:rPr>
          <w:color w:val="000000"/>
        </w:rPr>
        <w:t>legacy</w:t>
      </w:r>
      <w:r w:rsidR="0086030A" w:rsidRPr="00FF7940">
        <w:rPr>
          <w:color w:val="000000"/>
        </w:rPr>
        <w:t xml:space="preserve"> of </w:t>
      </w:r>
      <w:r w:rsidR="009E0245" w:rsidRPr="00FF7940">
        <w:rPr>
          <w:color w:val="000000"/>
        </w:rPr>
        <w:t>violence against women during the</w:t>
      </w:r>
      <w:r w:rsidR="00EF64F1" w:rsidRPr="00FF7940">
        <w:rPr>
          <w:color w:val="000000"/>
        </w:rPr>
        <w:t xml:space="preserve"> civil wars has been normalized.</w:t>
      </w:r>
      <w:r w:rsidR="00EF64F1" w:rsidRPr="00FF7940">
        <w:rPr>
          <w:rStyle w:val="FootnoteReference"/>
          <w:color w:val="000000"/>
        </w:rPr>
        <w:footnoteReference w:id="15"/>
      </w:r>
      <w:r w:rsidR="00EF64F1" w:rsidRPr="00FF7940">
        <w:rPr>
          <w:color w:val="000000"/>
        </w:rPr>
        <w:t xml:space="preserve"> </w:t>
      </w:r>
      <w:r w:rsidR="00EF64F1" w:rsidRPr="00FF7940">
        <w:t xml:space="preserve">Almost 14 </w:t>
      </w:r>
      <w:r w:rsidR="00B363E2" w:rsidRPr="00FF7940">
        <w:t>per</w:t>
      </w:r>
      <w:r w:rsidR="003C5736">
        <w:t xml:space="preserve"> </w:t>
      </w:r>
      <w:r w:rsidR="00B363E2" w:rsidRPr="00FF7940">
        <w:t>cent</w:t>
      </w:r>
      <w:r w:rsidR="00EF64F1" w:rsidRPr="00FF7940">
        <w:rPr>
          <w:rStyle w:val="FootnoteReference"/>
        </w:rPr>
        <w:footnoteReference w:id="16"/>
      </w:r>
      <w:r w:rsidR="00EF64F1" w:rsidRPr="00FF7940">
        <w:t xml:space="preserve"> of the population </w:t>
      </w:r>
      <w:r w:rsidR="002718B6" w:rsidRPr="00FF7940">
        <w:t>living</w:t>
      </w:r>
      <w:r w:rsidR="00EF64F1" w:rsidRPr="00FF7940">
        <w:t xml:space="preserve"> with </w:t>
      </w:r>
      <w:r w:rsidR="00EF64F1" w:rsidRPr="00F842E1">
        <w:t>disabilit</w:t>
      </w:r>
      <w:r w:rsidR="002718B6" w:rsidRPr="00F842E1">
        <w:t>ies</w:t>
      </w:r>
      <w:r w:rsidR="00EF64F1" w:rsidRPr="00FF7940">
        <w:t xml:space="preserve"> </w:t>
      </w:r>
      <w:r w:rsidR="00AD1C51" w:rsidRPr="00FF7940">
        <w:t>face</w:t>
      </w:r>
      <w:r w:rsidR="00EF64F1" w:rsidRPr="00FF7940">
        <w:t xml:space="preserve"> stigma and </w:t>
      </w:r>
      <w:r w:rsidR="002718B6" w:rsidRPr="00FF7940">
        <w:t xml:space="preserve">lack </w:t>
      </w:r>
      <w:r w:rsidR="00EF64F1" w:rsidRPr="00FF7940">
        <w:t>income-earning opportunities.</w:t>
      </w:r>
      <w:r w:rsidR="00AD1C51" w:rsidRPr="00FF7940">
        <w:t xml:space="preserve"> The </w:t>
      </w:r>
      <w:r w:rsidR="003C5736">
        <w:t xml:space="preserve">adult </w:t>
      </w:r>
      <w:r w:rsidR="00EF64F1" w:rsidRPr="00F842E1">
        <w:t xml:space="preserve">HIV prevalence </w:t>
      </w:r>
      <w:r w:rsidR="00AD1C51" w:rsidRPr="00F842E1">
        <w:t xml:space="preserve">rate </w:t>
      </w:r>
      <w:r w:rsidR="003C5736">
        <w:t xml:space="preserve">of </w:t>
      </w:r>
      <w:r w:rsidR="00EF64F1" w:rsidRPr="00F842E1">
        <w:t xml:space="preserve">2.1 </w:t>
      </w:r>
      <w:r w:rsidR="00B363E2" w:rsidRPr="00F842E1">
        <w:t>per</w:t>
      </w:r>
      <w:r w:rsidR="003C5736">
        <w:t xml:space="preserve"> </w:t>
      </w:r>
      <w:r w:rsidR="00B363E2" w:rsidRPr="00F842E1">
        <w:t>cent</w:t>
      </w:r>
      <w:r w:rsidR="00EF64F1" w:rsidRPr="00F842E1">
        <w:rPr>
          <w:rStyle w:val="FootnoteReference"/>
        </w:rPr>
        <w:footnoteReference w:id="17"/>
      </w:r>
      <w:r w:rsidR="00EF64F1" w:rsidRPr="00F842E1">
        <w:t xml:space="preserve"> </w:t>
      </w:r>
      <w:r w:rsidR="007E41EA" w:rsidRPr="00F842E1">
        <w:t>(</w:t>
      </w:r>
      <w:r w:rsidR="003C5736">
        <w:t xml:space="preserve">women: </w:t>
      </w:r>
      <w:r w:rsidR="00EF64F1" w:rsidRPr="00F842E1">
        <w:t>2.4</w:t>
      </w:r>
      <w:r w:rsidR="00D34944" w:rsidRPr="00F842E1">
        <w:t xml:space="preserve"> </w:t>
      </w:r>
      <w:r w:rsidR="00B363E2" w:rsidRPr="00F842E1">
        <w:t>per</w:t>
      </w:r>
      <w:r w:rsidR="003C5736">
        <w:t xml:space="preserve"> </w:t>
      </w:r>
      <w:r w:rsidR="00B363E2" w:rsidRPr="00F842E1">
        <w:t>cent</w:t>
      </w:r>
      <w:r w:rsidR="003C5736">
        <w:t xml:space="preserve">; men: </w:t>
      </w:r>
      <w:r w:rsidR="00EF64F1" w:rsidRPr="00F842E1">
        <w:t xml:space="preserve">1.8 </w:t>
      </w:r>
      <w:r w:rsidR="00B363E2" w:rsidRPr="00F842E1">
        <w:t>per</w:t>
      </w:r>
      <w:r w:rsidR="003C5736">
        <w:t xml:space="preserve"> </w:t>
      </w:r>
      <w:r w:rsidR="00B363E2" w:rsidRPr="00F842E1">
        <w:t>cent</w:t>
      </w:r>
      <w:r w:rsidR="00342170" w:rsidRPr="00F842E1">
        <w:t>)</w:t>
      </w:r>
      <w:r w:rsidR="006A534C" w:rsidRPr="00F842E1">
        <w:t xml:space="preserve"> </w:t>
      </w:r>
      <w:r w:rsidR="00AD1C51" w:rsidRPr="00F842E1">
        <w:t>result</w:t>
      </w:r>
      <w:r w:rsidR="006A534C" w:rsidRPr="00F842E1">
        <w:t>s</w:t>
      </w:r>
      <w:r w:rsidR="00AD1C51" w:rsidRPr="00F842E1">
        <w:t xml:space="preserve"> </w:t>
      </w:r>
      <w:r w:rsidR="006A534C" w:rsidRPr="00F842E1">
        <w:t xml:space="preserve">from </w:t>
      </w:r>
      <w:r w:rsidR="007E41EA" w:rsidRPr="00F842E1">
        <w:t>health system deficiencies and unequal gender relations.</w:t>
      </w:r>
    </w:p>
    <w:p w14:paraId="4449D724" w14:textId="77777777" w:rsidR="006D75EE" w:rsidRPr="00F842E1" w:rsidRDefault="006D75EE" w:rsidP="00FF7940">
      <w:pPr>
        <w:pStyle w:val="ListParagraph"/>
        <w:tabs>
          <w:tab w:val="left" w:pos="1080"/>
        </w:tabs>
        <w:ind w:right="720"/>
        <w:rPr>
          <w:sz w:val="12"/>
          <w:szCs w:val="12"/>
        </w:rPr>
      </w:pPr>
    </w:p>
    <w:p w14:paraId="5FCF4C6E" w14:textId="46A5DFBE" w:rsidR="006D75EE" w:rsidRPr="00FF7940" w:rsidRDefault="00EF64F1" w:rsidP="00FF7940">
      <w:pPr>
        <w:pStyle w:val="ListParagraph"/>
        <w:numPr>
          <w:ilvl w:val="0"/>
          <w:numId w:val="2"/>
        </w:numPr>
        <w:tabs>
          <w:tab w:val="left" w:pos="1080"/>
        </w:tabs>
        <w:ind w:left="720" w:right="720" w:firstLine="0"/>
        <w:jc w:val="both"/>
      </w:pPr>
      <w:r w:rsidRPr="00F842E1">
        <w:t xml:space="preserve">Centralization </w:t>
      </w:r>
      <w:r w:rsidRPr="00FF7940">
        <w:t>of political and economic power in the capital and inadequate provision of services and infrastructure at the local level have produced uneven development patterns across</w:t>
      </w:r>
      <w:r w:rsidR="007A3217" w:rsidRPr="00FF7940">
        <w:t xml:space="preserve"> Liberia</w:t>
      </w:r>
      <w:r w:rsidR="003C5736">
        <w:t>.</w:t>
      </w:r>
      <w:r w:rsidRPr="00FF7940">
        <w:rPr>
          <w:rStyle w:val="FootnoteReference"/>
        </w:rPr>
        <w:footnoteReference w:id="18"/>
      </w:r>
      <w:r w:rsidR="00EA7F88" w:rsidRPr="00FF7940">
        <w:t xml:space="preserve"> </w:t>
      </w:r>
      <w:r w:rsidRPr="00FF7940">
        <w:t xml:space="preserve">The initial peace, security and humanitarian </w:t>
      </w:r>
      <w:r w:rsidR="007706AD">
        <w:t>assistance</w:t>
      </w:r>
      <w:r w:rsidR="007706AD" w:rsidRPr="00FF7940">
        <w:t xml:space="preserve"> </w:t>
      </w:r>
      <w:r w:rsidR="007706AD">
        <w:t xml:space="preserve">provided by partners </w:t>
      </w:r>
      <w:r w:rsidRPr="00FF7940">
        <w:t>w</w:t>
      </w:r>
      <w:r w:rsidR="00916A96">
        <w:t xml:space="preserve">as </w:t>
      </w:r>
      <w:r w:rsidRPr="00FF7940">
        <w:t>not adequately followed by systematic rebuilding of core government functions</w:t>
      </w:r>
      <w:r w:rsidR="003C5736">
        <w:t xml:space="preserve">, </w:t>
      </w:r>
      <w:r w:rsidRPr="00FF7940">
        <w:t xml:space="preserve">leading to suboptimal levels of integrity in </w:t>
      </w:r>
      <w:r w:rsidR="00EC769C" w:rsidRPr="00FF7940">
        <w:t xml:space="preserve">decentralized </w:t>
      </w:r>
      <w:r w:rsidRPr="00FF7940">
        <w:t>delivery of public services, especially to marginalized groups</w:t>
      </w:r>
      <w:r w:rsidR="005B4807" w:rsidRPr="00FF7940">
        <w:t>.</w:t>
      </w:r>
      <w:r w:rsidRPr="00FF7940">
        <w:t xml:space="preserve"> </w:t>
      </w:r>
      <w:r w:rsidRPr="00FF7940">
        <w:lastRenderedPageBreak/>
        <w:t xml:space="preserve">Liberia’s </w:t>
      </w:r>
      <w:r w:rsidR="00B97136">
        <w:t xml:space="preserve">score on the Transparency International </w:t>
      </w:r>
      <w:r w:rsidRPr="005E2C5D">
        <w:t>Corruption</w:t>
      </w:r>
      <w:r w:rsidRPr="00FF7940">
        <w:t xml:space="preserve"> Perception Index worsened from 37 in 2016 to 32 in 2018</w:t>
      </w:r>
      <w:r w:rsidR="00916A96">
        <w:t>,</w:t>
      </w:r>
      <w:r w:rsidRPr="00FF7940">
        <w:rPr>
          <w:rStyle w:val="FootnoteReference"/>
        </w:rPr>
        <w:footnoteReference w:id="19"/>
      </w:r>
      <w:r w:rsidRPr="00FF7940">
        <w:t xml:space="preserve"> although the decline began in 2012. </w:t>
      </w:r>
    </w:p>
    <w:p w14:paraId="2EB3F553" w14:textId="77777777" w:rsidR="006D75EE" w:rsidRPr="00472F92" w:rsidRDefault="006D75EE" w:rsidP="00FF7940">
      <w:pPr>
        <w:pStyle w:val="ListParagraph"/>
        <w:tabs>
          <w:tab w:val="left" w:pos="1080"/>
        </w:tabs>
        <w:ind w:right="720"/>
        <w:rPr>
          <w:sz w:val="12"/>
          <w:szCs w:val="12"/>
        </w:rPr>
      </w:pPr>
    </w:p>
    <w:p w14:paraId="48D73111" w14:textId="2CFB8342" w:rsidR="006D75EE" w:rsidRPr="00FF7940" w:rsidRDefault="00EF64F1" w:rsidP="00FF7940">
      <w:pPr>
        <w:pStyle w:val="ListParagraph"/>
        <w:numPr>
          <w:ilvl w:val="0"/>
          <w:numId w:val="2"/>
        </w:numPr>
        <w:tabs>
          <w:tab w:val="left" w:pos="1080"/>
        </w:tabs>
        <w:ind w:left="720" w:right="720" w:firstLine="0"/>
        <w:jc w:val="both"/>
      </w:pPr>
      <w:r w:rsidRPr="00FF7940">
        <w:t xml:space="preserve">Significant progress has been made in strengthening </w:t>
      </w:r>
      <w:r w:rsidRPr="005E2C5D">
        <w:t xml:space="preserve">peace, security and </w:t>
      </w:r>
      <w:r w:rsidR="00110370">
        <w:t xml:space="preserve">the </w:t>
      </w:r>
      <w:r w:rsidRPr="005E2C5D">
        <w:t>rule of law</w:t>
      </w:r>
      <w:r w:rsidRPr="00FF7940">
        <w:t>, but challenges persist. Th</w:t>
      </w:r>
      <w:r w:rsidR="00737941" w:rsidRPr="00FF7940">
        <w:t>e</w:t>
      </w:r>
      <w:r w:rsidRPr="00FF7940">
        <w:t xml:space="preserve"> </w:t>
      </w:r>
      <w:r w:rsidR="00B97136">
        <w:t>c</w:t>
      </w:r>
      <w:r w:rsidRPr="00FF7940">
        <w:t>onstitution</w:t>
      </w:r>
      <w:r w:rsidR="00737941" w:rsidRPr="00FF7940">
        <w:t>al review</w:t>
      </w:r>
      <w:r w:rsidRPr="00FF7940">
        <w:t xml:space="preserve"> beg</w:t>
      </w:r>
      <w:r w:rsidR="00916A96">
        <w:t>u</w:t>
      </w:r>
      <w:r w:rsidRPr="00FF7940">
        <w:t>n in 2012 remains</w:t>
      </w:r>
      <w:r w:rsidR="003055D0" w:rsidRPr="00FF7940">
        <w:t xml:space="preserve"> </w:t>
      </w:r>
      <w:r w:rsidRPr="00FF7940">
        <w:t xml:space="preserve">incomplete. Recommendations of the </w:t>
      </w:r>
      <w:r w:rsidRPr="005E2C5D">
        <w:t>Truth and Reconciliation Commission</w:t>
      </w:r>
      <w:r w:rsidRPr="00FF7940">
        <w:t xml:space="preserve"> meant to heal </w:t>
      </w:r>
      <w:r w:rsidR="00CF58F9" w:rsidRPr="00FF7940">
        <w:t xml:space="preserve">wounds </w:t>
      </w:r>
      <w:r w:rsidR="00D97A21" w:rsidRPr="00FF7940">
        <w:t xml:space="preserve">inflicted by </w:t>
      </w:r>
      <w:r w:rsidRPr="00FF7940">
        <w:t>the conflict remain unimplemented</w:t>
      </w:r>
      <w:r w:rsidR="009E26B7" w:rsidRPr="00FF7940">
        <w:t>.</w:t>
      </w:r>
      <w:r w:rsidR="009A17F7" w:rsidRPr="00FF7940">
        <w:t xml:space="preserve"> W</w:t>
      </w:r>
      <w:r w:rsidRPr="00FF7940">
        <w:t>eak administrative procedures</w:t>
      </w:r>
      <w:r w:rsidR="009A17F7" w:rsidRPr="00FF7940">
        <w:t xml:space="preserve"> and </w:t>
      </w:r>
      <w:r w:rsidRPr="00FF7940">
        <w:t>limited human and institutional capacities</w:t>
      </w:r>
      <w:r w:rsidRPr="00FF7940">
        <w:rPr>
          <w:rStyle w:val="FootnoteReference"/>
        </w:rPr>
        <w:footnoteReference w:id="20"/>
      </w:r>
      <w:r w:rsidRPr="00FF7940">
        <w:t xml:space="preserve"> have led to delays in citizens’ access to justice, especially in cases of </w:t>
      </w:r>
      <w:r w:rsidR="00F90933" w:rsidRPr="00FF7940">
        <w:t xml:space="preserve">human rights violations and </w:t>
      </w:r>
      <w:r w:rsidRPr="005E2C5D">
        <w:t>sexual and gender-based violence</w:t>
      </w:r>
      <w:r w:rsidRPr="00FF7940">
        <w:t xml:space="preserve">. Illicit proliferation of </w:t>
      </w:r>
      <w:r w:rsidRPr="005E2C5D">
        <w:t>small arms</w:t>
      </w:r>
      <w:r w:rsidRPr="00FF7940">
        <w:rPr>
          <w:b/>
        </w:rPr>
        <w:t xml:space="preserve"> </w:t>
      </w:r>
      <w:r w:rsidRPr="00FF7940">
        <w:t>remains a challeng</w:t>
      </w:r>
      <w:r w:rsidR="00AA65BB" w:rsidRPr="00FF7940">
        <w:t>e</w:t>
      </w:r>
      <w:r w:rsidRPr="00FF7940">
        <w:t>.</w:t>
      </w:r>
    </w:p>
    <w:p w14:paraId="028230B2" w14:textId="77777777" w:rsidR="006D75EE" w:rsidRPr="00472F92" w:rsidRDefault="006D75EE" w:rsidP="00FF7940">
      <w:pPr>
        <w:pStyle w:val="ListParagraph"/>
        <w:tabs>
          <w:tab w:val="left" w:pos="1080"/>
        </w:tabs>
        <w:ind w:right="720"/>
        <w:jc w:val="both"/>
        <w:rPr>
          <w:sz w:val="12"/>
          <w:szCs w:val="12"/>
          <w:lang w:val="en-GB"/>
        </w:rPr>
      </w:pPr>
    </w:p>
    <w:p w14:paraId="5792D622" w14:textId="361502AD" w:rsidR="006D75EE" w:rsidRPr="005E2C5D" w:rsidRDefault="00B65788" w:rsidP="00FF7940">
      <w:pPr>
        <w:pStyle w:val="ListParagraph"/>
        <w:numPr>
          <w:ilvl w:val="0"/>
          <w:numId w:val="2"/>
        </w:numPr>
        <w:tabs>
          <w:tab w:val="left" w:pos="1080"/>
        </w:tabs>
        <w:ind w:left="720" w:right="720" w:firstLine="0"/>
        <w:jc w:val="both"/>
      </w:pPr>
      <w:r w:rsidRPr="00FF7940">
        <w:t xml:space="preserve">Inadequate </w:t>
      </w:r>
      <w:r w:rsidRPr="005E2C5D">
        <w:t>employment opportunities</w:t>
      </w:r>
      <w:r w:rsidRPr="005E2C5D">
        <w:rPr>
          <w:rStyle w:val="FootnoteReference"/>
        </w:rPr>
        <w:footnoteReference w:id="21"/>
      </w:r>
      <w:r w:rsidR="00775403" w:rsidRPr="005E2C5D">
        <w:t xml:space="preserve"> </w:t>
      </w:r>
      <w:r w:rsidR="006C11B7">
        <w:t>are</w:t>
      </w:r>
      <w:r w:rsidR="00775403" w:rsidRPr="005E2C5D">
        <w:t xml:space="preserve"> </w:t>
      </w:r>
      <w:r w:rsidRPr="005E2C5D">
        <w:t>prevent</w:t>
      </w:r>
      <w:r w:rsidR="00775403" w:rsidRPr="005E2C5D">
        <w:t xml:space="preserve">ing </w:t>
      </w:r>
      <w:r w:rsidR="00EF64F1" w:rsidRPr="005E2C5D">
        <w:t xml:space="preserve">Liberia </w:t>
      </w:r>
      <w:r w:rsidRPr="005E2C5D">
        <w:t xml:space="preserve">from </w:t>
      </w:r>
      <w:r w:rsidR="00EF64F1" w:rsidRPr="005E2C5D">
        <w:t>benefit</w:t>
      </w:r>
      <w:r w:rsidRPr="005E2C5D">
        <w:t>ing</w:t>
      </w:r>
      <w:r w:rsidR="00EF64F1" w:rsidRPr="005E2C5D">
        <w:t xml:space="preserve"> from </w:t>
      </w:r>
      <w:r w:rsidRPr="005E2C5D">
        <w:t xml:space="preserve">its </w:t>
      </w:r>
      <w:r w:rsidR="00EF64F1" w:rsidRPr="005E2C5D">
        <w:t>demographic dividend</w:t>
      </w:r>
      <w:r w:rsidR="006C11B7">
        <w:t>.</w:t>
      </w:r>
      <w:r w:rsidR="00EF64F1" w:rsidRPr="005E2C5D">
        <w:rPr>
          <w:rStyle w:val="FootnoteReference"/>
        </w:rPr>
        <w:footnoteReference w:id="22"/>
      </w:r>
      <w:r w:rsidR="00775403" w:rsidRPr="005E2C5D">
        <w:t xml:space="preserve"> I</w:t>
      </w:r>
      <w:r w:rsidR="00EF64F1" w:rsidRPr="005E2C5D">
        <w:t>nformal employment</w:t>
      </w:r>
      <w:r w:rsidR="00EF64F1" w:rsidRPr="00FF7940">
        <w:t xml:space="preserve"> is at 67.9</w:t>
      </w:r>
      <w:r w:rsidR="00E73353" w:rsidRPr="00FF7940">
        <w:t xml:space="preserve"> </w:t>
      </w:r>
      <w:r w:rsidR="00B363E2" w:rsidRPr="00FF7940">
        <w:t>per</w:t>
      </w:r>
      <w:r w:rsidR="006C11B7">
        <w:t xml:space="preserve"> </w:t>
      </w:r>
      <w:r w:rsidR="00B363E2" w:rsidRPr="00FF7940">
        <w:t>cent</w:t>
      </w:r>
      <w:r w:rsidR="006C11B7">
        <w:t>,</w:t>
      </w:r>
      <w:r w:rsidR="00EF64F1" w:rsidRPr="00FF7940">
        <w:rPr>
          <w:rStyle w:val="FootnoteReference"/>
        </w:rPr>
        <w:footnoteReference w:id="23"/>
      </w:r>
      <w:r w:rsidR="002F7907" w:rsidRPr="00FF7940">
        <w:t xml:space="preserve"> </w:t>
      </w:r>
      <w:r w:rsidR="006C11B7">
        <w:t xml:space="preserve">with </w:t>
      </w:r>
      <w:r w:rsidR="009D3B1F">
        <w:t xml:space="preserve">the </w:t>
      </w:r>
      <w:r w:rsidR="009D3B1F" w:rsidRPr="00FF7940">
        <w:t>worst</w:t>
      </w:r>
      <w:r w:rsidR="002F7907" w:rsidRPr="00FF7940">
        <w:t xml:space="preserve"> </w:t>
      </w:r>
      <w:r w:rsidR="006C11B7">
        <w:t xml:space="preserve">rates </w:t>
      </w:r>
      <w:r w:rsidR="002F7907" w:rsidRPr="00FF7940">
        <w:t xml:space="preserve">in </w:t>
      </w:r>
      <w:r w:rsidR="00EF64F1" w:rsidRPr="00FF7940">
        <w:t>North Central (86.3</w:t>
      </w:r>
      <w:r w:rsidR="00E73353" w:rsidRPr="00FF7940">
        <w:t xml:space="preserve"> </w:t>
      </w:r>
      <w:r w:rsidR="00B363E2" w:rsidRPr="00FF7940">
        <w:t>per</w:t>
      </w:r>
      <w:r w:rsidR="006C11B7">
        <w:t xml:space="preserve"> </w:t>
      </w:r>
      <w:r w:rsidR="00B363E2" w:rsidRPr="00FF7940">
        <w:t>cent</w:t>
      </w:r>
      <w:r w:rsidR="00EF64F1" w:rsidRPr="00FF7940">
        <w:t xml:space="preserve">) </w:t>
      </w:r>
      <w:r w:rsidR="003055D0" w:rsidRPr="00FF7940">
        <w:t>and Northwest (73.6 per</w:t>
      </w:r>
      <w:r w:rsidR="006C11B7">
        <w:t xml:space="preserve"> </w:t>
      </w:r>
      <w:r w:rsidR="003055D0" w:rsidRPr="00FF7940">
        <w:t xml:space="preserve">cent) </w:t>
      </w:r>
      <w:r w:rsidR="003B54C1">
        <w:t>regions</w:t>
      </w:r>
      <w:r w:rsidR="003B54C1" w:rsidRPr="00FF7940">
        <w:t xml:space="preserve"> </w:t>
      </w:r>
      <w:r w:rsidR="00EF64F1" w:rsidRPr="00FF7940">
        <w:t>where access to education and livelihood opportunities is limited</w:t>
      </w:r>
      <w:r w:rsidR="006C11B7">
        <w:t xml:space="preserve">, </w:t>
      </w:r>
      <w:r w:rsidR="002F7907" w:rsidRPr="00FF7940">
        <w:t xml:space="preserve">leading to </w:t>
      </w:r>
      <w:r w:rsidR="002F7907" w:rsidRPr="00FF7940">
        <w:rPr>
          <w:rStyle w:val="apple-converted-space"/>
          <w:bCs/>
        </w:rPr>
        <w:t>both rural-urban</w:t>
      </w:r>
      <w:r w:rsidR="008239E5">
        <w:rPr>
          <w:rStyle w:val="apple-converted-space"/>
          <w:bCs/>
        </w:rPr>
        <w:t xml:space="preserve"> migration</w:t>
      </w:r>
      <w:r w:rsidR="002F7907" w:rsidRPr="00FF7940">
        <w:rPr>
          <w:rStyle w:val="apple-converted-space"/>
          <w:bCs/>
        </w:rPr>
        <w:t xml:space="preserve"> and out</w:t>
      </w:r>
      <w:r w:rsidR="008239E5">
        <w:rPr>
          <w:rStyle w:val="apple-converted-space"/>
          <w:bCs/>
        </w:rPr>
        <w:t>migration</w:t>
      </w:r>
      <w:r w:rsidR="002F7907" w:rsidRPr="00FF7940">
        <w:rPr>
          <w:rStyle w:val="apple-converted-space"/>
          <w:bCs/>
        </w:rPr>
        <w:t>.</w:t>
      </w:r>
      <w:r w:rsidR="002F7907" w:rsidRPr="00FF7940">
        <w:t xml:space="preserve"> </w:t>
      </w:r>
      <w:r w:rsidR="00EF64F1" w:rsidRPr="005E2C5D">
        <w:t>W</w:t>
      </w:r>
      <w:r w:rsidR="00EF64F1" w:rsidRPr="005E2C5D">
        <w:rPr>
          <w:rStyle w:val="apple-converted-space"/>
          <w:bCs/>
        </w:rPr>
        <w:t>omen constitute 55.3</w:t>
      </w:r>
      <w:r w:rsidR="00E73353" w:rsidRPr="005E2C5D">
        <w:rPr>
          <w:rStyle w:val="apple-converted-space"/>
          <w:bCs/>
        </w:rPr>
        <w:t xml:space="preserve"> </w:t>
      </w:r>
      <w:r w:rsidR="00B363E2" w:rsidRPr="005E2C5D">
        <w:rPr>
          <w:rStyle w:val="apple-converted-space"/>
          <w:bCs/>
        </w:rPr>
        <w:t>per</w:t>
      </w:r>
      <w:r w:rsidR="006C11B7">
        <w:rPr>
          <w:rStyle w:val="apple-converted-space"/>
          <w:bCs/>
        </w:rPr>
        <w:t xml:space="preserve"> </w:t>
      </w:r>
      <w:r w:rsidR="00B363E2" w:rsidRPr="005E2C5D">
        <w:rPr>
          <w:rStyle w:val="apple-converted-space"/>
          <w:bCs/>
        </w:rPr>
        <w:t>cent</w:t>
      </w:r>
      <w:r w:rsidR="00EF64F1" w:rsidRPr="005E2C5D">
        <w:rPr>
          <w:rStyle w:val="apple-converted-space"/>
          <w:bCs/>
        </w:rPr>
        <w:t xml:space="preserve"> of the work</w:t>
      </w:r>
      <w:r w:rsidR="008239E5">
        <w:rPr>
          <w:rStyle w:val="apple-converted-space"/>
          <w:bCs/>
        </w:rPr>
        <w:t>force</w:t>
      </w:r>
      <w:r w:rsidR="00EF64F1" w:rsidRPr="005E2C5D">
        <w:rPr>
          <w:rStyle w:val="apple-converted-space"/>
          <w:bCs/>
        </w:rPr>
        <w:t xml:space="preserve"> in the informal sector and provide 80</w:t>
      </w:r>
      <w:r w:rsidR="00E73353" w:rsidRPr="005E2C5D">
        <w:rPr>
          <w:rStyle w:val="apple-converted-space"/>
          <w:bCs/>
        </w:rPr>
        <w:t xml:space="preserve"> </w:t>
      </w:r>
      <w:r w:rsidR="00B363E2" w:rsidRPr="005E2C5D">
        <w:rPr>
          <w:rStyle w:val="apple-converted-space"/>
          <w:bCs/>
        </w:rPr>
        <w:t>per</w:t>
      </w:r>
      <w:r w:rsidR="006C11B7">
        <w:rPr>
          <w:rStyle w:val="apple-converted-space"/>
          <w:bCs/>
        </w:rPr>
        <w:t xml:space="preserve"> </w:t>
      </w:r>
      <w:r w:rsidR="00B363E2" w:rsidRPr="005E2C5D">
        <w:rPr>
          <w:rStyle w:val="apple-converted-space"/>
          <w:bCs/>
        </w:rPr>
        <w:t>cent</w:t>
      </w:r>
      <w:r w:rsidR="00EF64F1" w:rsidRPr="005E2C5D">
        <w:rPr>
          <w:rStyle w:val="apple-converted-space"/>
          <w:bCs/>
        </w:rPr>
        <w:t xml:space="preserve"> of </w:t>
      </w:r>
      <w:r w:rsidR="006C11B7">
        <w:rPr>
          <w:rStyle w:val="apple-converted-space"/>
          <w:bCs/>
        </w:rPr>
        <w:t xml:space="preserve">the </w:t>
      </w:r>
      <w:r w:rsidR="00EF64F1" w:rsidRPr="005E2C5D">
        <w:rPr>
          <w:rStyle w:val="apple-converted-space"/>
          <w:bCs/>
        </w:rPr>
        <w:t>agricultural labo</w:t>
      </w:r>
      <w:r w:rsidR="006C11B7">
        <w:rPr>
          <w:rStyle w:val="apple-converted-space"/>
          <w:bCs/>
        </w:rPr>
        <w:t>u</w:t>
      </w:r>
      <w:r w:rsidR="00EF64F1" w:rsidRPr="005E2C5D">
        <w:rPr>
          <w:rStyle w:val="apple-converted-space"/>
          <w:bCs/>
        </w:rPr>
        <w:t>r force</w:t>
      </w:r>
      <w:r w:rsidR="006C11B7">
        <w:rPr>
          <w:rStyle w:val="apple-converted-space"/>
          <w:bCs/>
        </w:rPr>
        <w:t>.</w:t>
      </w:r>
      <w:r w:rsidR="00EF64F1" w:rsidRPr="005E2C5D">
        <w:rPr>
          <w:rStyle w:val="FootnoteReference"/>
          <w:bCs/>
        </w:rPr>
        <w:footnoteReference w:id="24"/>
      </w:r>
      <w:r w:rsidR="002F7907" w:rsidRPr="005E2C5D">
        <w:rPr>
          <w:rStyle w:val="apple-converted-space"/>
          <w:bCs/>
        </w:rPr>
        <w:t xml:space="preserve"> </w:t>
      </w:r>
      <w:r w:rsidR="00EC6752" w:rsidRPr="005E2C5D">
        <w:rPr>
          <w:rStyle w:val="apple-converted-space"/>
          <w:bCs/>
        </w:rPr>
        <w:t xml:space="preserve">Access to credit </w:t>
      </w:r>
      <w:r w:rsidR="009D3B1F" w:rsidRPr="005E2C5D">
        <w:rPr>
          <w:rStyle w:val="apple-converted-space"/>
          <w:bCs/>
        </w:rPr>
        <w:t>is restricted</w:t>
      </w:r>
      <w:r w:rsidR="00AC0D91" w:rsidRPr="005E2C5D">
        <w:rPr>
          <w:rStyle w:val="apple-converted-space"/>
          <w:bCs/>
        </w:rPr>
        <w:t xml:space="preserve"> and</w:t>
      </w:r>
      <w:r w:rsidR="009A7782" w:rsidRPr="005E2C5D">
        <w:rPr>
          <w:rStyle w:val="apple-converted-space"/>
          <w:bCs/>
        </w:rPr>
        <w:t xml:space="preserve"> </w:t>
      </w:r>
      <w:r w:rsidR="00EF64F1" w:rsidRPr="005E2C5D">
        <w:rPr>
          <w:shd w:val="clear" w:color="auto" w:fill="FFFFFF"/>
        </w:rPr>
        <w:t xml:space="preserve">72 </w:t>
      </w:r>
      <w:r w:rsidR="00B363E2" w:rsidRPr="005E2C5D">
        <w:rPr>
          <w:shd w:val="clear" w:color="auto" w:fill="FFFFFF"/>
        </w:rPr>
        <w:t>per</w:t>
      </w:r>
      <w:r w:rsidR="006C11B7">
        <w:rPr>
          <w:shd w:val="clear" w:color="auto" w:fill="FFFFFF"/>
        </w:rPr>
        <w:t xml:space="preserve"> </w:t>
      </w:r>
      <w:r w:rsidR="00B363E2" w:rsidRPr="005E2C5D">
        <w:rPr>
          <w:shd w:val="clear" w:color="auto" w:fill="FFFFFF"/>
        </w:rPr>
        <w:t>cent</w:t>
      </w:r>
      <w:r w:rsidR="00EF64F1" w:rsidRPr="005E2C5D">
        <w:rPr>
          <w:rStyle w:val="FootnoteReference"/>
          <w:shd w:val="clear" w:color="auto" w:fill="FFFFFF"/>
        </w:rPr>
        <w:footnoteReference w:id="25"/>
      </w:r>
      <w:r w:rsidR="00EF64F1" w:rsidRPr="005E2C5D">
        <w:rPr>
          <w:shd w:val="clear" w:color="auto" w:fill="FFFFFF"/>
        </w:rPr>
        <w:t xml:space="preserve"> of adult Liberians </w:t>
      </w:r>
      <w:r w:rsidR="00AC0D91" w:rsidRPr="005E2C5D">
        <w:rPr>
          <w:shd w:val="clear" w:color="auto" w:fill="FFFFFF"/>
        </w:rPr>
        <w:t xml:space="preserve">are </w:t>
      </w:r>
      <w:r w:rsidR="00EF64F1" w:rsidRPr="005E2C5D">
        <w:rPr>
          <w:shd w:val="clear" w:color="auto" w:fill="FFFFFF"/>
        </w:rPr>
        <w:t>unbanked</w:t>
      </w:r>
      <w:r w:rsidR="00B14650" w:rsidRPr="005E2C5D">
        <w:rPr>
          <w:shd w:val="clear" w:color="auto" w:fill="FFFFFF"/>
        </w:rPr>
        <w:t>.</w:t>
      </w:r>
      <w:r w:rsidR="00C921F5" w:rsidRPr="005E2C5D">
        <w:rPr>
          <w:shd w:val="clear" w:color="auto" w:fill="FFFFFF"/>
        </w:rPr>
        <w:t xml:space="preserve"> E</w:t>
      </w:r>
      <w:r w:rsidR="00B14650" w:rsidRPr="005E2C5D">
        <w:rPr>
          <w:shd w:val="clear" w:color="auto" w:fill="FFFFFF"/>
        </w:rPr>
        <w:t xml:space="preserve">lectricity is </w:t>
      </w:r>
      <w:r w:rsidR="00C921F5" w:rsidRPr="005E2C5D">
        <w:rPr>
          <w:shd w:val="clear" w:color="auto" w:fill="FFFFFF"/>
        </w:rPr>
        <w:t xml:space="preserve">available to </w:t>
      </w:r>
      <w:r w:rsidR="00B14650" w:rsidRPr="005E2C5D">
        <w:rPr>
          <w:shd w:val="clear" w:color="auto" w:fill="FFFFFF"/>
        </w:rPr>
        <w:t>18 per</w:t>
      </w:r>
      <w:r w:rsidR="006C11B7">
        <w:rPr>
          <w:shd w:val="clear" w:color="auto" w:fill="FFFFFF"/>
        </w:rPr>
        <w:t xml:space="preserve"> </w:t>
      </w:r>
      <w:r w:rsidR="00B14650" w:rsidRPr="005E2C5D">
        <w:rPr>
          <w:shd w:val="clear" w:color="auto" w:fill="FFFFFF"/>
        </w:rPr>
        <w:t xml:space="preserve">cent </w:t>
      </w:r>
      <w:r w:rsidR="00C921F5" w:rsidRPr="005E2C5D">
        <w:rPr>
          <w:shd w:val="clear" w:color="auto" w:fill="FFFFFF"/>
        </w:rPr>
        <w:t>of</w:t>
      </w:r>
      <w:r w:rsidR="00EF64F1" w:rsidRPr="005E2C5D">
        <w:rPr>
          <w:shd w:val="clear" w:color="auto" w:fill="FFFFFF"/>
        </w:rPr>
        <w:t xml:space="preserve"> the total population</w:t>
      </w:r>
      <w:r w:rsidR="00B14650" w:rsidRPr="005E2C5D">
        <w:rPr>
          <w:shd w:val="clear" w:color="auto" w:fill="FFFFFF"/>
        </w:rPr>
        <w:t xml:space="preserve"> and </w:t>
      </w:r>
      <w:r w:rsidR="00EF64F1" w:rsidRPr="005E2C5D">
        <w:rPr>
          <w:shd w:val="clear" w:color="auto" w:fill="FFFFFF"/>
        </w:rPr>
        <w:t>3</w:t>
      </w:r>
      <w:r w:rsidR="00E73353" w:rsidRPr="005E2C5D">
        <w:rPr>
          <w:shd w:val="clear" w:color="auto" w:fill="FFFFFF"/>
        </w:rPr>
        <w:t xml:space="preserve"> </w:t>
      </w:r>
      <w:r w:rsidR="00B363E2" w:rsidRPr="005E2C5D">
        <w:rPr>
          <w:shd w:val="clear" w:color="auto" w:fill="FFFFFF"/>
        </w:rPr>
        <w:t>per</w:t>
      </w:r>
      <w:r w:rsidR="006C11B7">
        <w:rPr>
          <w:shd w:val="clear" w:color="auto" w:fill="FFFFFF"/>
        </w:rPr>
        <w:t xml:space="preserve"> </w:t>
      </w:r>
      <w:r w:rsidR="00B363E2" w:rsidRPr="005E2C5D">
        <w:rPr>
          <w:shd w:val="clear" w:color="auto" w:fill="FFFFFF"/>
        </w:rPr>
        <w:t>cent</w:t>
      </w:r>
      <w:r w:rsidR="00EF64F1" w:rsidRPr="005E2C5D">
        <w:rPr>
          <w:shd w:val="clear" w:color="auto" w:fill="FFFFFF"/>
        </w:rPr>
        <w:t xml:space="preserve"> of the rural population</w:t>
      </w:r>
      <w:r w:rsidR="00B14650" w:rsidRPr="005E2C5D">
        <w:rPr>
          <w:shd w:val="clear" w:color="auto" w:fill="FFFFFF"/>
        </w:rPr>
        <w:t xml:space="preserve">. </w:t>
      </w:r>
      <w:r w:rsidR="00EF64F1" w:rsidRPr="005E2C5D">
        <w:rPr>
          <w:shd w:val="clear" w:color="auto" w:fill="FFFFFF"/>
        </w:rPr>
        <w:t>Liberia is ranked 174 among 190 economies in the ease</w:t>
      </w:r>
      <w:r w:rsidR="00FE192F">
        <w:rPr>
          <w:shd w:val="clear" w:color="auto" w:fill="FFFFFF"/>
        </w:rPr>
        <w:t>-</w:t>
      </w:r>
      <w:r w:rsidR="00EF64F1" w:rsidRPr="005E2C5D">
        <w:rPr>
          <w:shd w:val="clear" w:color="auto" w:fill="FFFFFF"/>
        </w:rPr>
        <w:t>of</w:t>
      </w:r>
      <w:r w:rsidR="00FE192F">
        <w:rPr>
          <w:shd w:val="clear" w:color="auto" w:fill="FFFFFF"/>
        </w:rPr>
        <w:t>-</w:t>
      </w:r>
      <w:r w:rsidR="00EF64F1" w:rsidRPr="005E2C5D">
        <w:rPr>
          <w:shd w:val="clear" w:color="auto" w:fill="FFFFFF"/>
        </w:rPr>
        <w:t>doing</w:t>
      </w:r>
      <w:r w:rsidR="00FE192F">
        <w:rPr>
          <w:shd w:val="clear" w:color="auto" w:fill="FFFFFF"/>
        </w:rPr>
        <w:t>-</w:t>
      </w:r>
      <w:r w:rsidR="00EF64F1" w:rsidRPr="005E2C5D">
        <w:rPr>
          <w:shd w:val="clear" w:color="auto" w:fill="FFFFFF"/>
        </w:rPr>
        <w:t>business</w:t>
      </w:r>
      <w:r w:rsidR="00EF64F1" w:rsidRPr="005E2C5D">
        <w:rPr>
          <w:rStyle w:val="FootnoteReference"/>
          <w:shd w:val="clear" w:color="auto" w:fill="FFFFFF"/>
        </w:rPr>
        <w:footnoteReference w:id="26"/>
      </w:r>
      <w:r w:rsidR="00EF64F1" w:rsidRPr="005E2C5D">
        <w:rPr>
          <w:shd w:val="clear" w:color="auto" w:fill="FFFFFF"/>
        </w:rPr>
        <w:t xml:space="preserve"> ratings.</w:t>
      </w:r>
    </w:p>
    <w:p w14:paraId="372DBC68" w14:textId="77777777" w:rsidR="006D75EE" w:rsidRPr="005E2C5D" w:rsidRDefault="006D75EE" w:rsidP="00FF7940">
      <w:pPr>
        <w:pStyle w:val="ListParagraph"/>
        <w:tabs>
          <w:tab w:val="left" w:pos="1080"/>
        </w:tabs>
        <w:ind w:right="720"/>
        <w:rPr>
          <w:sz w:val="12"/>
          <w:szCs w:val="12"/>
          <w:lang w:val="en-GB"/>
        </w:rPr>
      </w:pPr>
    </w:p>
    <w:p w14:paraId="70A1BB65" w14:textId="77777777" w:rsidR="006D75EE" w:rsidRPr="00FF7940" w:rsidRDefault="00EF64F1" w:rsidP="00FF7940">
      <w:pPr>
        <w:pStyle w:val="ListParagraph"/>
        <w:numPr>
          <w:ilvl w:val="0"/>
          <w:numId w:val="2"/>
        </w:numPr>
        <w:tabs>
          <w:tab w:val="left" w:pos="1080"/>
        </w:tabs>
        <w:ind w:left="720" w:right="720" w:firstLine="0"/>
        <w:jc w:val="both"/>
      </w:pPr>
      <w:r w:rsidRPr="005E2C5D">
        <w:t xml:space="preserve">Even though agriculture employs over half </w:t>
      </w:r>
      <w:r w:rsidR="009C02FB" w:rsidRPr="005E2C5D">
        <w:t>the population</w:t>
      </w:r>
      <w:r w:rsidRPr="005E2C5D">
        <w:rPr>
          <w:rStyle w:val="FootnoteReference"/>
        </w:rPr>
        <w:footnoteReference w:id="27"/>
      </w:r>
      <w:r w:rsidRPr="005E2C5D">
        <w:t xml:space="preserve"> and generates close to </w:t>
      </w:r>
      <w:r w:rsidR="00B14650" w:rsidRPr="005E2C5D">
        <w:t>one</w:t>
      </w:r>
      <w:r w:rsidR="006C11B7">
        <w:t xml:space="preserve"> </w:t>
      </w:r>
      <w:r w:rsidRPr="005E2C5D">
        <w:t>third</w:t>
      </w:r>
      <w:r w:rsidRPr="00FF7940">
        <w:t xml:space="preserve"> of </w:t>
      </w:r>
      <w:r w:rsidR="006C11B7">
        <w:t>gross domestic product</w:t>
      </w:r>
      <w:r w:rsidRPr="00FF7940">
        <w:t>, only 2</w:t>
      </w:r>
      <w:r w:rsidR="00515119" w:rsidRPr="00FF7940">
        <w:t xml:space="preserve">8 </w:t>
      </w:r>
      <w:r w:rsidR="004B121F">
        <w:t>per cent</w:t>
      </w:r>
      <w:r w:rsidR="00515119" w:rsidRPr="00FF7940">
        <w:t xml:space="preserve"> </w:t>
      </w:r>
      <w:r w:rsidRPr="00FF7940">
        <w:t>of arable land is used for agriculture. Due to low technical and budgetary investments</w:t>
      </w:r>
      <w:r w:rsidR="004B121F">
        <w:t>,</w:t>
      </w:r>
      <w:r w:rsidRPr="00FF7940">
        <w:rPr>
          <w:rStyle w:val="FootnoteReference"/>
        </w:rPr>
        <w:footnoteReference w:id="28"/>
      </w:r>
      <w:r w:rsidRPr="00FF7940">
        <w:t xml:space="preserve"> agriculture is limited to subsistence farming</w:t>
      </w:r>
      <w:r w:rsidR="009D28D6" w:rsidRPr="00FF7940">
        <w:t>,</w:t>
      </w:r>
      <w:r w:rsidRPr="00FF7940">
        <w:t xml:space="preserve"> with a predominance of female farmers. </w:t>
      </w:r>
      <w:r w:rsidR="009D28D6" w:rsidRPr="00FF7940">
        <w:t>Returns on e</w:t>
      </w:r>
      <w:r w:rsidR="00C36AB0" w:rsidRPr="00FF7940">
        <w:t xml:space="preserve">xports of </w:t>
      </w:r>
      <w:r w:rsidRPr="00FF7940">
        <w:t xml:space="preserve">cash crops </w:t>
      </w:r>
      <w:r w:rsidR="009D28D6" w:rsidRPr="00FF7940">
        <w:t>ha</w:t>
      </w:r>
      <w:r w:rsidR="004B121F">
        <w:t>ve</w:t>
      </w:r>
      <w:r w:rsidRPr="00FF7940">
        <w:t xml:space="preserve"> decline</w:t>
      </w:r>
      <w:r w:rsidR="009D28D6" w:rsidRPr="00FF7940">
        <w:t>d</w:t>
      </w:r>
      <w:r w:rsidR="00C36AB0" w:rsidRPr="00FF7940">
        <w:t xml:space="preserve"> due to falling </w:t>
      </w:r>
      <w:r w:rsidRPr="00FF7940">
        <w:t xml:space="preserve">international prices. Recent estimates suggest that the national food poverty rate exceeds 40 </w:t>
      </w:r>
      <w:r w:rsidR="004B121F">
        <w:t>per cent.</w:t>
      </w:r>
      <w:r w:rsidRPr="00FF7940">
        <w:rPr>
          <w:rStyle w:val="FootnoteReference"/>
        </w:rPr>
        <w:footnoteReference w:id="29"/>
      </w:r>
      <w:r w:rsidRPr="00FF7940">
        <w:t xml:space="preserve">  </w:t>
      </w:r>
    </w:p>
    <w:p w14:paraId="079EF4D3" w14:textId="77777777" w:rsidR="006D75EE" w:rsidRPr="00472F92" w:rsidRDefault="006D75EE" w:rsidP="00FF7940">
      <w:pPr>
        <w:pStyle w:val="ListParagraph"/>
        <w:tabs>
          <w:tab w:val="left" w:pos="1080"/>
        </w:tabs>
        <w:ind w:right="720"/>
        <w:rPr>
          <w:sz w:val="12"/>
          <w:szCs w:val="12"/>
          <w:lang w:val="en-GB"/>
        </w:rPr>
      </w:pPr>
    </w:p>
    <w:p w14:paraId="7823021D" w14:textId="0D6A8718" w:rsidR="006D75EE" w:rsidRPr="00FF7940" w:rsidRDefault="00EF64F1" w:rsidP="00FF7940">
      <w:pPr>
        <w:pStyle w:val="ListParagraph"/>
        <w:numPr>
          <w:ilvl w:val="0"/>
          <w:numId w:val="2"/>
        </w:numPr>
        <w:tabs>
          <w:tab w:val="left" w:pos="1080"/>
        </w:tabs>
        <w:ind w:left="720" w:right="720" w:firstLine="0"/>
        <w:jc w:val="both"/>
      </w:pPr>
      <w:bookmarkStart w:id="1" w:name="_Hlk2280064"/>
      <w:r w:rsidRPr="00FF7940">
        <w:rPr>
          <w:szCs w:val="22"/>
        </w:rPr>
        <w:t xml:space="preserve">Liberia’s revenue base </w:t>
      </w:r>
      <w:r w:rsidR="00752428" w:rsidRPr="00FF7940">
        <w:rPr>
          <w:szCs w:val="22"/>
        </w:rPr>
        <w:t>relies</w:t>
      </w:r>
      <w:r w:rsidRPr="00FF7940">
        <w:rPr>
          <w:szCs w:val="22"/>
        </w:rPr>
        <w:t xml:space="preserve"> on taxes </w:t>
      </w:r>
      <w:r w:rsidR="00A735A2" w:rsidRPr="00FF7940">
        <w:rPr>
          <w:szCs w:val="22"/>
        </w:rPr>
        <w:t>from</w:t>
      </w:r>
      <w:r w:rsidRPr="00FF7940">
        <w:rPr>
          <w:szCs w:val="22"/>
        </w:rPr>
        <w:t xml:space="preserve"> </w:t>
      </w:r>
      <w:r w:rsidRPr="005E2C5D">
        <w:rPr>
          <w:szCs w:val="22"/>
        </w:rPr>
        <w:t>natural resource extraction</w:t>
      </w:r>
      <w:r w:rsidRPr="00FF7940">
        <w:rPr>
          <w:szCs w:val="22"/>
        </w:rPr>
        <w:t xml:space="preserve"> </w:t>
      </w:r>
      <w:r w:rsidR="00172B28" w:rsidRPr="00FF7940">
        <w:rPr>
          <w:szCs w:val="22"/>
        </w:rPr>
        <w:t>through</w:t>
      </w:r>
      <w:r w:rsidRPr="00FF7940">
        <w:rPr>
          <w:szCs w:val="22"/>
        </w:rPr>
        <w:t xml:space="preserve"> mining, timber</w:t>
      </w:r>
      <w:r w:rsidR="00172B28" w:rsidRPr="00FF7940">
        <w:rPr>
          <w:szCs w:val="22"/>
        </w:rPr>
        <w:t xml:space="preserve"> </w:t>
      </w:r>
      <w:r w:rsidRPr="00FF7940">
        <w:rPr>
          <w:szCs w:val="22"/>
        </w:rPr>
        <w:t xml:space="preserve">and plantation concessions to foreign companies. </w:t>
      </w:r>
      <w:r w:rsidR="004B121F">
        <w:rPr>
          <w:szCs w:val="22"/>
        </w:rPr>
        <w:t>The d</w:t>
      </w:r>
      <w:r w:rsidRPr="00FF7940">
        <w:rPr>
          <w:szCs w:val="22"/>
        </w:rPr>
        <w:t>omestic private sector is small and suffers from low productivity, limited capacity for innovation and minimal access to formal finance. The challenge is to</w:t>
      </w:r>
      <w:r w:rsidR="004B121F">
        <w:rPr>
          <w:szCs w:val="22"/>
        </w:rPr>
        <w:t>:</w:t>
      </w:r>
      <w:r w:rsidRPr="00FF7940">
        <w:rPr>
          <w:szCs w:val="22"/>
        </w:rPr>
        <w:t xml:space="preserve"> </w:t>
      </w:r>
      <w:r w:rsidR="004B121F">
        <w:rPr>
          <w:szCs w:val="22"/>
        </w:rPr>
        <w:t>(</w:t>
      </w:r>
      <w:r w:rsidRPr="00FF7940">
        <w:rPr>
          <w:szCs w:val="22"/>
        </w:rPr>
        <w:t xml:space="preserve">a) harness and maximize the development impact of revenue from concessionaires; </w:t>
      </w:r>
      <w:r w:rsidR="004B121F">
        <w:rPr>
          <w:szCs w:val="22"/>
        </w:rPr>
        <w:t>(</w:t>
      </w:r>
      <w:r w:rsidRPr="00FF7940">
        <w:rPr>
          <w:szCs w:val="22"/>
        </w:rPr>
        <w:t xml:space="preserve">b) leverage revenue flows to develop a domestic private sector which can create jobs; </w:t>
      </w:r>
      <w:r w:rsidR="004B121F">
        <w:rPr>
          <w:szCs w:val="22"/>
        </w:rPr>
        <w:t>and (</w:t>
      </w:r>
      <w:r w:rsidRPr="00FF7940">
        <w:rPr>
          <w:szCs w:val="22"/>
        </w:rPr>
        <w:t xml:space="preserve">c) ensure environmental sustainability of the extractive and forestry sectors. </w:t>
      </w:r>
    </w:p>
    <w:bookmarkEnd w:id="1"/>
    <w:p w14:paraId="72150CF7" w14:textId="77777777" w:rsidR="006D75EE" w:rsidRPr="00472F92" w:rsidRDefault="006D75EE" w:rsidP="00FF7940">
      <w:pPr>
        <w:pStyle w:val="ListParagraph"/>
        <w:tabs>
          <w:tab w:val="left" w:pos="1080"/>
        </w:tabs>
        <w:ind w:right="720"/>
        <w:rPr>
          <w:sz w:val="12"/>
          <w:szCs w:val="12"/>
          <w:lang w:eastAsia="en-GB"/>
        </w:rPr>
      </w:pPr>
    </w:p>
    <w:p w14:paraId="2C9F5871" w14:textId="77777777" w:rsidR="006D75EE" w:rsidRPr="00FF7940" w:rsidRDefault="00423803" w:rsidP="00FF7940">
      <w:pPr>
        <w:pStyle w:val="ListParagraph"/>
        <w:numPr>
          <w:ilvl w:val="0"/>
          <w:numId w:val="2"/>
        </w:numPr>
        <w:tabs>
          <w:tab w:val="left" w:pos="1080"/>
        </w:tabs>
        <w:ind w:left="720" w:right="720" w:firstLine="0"/>
        <w:jc w:val="both"/>
      </w:pPr>
      <w:r w:rsidRPr="005E2C5D">
        <w:rPr>
          <w:lang w:eastAsia="en-GB"/>
        </w:rPr>
        <w:t>L</w:t>
      </w:r>
      <w:r w:rsidR="00EF64F1" w:rsidRPr="005E2C5D">
        <w:rPr>
          <w:lang w:eastAsia="en-GB"/>
        </w:rPr>
        <w:t xml:space="preserve">and </w:t>
      </w:r>
      <w:r w:rsidR="00B33F82" w:rsidRPr="005E2C5D">
        <w:rPr>
          <w:lang w:eastAsia="en-GB"/>
        </w:rPr>
        <w:t>rights</w:t>
      </w:r>
      <w:r w:rsidR="00EF64F1" w:rsidRPr="005E2C5D">
        <w:rPr>
          <w:lang w:eastAsia="en-GB"/>
        </w:rPr>
        <w:t xml:space="preserve"> issues</w:t>
      </w:r>
      <w:r w:rsidR="00EF64F1" w:rsidRPr="00FF7940">
        <w:rPr>
          <w:rStyle w:val="FootnoteReference"/>
          <w:lang w:eastAsia="en-GB"/>
        </w:rPr>
        <w:footnoteReference w:id="30"/>
      </w:r>
      <w:r w:rsidR="00F60916" w:rsidRPr="00FF7940">
        <w:rPr>
          <w:b/>
          <w:lang w:eastAsia="en-GB"/>
        </w:rPr>
        <w:t xml:space="preserve"> </w:t>
      </w:r>
      <w:r w:rsidR="00EF64F1" w:rsidRPr="00FF7940">
        <w:rPr>
          <w:lang w:eastAsia="en-GB"/>
        </w:rPr>
        <w:t>continue to be a driver of conflict and hamper investment. Most of the population has no formal rights to their land. Nearly 40</w:t>
      </w:r>
      <w:r w:rsidR="00E73353" w:rsidRPr="00FF7940">
        <w:rPr>
          <w:lang w:eastAsia="en-GB"/>
        </w:rPr>
        <w:t xml:space="preserve"> </w:t>
      </w:r>
      <w:r w:rsidR="004B121F">
        <w:rPr>
          <w:lang w:eastAsia="en-GB"/>
        </w:rPr>
        <w:t>per cent</w:t>
      </w:r>
      <w:r w:rsidR="00EF64F1" w:rsidRPr="00FF7940">
        <w:rPr>
          <w:lang w:eastAsia="en-GB"/>
        </w:rPr>
        <w:t xml:space="preserve"> of the land has been signed away in concessions</w:t>
      </w:r>
      <w:r w:rsidRPr="00FF7940">
        <w:rPr>
          <w:lang w:eastAsia="en-GB"/>
        </w:rPr>
        <w:t>, mainly affecting</w:t>
      </w:r>
      <w:r w:rsidR="00EF64F1" w:rsidRPr="00FF7940">
        <w:rPr>
          <w:lang w:eastAsia="en-GB"/>
        </w:rPr>
        <w:t xml:space="preserve"> </w:t>
      </w:r>
      <w:r w:rsidR="00EF64F1" w:rsidRPr="00FF7940">
        <w:rPr>
          <w:rFonts w:eastAsia="MS Mincho"/>
          <w:lang w:eastAsia="en-GB"/>
        </w:rPr>
        <w:t xml:space="preserve">women in rural communities. </w:t>
      </w:r>
      <w:r w:rsidR="00EF64F1" w:rsidRPr="00FF7940">
        <w:t>Local communities are left out and do not benefit from thei</w:t>
      </w:r>
      <w:r w:rsidR="00F60916" w:rsidRPr="00FF7940">
        <w:t>r</w:t>
      </w:r>
      <w:r w:rsidR="00EF64F1" w:rsidRPr="00FF7940">
        <w:t xml:space="preserve"> resources. Though the Land Rights Act 2018 is expected to address these challenges, inadequate funds and capacities to implement the law remain impediments. </w:t>
      </w:r>
    </w:p>
    <w:p w14:paraId="7810B280" w14:textId="77777777" w:rsidR="006D75EE" w:rsidRPr="00472F92" w:rsidRDefault="006D75EE" w:rsidP="00FF7940">
      <w:pPr>
        <w:pStyle w:val="ListParagraph"/>
        <w:tabs>
          <w:tab w:val="left" w:pos="1080"/>
        </w:tabs>
        <w:ind w:right="720"/>
        <w:jc w:val="both"/>
        <w:rPr>
          <w:sz w:val="12"/>
          <w:szCs w:val="12"/>
        </w:rPr>
      </w:pPr>
    </w:p>
    <w:p w14:paraId="339CD555" w14:textId="77777777" w:rsidR="006D75EE" w:rsidRPr="00FF7940" w:rsidRDefault="00EF64F1" w:rsidP="00FF7940">
      <w:pPr>
        <w:pStyle w:val="ListParagraph"/>
        <w:numPr>
          <w:ilvl w:val="0"/>
          <w:numId w:val="2"/>
        </w:numPr>
        <w:tabs>
          <w:tab w:val="left" w:pos="1080"/>
        </w:tabs>
        <w:ind w:left="720" w:right="720" w:firstLine="0"/>
        <w:jc w:val="both"/>
      </w:pPr>
      <w:r w:rsidRPr="00FF7940">
        <w:t>Liberia has rich and diverse natural resources and is a global biodiversity hotspot</w:t>
      </w:r>
      <w:r w:rsidR="004B121F">
        <w:t>.</w:t>
      </w:r>
      <w:r w:rsidRPr="00FF7940">
        <w:rPr>
          <w:rStyle w:val="FootnoteReference"/>
          <w:b/>
        </w:rPr>
        <w:footnoteReference w:id="31"/>
      </w:r>
      <w:r w:rsidRPr="00FF7940">
        <w:t xml:space="preserve"> Linkages between soc</w:t>
      </w:r>
      <w:r w:rsidR="00DD2B10" w:rsidRPr="00FF7940">
        <w:t>ioe</w:t>
      </w:r>
      <w:r w:rsidRPr="00FF7940">
        <w:t>conomic</w:t>
      </w:r>
      <w:r w:rsidR="00DD2B10" w:rsidRPr="00FF7940">
        <w:t xml:space="preserve"> and</w:t>
      </w:r>
      <w:r w:rsidRPr="00FF7940">
        <w:t xml:space="preserve"> environmental </w:t>
      </w:r>
      <w:r w:rsidR="00DD2B10" w:rsidRPr="00FF7940">
        <w:t xml:space="preserve">issues </w:t>
      </w:r>
      <w:r w:rsidRPr="00FF7940">
        <w:t xml:space="preserve">in the context of sustainable development in Liberia </w:t>
      </w:r>
      <w:r w:rsidR="00C36AB0" w:rsidRPr="00FF7940">
        <w:t xml:space="preserve">and in the </w:t>
      </w:r>
      <w:r w:rsidR="00AE6C7F" w:rsidRPr="00FF7940">
        <w:t>sub</w:t>
      </w:r>
      <w:r w:rsidR="00C36AB0" w:rsidRPr="00FF7940">
        <w:t xml:space="preserve">region, </w:t>
      </w:r>
      <w:r w:rsidRPr="00FF7940">
        <w:t>especially for women and marginalized groups, are critical. Climate change, deforestation and threats to protected areas are likely to adversely affect sectors including agriculture, fisheries, forestry, hydropower generation and health. Rising sea levels have accelerated coastal erosion, damaging infrastructure</w:t>
      </w:r>
      <w:r w:rsidR="007233EF" w:rsidRPr="00FF7940">
        <w:t>s</w:t>
      </w:r>
      <w:r w:rsidRPr="00FF7940">
        <w:t xml:space="preserve"> and impacting livelihoods of coastal communities. Low-</w:t>
      </w:r>
      <w:r w:rsidRPr="00FF7940">
        <w:lastRenderedPageBreak/>
        <w:t>lying areas are frequently flooded due to inadequate drainage systems and poor waste management. Early warning systems in Liberia remain nascent. Planning and resource allocation are not evidence-based due to limited data and knowledge of current climate risks and anticipated climate change impacts.</w:t>
      </w:r>
    </w:p>
    <w:p w14:paraId="22B0E909" w14:textId="77777777" w:rsidR="006D75EE" w:rsidRPr="00472F92" w:rsidRDefault="006D75EE" w:rsidP="00FF7940">
      <w:pPr>
        <w:pStyle w:val="ListParagraph"/>
        <w:tabs>
          <w:tab w:val="left" w:pos="1080"/>
        </w:tabs>
        <w:ind w:right="720"/>
        <w:rPr>
          <w:sz w:val="12"/>
          <w:szCs w:val="12"/>
        </w:rPr>
      </w:pPr>
    </w:p>
    <w:p w14:paraId="77E8B8DC" w14:textId="017485EF" w:rsidR="006D75EE" w:rsidRPr="005E2C5D" w:rsidRDefault="00EF64F1" w:rsidP="00FF7940">
      <w:pPr>
        <w:pStyle w:val="ListParagraph"/>
        <w:numPr>
          <w:ilvl w:val="0"/>
          <w:numId w:val="2"/>
        </w:numPr>
        <w:tabs>
          <w:tab w:val="left" w:pos="1080"/>
        </w:tabs>
        <w:ind w:left="720" w:right="720" w:firstLine="0"/>
        <w:jc w:val="both"/>
      </w:pPr>
      <w:r w:rsidRPr="00FF7940">
        <w:t xml:space="preserve">Liberia has made progress towards </w:t>
      </w:r>
      <w:r w:rsidR="004D3DA9">
        <w:t>achieving</w:t>
      </w:r>
      <w:r w:rsidR="00EC4C30">
        <w:t xml:space="preserve"> the Sustainable Development Goals</w:t>
      </w:r>
      <w:r w:rsidR="004D3DA9">
        <w:t xml:space="preserve"> and the </w:t>
      </w:r>
      <w:r w:rsidR="00404FE6">
        <w:t xml:space="preserve">principles of the </w:t>
      </w:r>
      <w:r w:rsidR="004D3DA9" w:rsidRPr="00FF7940">
        <w:t xml:space="preserve">New Deal </w:t>
      </w:r>
      <w:r w:rsidR="00404FE6">
        <w:t xml:space="preserve">for Engagement in Fragile States </w:t>
      </w:r>
      <w:r w:rsidR="004D3DA9">
        <w:t>by</w:t>
      </w:r>
      <w:r w:rsidRPr="00FF7940">
        <w:t xml:space="preserve"> incorporating the</w:t>
      </w:r>
      <w:r w:rsidR="004D3DA9">
        <w:t>m</w:t>
      </w:r>
      <w:r w:rsidRPr="00FF7940">
        <w:t xml:space="preserve"> in</w:t>
      </w:r>
      <w:r w:rsidR="004D3DA9">
        <w:t>to</w:t>
      </w:r>
      <w:r w:rsidRPr="00FF7940">
        <w:t xml:space="preserve"> </w:t>
      </w:r>
      <w:r w:rsidR="00D53E7B" w:rsidRPr="00FF7940">
        <w:t>the PAPD</w:t>
      </w:r>
      <w:r w:rsidR="00EC4C30">
        <w:t>.</w:t>
      </w:r>
      <w:r w:rsidRPr="00FF7940">
        <w:rPr>
          <w:rStyle w:val="FootnoteReference"/>
        </w:rPr>
        <w:footnoteReference w:id="32"/>
      </w:r>
      <w:r w:rsidR="002E2A9A">
        <w:t xml:space="preserve"> </w:t>
      </w:r>
      <w:r w:rsidRPr="00FF7940">
        <w:t xml:space="preserve">A framework for monitoring and reporting </w:t>
      </w:r>
      <w:r w:rsidR="00385FC3">
        <w:t xml:space="preserve">progress </w:t>
      </w:r>
      <w:r w:rsidR="00724BF5">
        <w:t xml:space="preserve">for </w:t>
      </w:r>
      <w:r w:rsidRPr="00FF7940">
        <w:t xml:space="preserve">the </w:t>
      </w:r>
      <w:r w:rsidR="00385FC3">
        <w:t xml:space="preserve">Goals </w:t>
      </w:r>
      <w:r w:rsidRPr="00FF7940">
        <w:t>and the</w:t>
      </w:r>
      <w:r w:rsidR="00E706D0" w:rsidRPr="00FF7940">
        <w:t xml:space="preserve"> </w:t>
      </w:r>
      <w:r w:rsidR="00E706D0" w:rsidRPr="00FF7940">
        <w:rPr>
          <w:color w:val="000000"/>
        </w:rPr>
        <w:t>PAPD</w:t>
      </w:r>
      <w:r w:rsidR="00EA7F88" w:rsidRPr="00FF7940">
        <w:rPr>
          <w:b/>
          <w:color w:val="000000"/>
        </w:rPr>
        <w:t>,</w:t>
      </w:r>
      <w:r w:rsidR="00E84EA7" w:rsidRPr="00FF7940">
        <w:t xml:space="preserve"> </w:t>
      </w:r>
      <w:r w:rsidRPr="00FF7940">
        <w:t>based on international and national indicators</w:t>
      </w:r>
      <w:r w:rsidR="00EA7F88" w:rsidRPr="00FF7940">
        <w:t>,</w:t>
      </w:r>
      <w:r w:rsidR="00E84EA7" w:rsidRPr="00FF7940">
        <w:t xml:space="preserve"> is in place</w:t>
      </w:r>
      <w:r w:rsidRPr="00FF7940">
        <w:t>. However, the availability of reliable</w:t>
      </w:r>
      <w:r w:rsidRPr="00FF7940">
        <w:rPr>
          <w:b/>
        </w:rPr>
        <w:t xml:space="preserve"> </w:t>
      </w:r>
      <w:r w:rsidRPr="005E2C5D">
        <w:t>disaggregated data to ensure that no one is left behind</w:t>
      </w:r>
      <w:r w:rsidR="00E84EA7" w:rsidRPr="005E2C5D">
        <w:t xml:space="preserve"> remains critical</w:t>
      </w:r>
      <w:r w:rsidRPr="005E2C5D">
        <w:t xml:space="preserve">. Also, </w:t>
      </w:r>
      <w:r w:rsidR="00724BF5">
        <w:t>progress towards the Sustainable Development Goals</w:t>
      </w:r>
      <w:r w:rsidRPr="005E2C5D">
        <w:t xml:space="preserve"> may be adversely affected </w:t>
      </w:r>
      <w:r w:rsidR="00724BF5">
        <w:t xml:space="preserve">by </w:t>
      </w:r>
      <w:r w:rsidRPr="005E2C5D">
        <w:t xml:space="preserve">ongoing aid volatility and the </w:t>
      </w:r>
      <w:r w:rsidR="00724BF5">
        <w:t>G</w:t>
      </w:r>
      <w:r w:rsidRPr="005E2C5D">
        <w:t>overnment’s policy objective to reduce aid dependency</w:t>
      </w:r>
      <w:r w:rsidR="00724BF5">
        <w:t>.</w:t>
      </w:r>
    </w:p>
    <w:p w14:paraId="3608D1C6" w14:textId="77777777" w:rsidR="006D75EE" w:rsidRPr="005E2C5D" w:rsidRDefault="006D75EE" w:rsidP="00FF7940">
      <w:pPr>
        <w:pStyle w:val="ListParagraph"/>
        <w:tabs>
          <w:tab w:val="left" w:pos="1080"/>
        </w:tabs>
        <w:ind w:right="720"/>
        <w:rPr>
          <w:sz w:val="12"/>
          <w:szCs w:val="12"/>
        </w:rPr>
      </w:pPr>
    </w:p>
    <w:p w14:paraId="0B646A88" w14:textId="77777777" w:rsidR="00D724FF" w:rsidRPr="00FF7940" w:rsidRDefault="00EF64F1" w:rsidP="00FF7940">
      <w:pPr>
        <w:pStyle w:val="ListParagraph"/>
        <w:numPr>
          <w:ilvl w:val="0"/>
          <w:numId w:val="2"/>
        </w:numPr>
        <w:tabs>
          <w:tab w:val="left" w:pos="1080"/>
        </w:tabs>
        <w:ind w:left="720" w:right="720" w:firstLine="0"/>
        <w:jc w:val="both"/>
      </w:pPr>
      <w:r w:rsidRPr="005E2C5D">
        <w:t>UNDP, a trusted partner of the Government</w:t>
      </w:r>
      <w:r w:rsidR="00466814">
        <w:t>,</w:t>
      </w:r>
      <w:r w:rsidRPr="005E2C5D">
        <w:t xml:space="preserve"> has deployed its comparative advantage to support national authorities</w:t>
      </w:r>
      <w:r w:rsidR="00724BF5">
        <w:t>:</w:t>
      </w:r>
      <w:r w:rsidRPr="005E2C5D">
        <w:t xml:space="preserve"> </w:t>
      </w:r>
      <w:r w:rsidR="00724BF5">
        <w:t>(a</w:t>
      </w:r>
      <w:r w:rsidRPr="005E2C5D">
        <w:rPr>
          <w:lang w:val="sv-SE"/>
        </w:rPr>
        <w:t>)</w:t>
      </w:r>
      <w:r w:rsidR="008C20F4" w:rsidRPr="005E2C5D">
        <w:t xml:space="preserve"> through</w:t>
      </w:r>
      <w:r w:rsidR="00A530C9" w:rsidRPr="005E2C5D">
        <w:rPr>
          <w:lang w:val="sv-SE"/>
        </w:rPr>
        <w:t xml:space="preserve"> </w:t>
      </w:r>
      <w:r w:rsidRPr="005E2C5D">
        <w:rPr>
          <w:lang w:val="sv-SE"/>
        </w:rPr>
        <w:t xml:space="preserve">its </w:t>
      </w:r>
      <w:r w:rsidRPr="00724BF5">
        <w:rPr>
          <w:iCs/>
        </w:rPr>
        <w:t>convening power</w:t>
      </w:r>
      <w:r w:rsidRPr="00FF7940">
        <w:rPr>
          <w:i/>
          <w:iCs/>
        </w:rPr>
        <w:t xml:space="preserve"> </w:t>
      </w:r>
      <w:r w:rsidRPr="00FF7940">
        <w:t>as an impartial, high-level mediator on sensitive reforms</w:t>
      </w:r>
      <w:r w:rsidR="00724BF5">
        <w:t>;</w:t>
      </w:r>
      <w:r w:rsidRPr="00FF7940">
        <w:t xml:space="preserve"> </w:t>
      </w:r>
      <w:r w:rsidR="00724BF5">
        <w:t>(b</w:t>
      </w:r>
      <w:r w:rsidRPr="00FF7940">
        <w:t xml:space="preserve">) as a </w:t>
      </w:r>
      <w:r w:rsidRPr="00724BF5">
        <w:rPr>
          <w:iCs/>
        </w:rPr>
        <w:t>connector</w:t>
      </w:r>
      <w:r w:rsidR="00786526" w:rsidRPr="00724BF5">
        <w:rPr>
          <w:iCs/>
        </w:rPr>
        <w:t>,</w:t>
      </w:r>
      <w:r w:rsidR="00E84EA7" w:rsidRPr="00FF7940">
        <w:rPr>
          <w:i/>
          <w:iCs/>
        </w:rPr>
        <w:t xml:space="preserve"> </w:t>
      </w:r>
      <w:r w:rsidR="00E84EA7" w:rsidRPr="00FF7940">
        <w:rPr>
          <w:iCs/>
        </w:rPr>
        <w:t>and now an</w:t>
      </w:r>
      <w:r w:rsidR="00E84EA7" w:rsidRPr="00FF7940">
        <w:rPr>
          <w:i/>
          <w:iCs/>
        </w:rPr>
        <w:t xml:space="preserve"> </w:t>
      </w:r>
      <w:r w:rsidR="00687075" w:rsidRPr="00724BF5">
        <w:rPr>
          <w:iCs/>
        </w:rPr>
        <w:t>i</w:t>
      </w:r>
      <w:r w:rsidR="00E84EA7" w:rsidRPr="00724BF5">
        <w:rPr>
          <w:iCs/>
        </w:rPr>
        <w:t>ntegrator</w:t>
      </w:r>
      <w:r w:rsidR="00786526" w:rsidRPr="00724BF5">
        <w:rPr>
          <w:iCs/>
        </w:rPr>
        <w:t>,</w:t>
      </w:r>
      <w:r w:rsidRPr="00FF7940">
        <w:rPr>
          <w:i/>
          <w:iCs/>
        </w:rPr>
        <w:t xml:space="preserve"> </w:t>
      </w:r>
      <w:r w:rsidRPr="00FF7940">
        <w:rPr>
          <w:iCs/>
        </w:rPr>
        <w:t>among diverse partners and interest groups</w:t>
      </w:r>
      <w:r w:rsidR="00724BF5">
        <w:rPr>
          <w:iCs/>
        </w:rPr>
        <w:t>;</w:t>
      </w:r>
      <w:r w:rsidRPr="00FF7940">
        <w:rPr>
          <w:iCs/>
        </w:rPr>
        <w:t xml:space="preserve"> </w:t>
      </w:r>
      <w:r w:rsidRPr="00FF7940">
        <w:t xml:space="preserve">and </w:t>
      </w:r>
      <w:r w:rsidR="00724BF5">
        <w:t>(c</w:t>
      </w:r>
      <w:r w:rsidRPr="00FF7940">
        <w:t xml:space="preserve">) as a </w:t>
      </w:r>
      <w:r w:rsidRPr="00724BF5">
        <w:rPr>
          <w:iCs/>
        </w:rPr>
        <w:t>knowledge</w:t>
      </w:r>
      <w:r w:rsidR="00724BF5">
        <w:rPr>
          <w:iCs/>
        </w:rPr>
        <w:t xml:space="preserve"> </w:t>
      </w:r>
      <w:r w:rsidRPr="00724BF5">
        <w:rPr>
          <w:iCs/>
        </w:rPr>
        <w:t>broker</w:t>
      </w:r>
      <w:r w:rsidR="00724BF5">
        <w:rPr>
          <w:iCs/>
        </w:rPr>
        <w:t xml:space="preserve">, </w:t>
      </w:r>
      <w:r w:rsidRPr="00FF7940">
        <w:t>drawing on its global network of technical expertise to provide institutional capacity</w:t>
      </w:r>
      <w:r w:rsidR="00724BF5">
        <w:t>-</w:t>
      </w:r>
      <w:r w:rsidRPr="00FF7940">
        <w:t xml:space="preserve">building and policy advisory services. </w:t>
      </w:r>
      <w:bookmarkStart w:id="2" w:name="_Hlk887740"/>
      <w:r w:rsidRPr="00FF7940">
        <w:rPr>
          <w:lang w:val="sv-SE"/>
        </w:rPr>
        <w:t>UNDP support</w:t>
      </w:r>
      <w:r w:rsidR="007D2BF0" w:rsidRPr="00FF7940">
        <w:rPr>
          <w:rStyle w:val="FootnoteReference"/>
        </w:rPr>
        <w:footnoteReference w:id="33"/>
      </w:r>
      <w:r w:rsidR="001D539C" w:rsidRPr="00FF7940">
        <w:rPr>
          <w:lang w:val="sv-SE"/>
        </w:rPr>
        <w:t xml:space="preserve"> </w:t>
      </w:r>
      <w:r w:rsidR="00A9595C" w:rsidRPr="00FF7940">
        <w:rPr>
          <w:lang w:val="sv-SE"/>
        </w:rPr>
        <w:t xml:space="preserve">to national authorities </w:t>
      </w:r>
      <w:r w:rsidR="007233EF" w:rsidRPr="00FF7940">
        <w:rPr>
          <w:lang w:val="sv-SE"/>
        </w:rPr>
        <w:t>from</w:t>
      </w:r>
      <w:r w:rsidR="007D2BF0" w:rsidRPr="00FF7940">
        <w:rPr>
          <w:lang w:val="sv-SE"/>
        </w:rPr>
        <w:t xml:space="preserve"> </w:t>
      </w:r>
      <w:r w:rsidR="00687075" w:rsidRPr="00FF7940">
        <w:rPr>
          <w:lang w:val="sv-SE"/>
        </w:rPr>
        <w:t>2013</w:t>
      </w:r>
      <w:r w:rsidR="00724BF5">
        <w:rPr>
          <w:lang w:val="sv-SE"/>
        </w:rPr>
        <w:t xml:space="preserve"> to </w:t>
      </w:r>
      <w:r w:rsidR="009D28D6" w:rsidRPr="00FF7940">
        <w:rPr>
          <w:lang w:val="sv-SE"/>
        </w:rPr>
        <w:t>2</w:t>
      </w:r>
      <w:r w:rsidR="00687075" w:rsidRPr="00FF7940">
        <w:rPr>
          <w:lang w:val="sv-SE"/>
        </w:rPr>
        <w:t>019</w:t>
      </w:r>
      <w:r w:rsidR="007D2BF0" w:rsidRPr="00FF7940">
        <w:rPr>
          <w:lang w:val="sv-SE"/>
        </w:rPr>
        <w:t xml:space="preserve"> </w:t>
      </w:r>
      <w:r w:rsidR="008A5F50" w:rsidRPr="00FF7940">
        <w:rPr>
          <w:lang w:val="sv-SE"/>
        </w:rPr>
        <w:t xml:space="preserve">impacted areas critical to the achievement of the </w:t>
      </w:r>
      <w:r w:rsidR="00724BF5">
        <w:rPr>
          <w:lang w:val="sv-SE"/>
        </w:rPr>
        <w:t>Sustainable Development Goals</w:t>
      </w:r>
      <w:r w:rsidR="008A5F50" w:rsidRPr="00FF7940">
        <w:rPr>
          <w:lang w:val="sv-SE"/>
        </w:rPr>
        <w:t xml:space="preserve">. It </w:t>
      </w:r>
      <w:r w:rsidRPr="00FF7940">
        <w:rPr>
          <w:lang w:val="sv-SE"/>
        </w:rPr>
        <w:t xml:space="preserve">facilitated Liberia’s ratification of </w:t>
      </w:r>
      <w:r w:rsidR="00687075" w:rsidRPr="00FF7940">
        <w:rPr>
          <w:lang w:val="sv-SE"/>
        </w:rPr>
        <w:t xml:space="preserve">the </w:t>
      </w:r>
      <w:r w:rsidRPr="00FF7940">
        <w:t>Paris Agreement</w:t>
      </w:r>
      <w:r w:rsidR="00466814">
        <w:t xml:space="preserve"> on Climate Change</w:t>
      </w:r>
      <w:r w:rsidRPr="00FF7940">
        <w:rPr>
          <w:rStyle w:val="FootnoteReference"/>
        </w:rPr>
        <w:footnoteReference w:id="34"/>
      </w:r>
      <w:r w:rsidRPr="00FF7940">
        <w:t xml:space="preserve"> and </w:t>
      </w:r>
      <w:r w:rsidR="008A5F50" w:rsidRPr="00FF7940">
        <w:t>in 2016</w:t>
      </w:r>
      <w:r w:rsidRPr="00FF7940">
        <w:t xml:space="preserve"> </w:t>
      </w:r>
      <w:r w:rsidR="00E706D0" w:rsidRPr="00FF7940">
        <w:t xml:space="preserve">supported the development of </w:t>
      </w:r>
      <w:r w:rsidRPr="00FF7940">
        <w:t xml:space="preserve">the National Policy </w:t>
      </w:r>
      <w:r w:rsidR="001D539C" w:rsidRPr="00FF7940">
        <w:t>and R</w:t>
      </w:r>
      <w:r w:rsidRPr="00FF7940">
        <w:t xml:space="preserve">esponse Strategy on Climate Change and the National Action Plan for Disaster Risk Reduction. To enable decentralization, UNDP </w:t>
      </w:r>
      <w:r w:rsidR="001D539C" w:rsidRPr="00FF7940">
        <w:t xml:space="preserve">successfully advocated for </w:t>
      </w:r>
      <w:r w:rsidRPr="00FF7940">
        <w:t xml:space="preserve">the </w:t>
      </w:r>
      <w:r w:rsidR="001D539C" w:rsidRPr="00FF7940">
        <w:t xml:space="preserve">passage of the </w:t>
      </w:r>
      <w:r w:rsidRPr="00FF7940">
        <w:t xml:space="preserve">Local Government Act 2018, establishment of </w:t>
      </w:r>
      <w:r w:rsidR="00E84EA7" w:rsidRPr="00FF7940">
        <w:t>15</w:t>
      </w:r>
      <w:r w:rsidRPr="00FF7940">
        <w:t xml:space="preserve"> </w:t>
      </w:r>
      <w:r w:rsidR="00466814">
        <w:t>c</w:t>
      </w:r>
      <w:r w:rsidRPr="00FF7940">
        <w:t xml:space="preserve">ounty </w:t>
      </w:r>
      <w:r w:rsidR="00466814">
        <w:t>s</w:t>
      </w:r>
      <w:r w:rsidRPr="00FF7940">
        <w:t xml:space="preserve">ervice </w:t>
      </w:r>
      <w:r w:rsidR="00466814">
        <w:t>c</w:t>
      </w:r>
      <w:r w:rsidRPr="00FF7940">
        <w:t>entr</w:t>
      </w:r>
      <w:r w:rsidR="00466814">
        <w:t>e</w:t>
      </w:r>
      <w:r w:rsidRPr="00FF7940">
        <w:t xml:space="preserve">s and roll-out of an innovative citizens’ feedback mechanism. </w:t>
      </w:r>
      <w:r w:rsidR="00D724FF" w:rsidRPr="00FF7940">
        <w:t xml:space="preserve">UNDP provided technical support to </w:t>
      </w:r>
      <w:r w:rsidR="009C0DAE" w:rsidRPr="00FF7940">
        <w:t xml:space="preserve">the </w:t>
      </w:r>
      <w:r w:rsidR="00D724FF" w:rsidRPr="00FF7940">
        <w:t>e</w:t>
      </w:r>
      <w:r w:rsidRPr="00FF7940">
        <w:t>lectoral law reforms in 2014 and</w:t>
      </w:r>
      <w:r w:rsidR="009C0DAE" w:rsidRPr="00FF7940">
        <w:t xml:space="preserve"> </w:t>
      </w:r>
      <w:r w:rsidR="00D724FF" w:rsidRPr="00FF7940">
        <w:t>successful</w:t>
      </w:r>
      <w:r w:rsidRPr="00FF7940">
        <w:t xml:space="preserve"> </w:t>
      </w:r>
      <w:r w:rsidR="00D724FF" w:rsidRPr="00FF7940">
        <w:t xml:space="preserve">conduct of the </w:t>
      </w:r>
      <w:r w:rsidRPr="00FF7940">
        <w:t xml:space="preserve">2017 </w:t>
      </w:r>
      <w:r w:rsidR="002723F8" w:rsidRPr="00FF7940">
        <w:t>elections</w:t>
      </w:r>
      <w:r w:rsidR="002723F8">
        <w:t xml:space="preserve"> and</w:t>
      </w:r>
      <w:r w:rsidR="00D724FF" w:rsidRPr="00FF7940">
        <w:t xml:space="preserve"> continues to build</w:t>
      </w:r>
      <w:r w:rsidRPr="00FF7940">
        <w:t xml:space="preserve"> </w:t>
      </w:r>
      <w:r w:rsidR="00466814">
        <w:t xml:space="preserve">the </w:t>
      </w:r>
      <w:r w:rsidR="009C0DAE" w:rsidRPr="00FF7940">
        <w:t>legal</w:t>
      </w:r>
      <w:r w:rsidR="00D724FF" w:rsidRPr="00FF7940">
        <w:t xml:space="preserve"> capacit</w:t>
      </w:r>
      <w:r w:rsidR="00466814">
        <w:t>ies</w:t>
      </w:r>
      <w:r w:rsidR="00D724FF" w:rsidRPr="00FF7940">
        <w:t xml:space="preserve"> of personnel and infrastructure</w:t>
      </w:r>
      <w:r w:rsidR="009C0DAE" w:rsidRPr="00FF7940">
        <w:t xml:space="preserve">s of </w:t>
      </w:r>
      <w:r w:rsidR="00466814">
        <w:t xml:space="preserve">the </w:t>
      </w:r>
      <w:r w:rsidR="009C0DAE" w:rsidRPr="00FF7940">
        <w:t>justice system</w:t>
      </w:r>
      <w:r w:rsidR="00D724FF" w:rsidRPr="00FF7940">
        <w:t xml:space="preserve">. </w:t>
      </w:r>
    </w:p>
    <w:bookmarkEnd w:id="2"/>
    <w:p w14:paraId="26578F77" w14:textId="77777777" w:rsidR="006D75EE" w:rsidRPr="00472F92" w:rsidRDefault="006D75EE" w:rsidP="00FF7940">
      <w:pPr>
        <w:pStyle w:val="ListParagraph"/>
        <w:tabs>
          <w:tab w:val="left" w:pos="1080"/>
        </w:tabs>
        <w:ind w:right="720"/>
        <w:jc w:val="both"/>
        <w:rPr>
          <w:color w:val="000000"/>
          <w:sz w:val="12"/>
          <w:szCs w:val="12"/>
        </w:rPr>
      </w:pPr>
    </w:p>
    <w:p w14:paraId="08279A95" w14:textId="572FFF6E" w:rsidR="006D75EE" w:rsidRPr="00FF7940" w:rsidRDefault="00EF64F1" w:rsidP="00FF7940">
      <w:pPr>
        <w:pStyle w:val="ListParagraph"/>
        <w:numPr>
          <w:ilvl w:val="0"/>
          <w:numId w:val="2"/>
        </w:numPr>
        <w:tabs>
          <w:tab w:val="left" w:pos="1080"/>
        </w:tabs>
        <w:ind w:left="720" w:right="720" w:firstLine="0"/>
        <w:jc w:val="both"/>
      </w:pPr>
      <w:r w:rsidRPr="00FF7940">
        <w:rPr>
          <w:color w:val="000000"/>
        </w:rPr>
        <w:t xml:space="preserve">The theory of change incorporates the following </w:t>
      </w:r>
      <w:r w:rsidRPr="005E2C5D">
        <w:rPr>
          <w:color w:val="000000"/>
        </w:rPr>
        <w:t>lessons</w:t>
      </w:r>
      <w:r w:rsidR="00466814">
        <w:rPr>
          <w:color w:val="000000"/>
        </w:rPr>
        <w:t>:</w:t>
      </w:r>
      <w:r w:rsidRPr="00FF7940">
        <w:rPr>
          <w:rStyle w:val="FootnoteReference"/>
          <w:color w:val="000000"/>
        </w:rPr>
        <w:footnoteReference w:id="35"/>
      </w:r>
      <w:r w:rsidRPr="00FF7940">
        <w:rPr>
          <w:color w:val="000000"/>
        </w:rPr>
        <w:t xml:space="preserve"> </w:t>
      </w:r>
      <w:r w:rsidR="00466814">
        <w:rPr>
          <w:color w:val="000000"/>
        </w:rPr>
        <w:t>(a</w:t>
      </w:r>
      <w:r w:rsidRPr="00FF7940">
        <w:rPr>
          <w:color w:val="000000"/>
        </w:rPr>
        <w:t>) regular feedback from target groups improve</w:t>
      </w:r>
      <w:r w:rsidR="00466814">
        <w:rPr>
          <w:color w:val="000000"/>
        </w:rPr>
        <w:t>s</w:t>
      </w:r>
      <w:r w:rsidRPr="00FF7940">
        <w:rPr>
          <w:color w:val="000000"/>
        </w:rPr>
        <w:t xml:space="preserve"> programme implementation and outcomes for achievement of multiple </w:t>
      </w:r>
      <w:r w:rsidR="00631047">
        <w:rPr>
          <w:color w:val="000000"/>
        </w:rPr>
        <w:t>Sustainable Development Goals;</w:t>
      </w:r>
      <w:r w:rsidRPr="00FF7940">
        <w:rPr>
          <w:color w:val="000000"/>
        </w:rPr>
        <w:t xml:space="preserve"> </w:t>
      </w:r>
      <w:r w:rsidR="00631047">
        <w:rPr>
          <w:color w:val="000000"/>
        </w:rPr>
        <w:t>(b</w:t>
      </w:r>
      <w:r w:rsidRPr="00FF7940">
        <w:rPr>
          <w:color w:val="000000"/>
        </w:rPr>
        <w:t>) strengthening oversight systems coupled with innovation boosts last-mile delivery of interventions</w:t>
      </w:r>
      <w:r w:rsidR="00631047">
        <w:rPr>
          <w:color w:val="000000"/>
        </w:rPr>
        <w:t>;</w:t>
      </w:r>
      <w:r w:rsidR="00687075" w:rsidRPr="00FF7940">
        <w:rPr>
          <w:color w:val="000000"/>
        </w:rPr>
        <w:t xml:space="preserve"> and</w:t>
      </w:r>
      <w:r w:rsidRPr="00FF7940">
        <w:rPr>
          <w:color w:val="000000"/>
        </w:rPr>
        <w:t xml:space="preserve"> </w:t>
      </w:r>
      <w:r w:rsidR="00631047">
        <w:rPr>
          <w:color w:val="000000"/>
        </w:rPr>
        <w:t>(c</w:t>
      </w:r>
      <w:r w:rsidRPr="00FF7940">
        <w:rPr>
          <w:color w:val="000000"/>
        </w:rPr>
        <w:t>) mainstreaming resilience expands livelihood options, saves lives and reduces economic costs</w:t>
      </w:r>
      <w:r w:rsidR="00524963" w:rsidRPr="00FF7940">
        <w:rPr>
          <w:color w:val="000000"/>
        </w:rPr>
        <w:t xml:space="preserve">. </w:t>
      </w:r>
      <w:r w:rsidR="00CE3CB1" w:rsidRPr="00FF7940">
        <w:rPr>
          <w:color w:val="000000"/>
        </w:rPr>
        <w:t xml:space="preserve">Accordingly, UNDP will shift towards </w:t>
      </w:r>
      <w:r w:rsidR="00631047">
        <w:rPr>
          <w:color w:val="000000"/>
        </w:rPr>
        <w:t xml:space="preserve">an </w:t>
      </w:r>
      <w:r w:rsidR="00CE3CB1" w:rsidRPr="00FF7940">
        <w:rPr>
          <w:color w:val="000000"/>
        </w:rPr>
        <w:t>issue-based approach,</w:t>
      </w:r>
      <w:r w:rsidR="00000AD6" w:rsidRPr="00FF7940">
        <w:rPr>
          <w:color w:val="000000"/>
        </w:rPr>
        <w:t xml:space="preserve"> </w:t>
      </w:r>
      <w:r w:rsidR="00000AD6" w:rsidRPr="00FF7940">
        <w:t>balancing short-term pressures with transitions to medium</w:t>
      </w:r>
      <w:r w:rsidR="009C0DAE" w:rsidRPr="00FF7940">
        <w:t>-</w:t>
      </w:r>
      <w:r w:rsidR="00000AD6" w:rsidRPr="00FF7940">
        <w:t xml:space="preserve"> and long-term</w:t>
      </w:r>
      <w:r w:rsidR="009C0DAE" w:rsidRPr="00FF7940">
        <w:t>s</w:t>
      </w:r>
      <w:r w:rsidR="00000AD6" w:rsidRPr="00FF7940">
        <w:t xml:space="preserve"> development outcomes</w:t>
      </w:r>
      <w:r w:rsidR="00C81221" w:rsidRPr="00FF7940">
        <w:t>,</w:t>
      </w:r>
      <w:r w:rsidR="00000AD6" w:rsidRPr="00FF7940">
        <w:t xml:space="preserve"> </w:t>
      </w:r>
      <w:r w:rsidR="00CE3CB1" w:rsidRPr="00FF7940">
        <w:t>emphasi</w:t>
      </w:r>
      <w:r w:rsidR="002E2A9A">
        <w:t>zing</w:t>
      </w:r>
      <w:r w:rsidR="00CE3CB1" w:rsidRPr="00FF7940">
        <w:t xml:space="preserve"> sustainability and scalability of results</w:t>
      </w:r>
      <w:r w:rsidR="00623531" w:rsidRPr="00FF7940">
        <w:t>.</w:t>
      </w:r>
    </w:p>
    <w:p w14:paraId="7261EB24" w14:textId="77777777" w:rsidR="006D75EE" w:rsidRPr="00FF7940" w:rsidRDefault="006D75EE" w:rsidP="00FF7940">
      <w:pPr>
        <w:pStyle w:val="ListParagraph"/>
        <w:tabs>
          <w:tab w:val="left" w:pos="1080"/>
        </w:tabs>
        <w:ind w:right="720"/>
        <w:jc w:val="both"/>
      </w:pPr>
    </w:p>
    <w:p w14:paraId="3186B9F1" w14:textId="77777777" w:rsidR="006D75EE" w:rsidRPr="00FF7940" w:rsidRDefault="00EF64F1" w:rsidP="00472F92">
      <w:pPr>
        <w:pStyle w:val="Heading2"/>
        <w:numPr>
          <w:ilvl w:val="0"/>
          <w:numId w:val="5"/>
        </w:numPr>
        <w:tabs>
          <w:tab w:val="left" w:pos="1080"/>
        </w:tabs>
        <w:ind w:left="720" w:right="720" w:hanging="360"/>
        <w:jc w:val="both"/>
      </w:pPr>
      <w:r w:rsidRPr="00FF7940">
        <w:rPr>
          <w:rFonts w:ascii="Times New Roman" w:hAnsi="Times New Roman"/>
          <w:bCs/>
          <w:color w:val="000000"/>
          <w:sz w:val="24"/>
          <w:szCs w:val="24"/>
        </w:rPr>
        <w:t xml:space="preserve">Programme </w:t>
      </w:r>
      <w:r w:rsidR="00472F92">
        <w:rPr>
          <w:rFonts w:ascii="Times New Roman" w:hAnsi="Times New Roman"/>
          <w:bCs/>
          <w:color w:val="000000"/>
          <w:sz w:val="24"/>
          <w:szCs w:val="24"/>
        </w:rPr>
        <w:t>p</w:t>
      </w:r>
      <w:r w:rsidRPr="00FF7940">
        <w:rPr>
          <w:rFonts w:ascii="Times New Roman" w:hAnsi="Times New Roman"/>
          <w:bCs/>
          <w:color w:val="000000"/>
          <w:sz w:val="24"/>
          <w:szCs w:val="24"/>
        </w:rPr>
        <w:t xml:space="preserve">riorities and </w:t>
      </w:r>
      <w:r w:rsidR="00472F92">
        <w:rPr>
          <w:rFonts w:ascii="Times New Roman" w:hAnsi="Times New Roman"/>
          <w:bCs/>
          <w:color w:val="000000"/>
          <w:sz w:val="24"/>
          <w:szCs w:val="24"/>
        </w:rPr>
        <w:t>p</w:t>
      </w:r>
      <w:r w:rsidRPr="00FF7940">
        <w:rPr>
          <w:rFonts w:ascii="Times New Roman" w:hAnsi="Times New Roman"/>
          <w:bCs/>
          <w:color w:val="000000"/>
          <w:sz w:val="24"/>
          <w:szCs w:val="24"/>
        </w:rPr>
        <w:t xml:space="preserve">artnerships </w:t>
      </w:r>
    </w:p>
    <w:p w14:paraId="189821C1" w14:textId="77777777" w:rsidR="006D75EE" w:rsidRPr="00FF7940" w:rsidRDefault="006D75EE" w:rsidP="00FF7940">
      <w:pPr>
        <w:tabs>
          <w:tab w:val="left" w:pos="1080"/>
        </w:tabs>
        <w:ind w:left="720" w:right="720"/>
      </w:pPr>
    </w:p>
    <w:p w14:paraId="1F539C5E" w14:textId="1A8CF92F" w:rsidR="006D75EE" w:rsidRPr="005E2C5D" w:rsidRDefault="00EF64F1" w:rsidP="00FF7940">
      <w:pPr>
        <w:pStyle w:val="ListParagraph"/>
        <w:numPr>
          <w:ilvl w:val="0"/>
          <w:numId w:val="2"/>
        </w:numPr>
        <w:tabs>
          <w:tab w:val="left" w:pos="1080"/>
        </w:tabs>
        <w:ind w:left="720" w:right="720" w:firstLine="0"/>
        <w:jc w:val="both"/>
      </w:pPr>
      <w:r w:rsidRPr="00FF7940">
        <w:rPr>
          <w:color w:val="000000"/>
        </w:rPr>
        <w:t>This country programme reflects and contributes to the priorities</w:t>
      </w:r>
      <w:r w:rsidR="00A92362" w:rsidRPr="00FF7940">
        <w:rPr>
          <w:color w:val="000000"/>
        </w:rPr>
        <w:t xml:space="preserve"> </w:t>
      </w:r>
      <w:r w:rsidR="00631047">
        <w:rPr>
          <w:color w:val="000000"/>
        </w:rPr>
        <w:t xml:space="preserve">the 2030 </w:t>
      </w:r>
      <w:r w:rsidR="00A92362" w:rsidRPr="00FF7940">
        <w:rPr>
          <w:color w:val="000000"/>
        </w:rPr>
        <w:t xml:space="preserve">Agenda </w:t>
      </w:r>
      <w:r w:rsidR="00631047">
        <w:rPr>
          <w:color w:val="000000"/>
        </w:rPr>
        <w:t xml:space="preserve">for Sustainable Development, </w:t>
      </w:r>
      <w:r w:rsidR="00A92362" w:rsidRPr="00FF7940">
        <w:rPr>
          <w:color w:val="000000"/>
        </w:rPr>
        <w:t>as</w:t>
      </w:r>
      <w:r w:rsidRPr="00FF7940">
        <w:rPr>
          <w:color w:val="000000"/>
        </w:rPr>
        <w:t xml:space="preserve"> articulated in </w:t>
      </w:r>
      <w:r w:rsidR="00631047">
        <w:rPr>
          <w:color w:val="000000"/>
        </w:rPr>
        <w:t xml:space="preserve">the </w:t>
      </w:r>
      <w:r w:rsidR="0023602E" w:rsidRPr="005E2C5D">
        <w:rPr>
          <w:color w:val="000000"/>
        </w:rPr>
        <w:t>PAPD</w:t>
      </w:r>
      <w:r w:rsidRPr="00FF7940">
        <w:rPr>
          <w:color w:val="000000"/>
        </w:rPr>
        <w:t xml:space="preserve"> and United Nations Development Assistance Framework</w:t>
      </w:r>
      <w:r w:rsidRPr="00FF7940">
        <w:rPr>
          <w:b/>
          <w:color w:val="000000"/>
        </w:rPr>
        <w:t xml:space="preserve"> </w:t>
      </w:r>
      <w:r w:rsidRPr="005E2C5D">
        <w:rPr>
          <w:color w:val="000000"/>
        </w:rPr>
        <w:t>(UNDAF)</w:t>
      </w:r>
      <w:r w:rsidRPr="00FF7940">
        <w:rPr>
          <w:color w:val="000000"/>
        </w:rPr>
        <w:t xml:space="preserve"> 2020-</w:t>
      </w:r>
      <w:r w:rsidR="00631047">
        <w:rPr>
          <w:color w:val="000000"/>
        </w:rPr>
        <w:t>20</w:t>
      </w:r>
      <w:r w:rsidRPr="00FF7940">
        <w:rPr>
          <w:color w:val="000000"/>
        </w:rPr>
        <w:t>24. These are</w:t>
      </w:r>
      <w:r w:rsidR="00631047">
        <w:rPr>
          <w:color w:val="000000"/>
        </w:rPr>
        <w:t>:</w:t>
      </w:r>
      <w:r w:rsidRPr="00FF7940">
        <w:rPr>
          <w:color w:val="000000"/>
        </w:rPr>
        <w:t xml:space="preserve"> </w:t>
      </w:r>
      <w:r w:rsidR="00631047">
        <w:rPr>
          <w:color w:val="000000"/>
        </w:rPr>
        <w:t>(</w:t>
      </w:r>
      <w:r w:rsidRPr="00FF7940">
        <w:rPr>
          <w:color w:val="000000"/>
        </w:rPr>
        <w:t>a) access to basic services</w:t>
      </w:r>
      <w:r w:rsidR="00631047">
        <w:rPr>
          <w:color w:val="000000"/>
        </w:rPr>
        <w:t>;</w:t>
      </w:r>
      <w:r w:rsidRPr="00FF7940">
        <w:rPr>
          <w:color w:val="000000"/>
        </w:rPr>
        <w:t xml:space="preserve"> </w:t>
      </w:r>
      <w:r w:rsidR="00631047">
        <w:rPr>
          <w:color w:val="000000"/>
        </w:rPr>
        <w:t>(</w:t>
      </w:r>
      <w:r w:rsidRPr="00FF7940">
        <w:rPr>
          <w:color w:val="000000"/>
        </w:rPr>
        <w:t>b) inclusive growth</w:t>
      </w:r>
      <w:r w:rsidR="00631047">
        <w:rPr>
          <w:color w:val="000000"/>
        </w:rPr>
        <w:t>;</w:t>
      </w:r>
      <w:r w:rsidRPr="00FF7940">
        <w:rPr>
          <w:color w:val="000000"/>
        </w:rPr>
        <w:t xml:space="preserve"> </w:t>
      </w:r>
      <w:r w:rsidR="00631047">
        <w:rPr>
          <w:color w:val="000000"/>
        </w:rPr>
        <w:t>(</w:t>
      </w:r>
      <w:r w:rsidRPr="00FF7940">
        <w:rPr>
          <w:color w:val="000000"/>
        </w:rPr>
        <w:t xml:space="preserve">c) peace and </w:t>
      </w:r>
      <w:r w:rsidR="008111E1" w:rsidRPr="00FF7940">
        <w:rPr>
          <w:color w:val="000000"/>
        </w:rPr>
        <w:t>justice</w:t>
      </w:r>
      <w:r w:rsidR="00631047">
        <w:rPr>
          <w:color w:val="000000"/>
        </w:rPr>
        <w:t>;</w:t>
      </w:r>
      <w:r w:rsidRPr="00FF7940">
        <w:rPr>
          <w:color w:val="000000"/>
        </w:rPr>
        <w:t xml:space="preserve"> and </w:t>
      </w:r>
      <w:r w:rsidR="00631047">
        <w:rPr>
          <w:color w:val="000000"/>
        </w:rPr>
        <w:t>(</w:t>
      </w:r>
      <w:r w:rsidRPr="00FF7940">
        <w:rPr>
          <w:color w:val="000000"/>
        </w:rPr>
        <w:t>d) governance. Based on consultations a</w:t>
      </w:r>
      <w:r w:rsidR="004F1FA2">
        <w:rPr>
          <w:color w:val="000000"/>
        </w:rPr>
        <w:t>nd a</w:t>
      </w:r>
      <w:r w:rsidRPr="00FF7940">
        <w:rPr>
          <w:color w:val="000000"/>
        </w:rPr>
        <w:t xml:space="preserve"> comparative advantage analysis</w:t>
      </w:r>
      <w:r w:rsidRPr="005E2C5D">
        <w:rPr>
          <w:color w:val="000000"/>
        </w:rPr>
        <w:t xml:space="preserve">, UNDP will contribute to outcomes areas </w:t>
      </w:r>
      <w:r w:rsidR="00404FE6">
        <w:rPr>
          <w:color w:val="000000"/>
        </w:rPr>
        <w:t>(</w:t>
      </w:r>
      <w:r w:rsidRPr="005E2C5D">
        <w:rPr>
          <w:color w:val="000000"/>
        </w:rPr>
        <w:t>b</w:t>
      </w:r>
      <w:r w:rsidR="00404FE6">
        <w:rPr>
          <w:color w:val="000000"/>
        </w:rPr>
        <w:t>)</w:t>
      </w:r>
      <w:r w:rsidRPr="005E2C5D">
        <w:rPr>
          <w:color w:val="000000"/>
        </w:rPr>
        <w:t xml:space="preserve">, </w:t>
      </w:r>
      <w:r w:rsidR="00404FE6">
        <w:rPr>
          <w:color w:val="000000"/>
        </w:rPr>
        <w:t>(</w:t>
      </w:r>
      <w:r w:rsidRPr="005E2C5D">
        <w:rPr>
          <w:color w:val="000000"/>
        </w:rPr>
        <w:t>c</w:t>
      </w:r>
      <w:r w:rsidR="00404FE6">
        <w:rPr>
          <w:color w:val="000000"/>
        </w:rPr>
        <w:t>)</w:t>
      </w:r>
      <w:r w:rsidR="008D6A3A">
        <w:rPr>
          <w:color w:val="000000"/>
        </w:rPr>
        <w:t xml:space="preserve"> </w:t>
      </w:r>
      <w:r w:rsidRPr="005E2C5D">
        <w:rPr>
          <w:color w:val="000000"/>
        </w:rPr>
        <w:t xml:space="preserve">and </w:t>
      </w:r>
      <w:r w:rsidR="00404FE6">
        <w:rPr>
          <w:color w:val="000000"/>
        </w:rPr>
        <w:t>(</w:t>
      </w:r>
      <w:r w:rsidRPr="005E2C5D">
        <w:rPr>
          <w:color w:val="000000"/>
        </w:rPr>
        <w:t>d</w:t>
      </w:r>
      <w:r w:rsidR="00404FE6">
        <w:rPr>
          <w:color w:val="000000"/>
        </w:rPr>
        <w:t>),</w:t>
      </w:r>
      <w:r w:rsidRPr="005E2C5D">
        <w:rPr>
          <w:color w:val="000000"/>
        </w:rPr>
        <w:t xml:space="preserve"> each </w:t>
      </w:r>
      <w:r w:rsidR="00631047">
        <w:rPr>
          <w:color w:val="000000"/>
        </w:rPr>
        <w:t>aligned</w:t>
      </w:r>
      <w:r w:rsidR="00631047" w:rsidRPr="005E2C5D">
        <w:rPr>
          <w:color w:val="000000"/>
        </w:rPr>
        <w:t xml:space="preserve"> </w:t>
      </w:r>
      <w:r w:rsidRPr="005E2C5D">
        <w:rPr>
          <w:color w:val="000000"/>
        </w:rPr>
        <w:t xml:space="preserve">to </w:t>
      </w:r>
      <w:r w:rsidR="00404FE6">
        <w:rPr>
          <w:color w:val="000000"/>
        </w:rPr>
        <w:t xml:space="preserve">the </w:t>
      </w:r>
      <w:r w:rsidRPr="005E2C5D">
        <w:rPr>
          <w:color w:val="000000"/>
        </w:rPr>
        <w:t xml:space="preserve">UNDP </w:t>
      </w:r>
      <w:r w:rsidRPr="005E2C5D">
        <w:t>Strategic Plan</w:t>
      </w:r>
      <w:r w:rsidR="00404FE6">
        <w:t>, 2018-2021</w:t>
      </w:r>
      <w:r w:rsidRPr="005E2C5D">
        <w:t>. Human rights-based programming principles</w:t>
      </w:r>
      <w:r w:rsidR="00CE3CB1" w:rsidRPr="005E2C5D">
        <w:t>, i</w:t>
      </w:r>
      <w:r w:rsidRPr="005E2C5D">
        <w:t xml:space="preserve">nnovative approaches, integrated platforms and financing solutions will be used to build strategic new partnerships and to accelerate achievement of </w:t>
      </w:r>
      <w:r w:rsidR="00FB1927">
        <w:t>the Sustainable Development Goals</w:t>
      </w:r>
      <w:r w:rsidRPr="005E2C5D">
        <w:t>.</w:t>
      </w:r>
    </w:p>
    <w:p w14:paraId="65A27EEA" w14:textId="77777777" w:rsidR="006D75EE" w:rsidRPr="005E2C5D" w:rsidRDefault="006D75EE" w:rsidP="00FF7940">
      <w:pPr>
        <w:pStyle w:val="ListParagraph"/>
        <w:tabs>
          <w:tab w:val="left" w:pos="1080"/>
        </w:tabs>
        <w:ind w:right="720"/>
        <w:rPr>
          <w:sz w:val="12"/>
          <w:szCs w:val="12"/>
        </w:rPr>
      </w:pPr>
    </w:p>
    <w:p w14:paraId="25EBBCC3" w14:textId="099B8EA6" w:rsidR="006D75EE" w:rsidRPr="005E2C5D" w:rsidRDefault="00EF64F1" w:rsidP="00FF7940">
      <w:pPr>
        <w:pStyle w:val="ListParagraph"/>
        <w:numPr>
          <w:ilvl w:val="0"/>
          <w:numId w:val="2"/>
        </w:numPr>
        <w:tabs>
          <w:tab w:val="left" w:pos="1080"/>
        </w:tabs>
        <w:ind w:left="720" w:right="720" w:firstLine="0"/>
        <w:jc w:val="both"/>
      </w:pPr>
      <w:r w:rsidRPr="005E2C5D">
        <w:rPr>
          <w:color w:val="000000"/>
        </w:rPr>
        <w:t>Target areas</w:t>
      </w:r>
      <w:r w:rsidR="004F1FA2">
        <w:rPr>
          <w:color w:val="000000"/>
        </w:rPr>
        <w:t xml:space="preserve"> </w:t>
      </w:r>
      <w:r w:rsidRPr="005E2C5D">
        <w:rPr>
          <w:color w:val="000000"/>
        </w:rPr>
        <w:t>for this</w:t>
      </w:r>
      <w:r w:rsidRPr="00FF7940">
        <w:rPr>
          <w:color w:val="000000"/>
        </w:rPr>
        <w:t xml:space="preserve"> programme </w:t>
      </w:r>
      <w:r w:rsidR="00A92362" w:rsidRPr="00FF7940">
        <w:rPr>
          <w:color w:val="000000"/>
        </w:rPr>
        <w:t xml:space="preserve">adhere to the principle of leaving no </w:t>
      </w:r>
      <w:r w:rsidR="004F0777" w:rsidRPr="00FF7940">
        <w:rPr>
          <w:color w:val="000000"/>
        </w:rPr>
        <w:t xml:space="preserve">one </w:t>
      </w:r>
      <w:r w:rsidR="00A92362" w:rsidRPr="00FF7940">
        <w:rPr>
          <w:color w:val="000000"/>
        </w:rPr>
        <w:t>behind</w:t>
      </w:r>
      <w:r w:rsidR="00FB1927">
        <w:rPr>
          <w:color w:val="000000"/>
        </w:rPr>
        <w:t xml:space="preserve"> </w:t>
      </w:r>
      <w:r w:rsidR="00125FC9" w:rsidRPr="00FF7940">
        <w:rPr>
          <w:color w:val="000000"/>
        </w:rPr>
        <w:t>and</w:t>
      </w:r>
      <w:r w:rsidR="00A92362" w:rsidRPr="00FF7940">
        <w:rPr>
          <w:color w:val="000000"/>
        </w:rPr>
        <w:t xml:space="preserve"> </w:t>
      </w:r>
      <w:r w:rsidRPr="00FF7940">
        <w:rPr>
          <w:color w:val="000000"/>
        </w:rPr>
        <w:t xml:space="preserve">are consistent with </w:t>
      </w:r>
      <w:r w:rsidR="00FB1927">
        <w:rPr>
          <w:color w:val="000000"/>
        </w:rPr>
        <w:t>the PAPD</w:t>
      </w:r>
      <w:r w:rsidRPr="00FF7940">
        <w:rPr>
          <w:color w:val="000000"/>
        </w:rPr>
        <w:t xml:space="preserve">. </w:t>
      </w:r>
      <w:r w:rsidR="00FB1927">
        <w:rPr>
          <w:color w:val="000000"/>
        </w:rPr>
        <w:t xml:space="preserve">The focus will be on 7 </w:t>
      </w:r>
      <w:r w:rsidRPr="00FF7940">
        <w:rPr>
          <w:color w:val="000000"/>
        </w:rPr>
        <w:t xml:space="preserve">of </w:t>
      </w:r>
      <w:r w:rsidR="00045A26" w:rsidRPr="00FF7940">
        <w:rPr>
          <w:color w:val="000000"/>
        </w:rPr>
        <w:t xml:space="preserve">the </w:t>
      </w:r>
      <w:r w:rsidR="00FB1927">
        <w:rPr>
          <w:color w:val="000000"/>
        </w:rPr>
        <w:t>15</w:t>
      </w:r>
      <w:r w:rsidR="00FB1927" w:rsidRPr="00FF7940">
        <w:rPr>
          <w:color w:val="000000"/>
        </w:rPr>
        <w:t xml:space="preserve"> </w:t>
      </w:r>
      <w:r w:rsidRPr="00FF7940">
        <w:rPr>
          <w:color w:val="000000"/>
        </w:rPr>
        <w:t>counties</w:t>
      </w:r>
      <w:r w:rsidR="00045A26" w:rsidRPr="00FF7940">
        <w:rPr>
          <w:color w:val="000000"/>
        </w:rPr>
        <w:t xml:space="preserve">: </w:t>
      </w:r>
      <w:r w:rsidR="00125FC9" w:rsidRPr="00FF7940">
        <w:rPr>
          <w:color w:val="000000"/>
        </w:rPr>
        <w:t>Nimba</w:t>
      </w:r>
      <w:r w:rsidRPr="00FF7940">
        <w:rPr>
          <w:color w:val="000000"/>
        </w:rPr>
        <w:t xml:space="preserve">, Grand Gedeh, Lofa </w:t>
      </w:r>
      <w:r w:rsidR="00286C6A" w:rsidRPr="00FF7940">
        <w:rPr>
          <w:color w:val="000000"/>
        </w:rPr>
        <w:t xml:space="preserve">and </w:t>
      </w:r>
      <w:r w:rsidRPr="00FF7940">
        <w:rPr>
          <w:color w:val="000000"/>
        </w:rPr>
        <w:t>Grand Cape Mount</w:t>
      </w:r>
      <w:r w:rsidR="00286C6A" w:rsidRPr="00FF7940">
        <w:rPr>
          <w:color w:val="000000"/>
        </w:rPr>
        <w:t xml:space="preserve"> </w:t>
      </w:r>
      <w:r w:rsidR="00045A26" w:rsidRPr="00FF7940">
        <w:rPr>
          <w:color w:val="000000"/>
        </w:rPr>
        <w:t xml:space="preserve">based on </w:t>
      </w:r>
      <w:r w:rsidRPr="00FF7940">
        <w:rPr>
          <w:color w:val="000000"/>
        </w:rPr>
        <w:t xml:space="preserve">persistent poverty, low social development indices and high prevalence of recorded </w:t>
      </w:r>
      <w:r w:rsidR="00FB1927">
        <w:rPr>
          <w:color w:val="000000"/>
        </w:rPr>
        <w:t>sexual and gender-based violence;</w:t>
      </w:r>
      <w:r w:rsidR="00BA00A2" w:rsidRPr="00FF7940">
        <w:rPr>
          <w:rStyle w:val="FootnoteReference"/>
          <w:color w:val="000000"/>
        </w:rPr>
        <w:footnoteReference w:id="36"/>
      </w:r>
      <w:r w:rsidR="00286C6A" w:rsidRPr="00FF7940">
        <w:rPr>
          <w:color w:val="000000"/>
        </w:rPr>
        <w:t xml:space="preserve"> </w:t>
      </w:r>
      <w:r w:rsidR="00FB1927">
        <w:rPr>
          <w:color w:val="000000"/>
        </w:rPr>
        <w:t xml:space="preserve">and </w:t>
      </w:r>
      <w:r w:rsidR="00944ABF" w:rsidRPr="00FF7940">
        <w:rPr>
          <w:color w:val="000000"/>
        </w:rPr>
        <w:t xml:space="preserve">Montserrado, </w:t>
      </w:r>
      <w:r w:rsidR="00045A26" w:rsidRPr="00FF7940">
        <w:rPr>
          <w:color w:val="000000"/>
        </w:rPr>
        <w:t xml:space="preserve">Sinoe and Grand </w:t>
      </w:r>
      <w:r w:rsidR="00045A26" w:rsidRPr="00FF7940">
        <w:rPr>
          <w:color w:val="000000"/>
        </w:rPr>
        <w:lastRenderedPageBreak/>
        <w:t xml:space="preserve">Bassa mainly for </w:t>
      </w:r>
      <w:r w:rsidR="00286C6A" w:rsidRPr="00FF7940">
        <w:rPr>
          <w:color w:val="000000"/>
        </w:rPr>
        <w:t xml:space="preserve">vulnerability to climate change and </w:t>
      </w:r>
      <w:r w:rsidR="00045A26" w:rsidRPr="00FF7940">
        <w:rPr>
          <w:color w:val="000000"/>
        </w:rPr>
        <w:t>c</w:t>
      </w:r>
      <w:r w:rsidR="00D216DD" w:rsidRPr="00FF7940">
        <w:rPr>
          <w:color w:val="000000"/>
        </w:rPr>
        <w:t>oastal defen</w:t>
      </w:r>
      <w:r w:rsidR="008239E5">
        <w:rPr>
          <w:color w:val="000000"/>
        </w:rPr>
        <w:t>c</w:t>
      </w:r>
      <w:r w:rsidR="00D216DD" w:rsidRPr="00FF7940">
        <w:rPr>
          <w:color w:val="000000"/>
        </w:rPr>
        <w:t>e interventions</w:t>
      </w:r>
      <w:r w:rsidR="00045A26" w:rsidRPr="00FF7940">
        <w:rPr>
          <w:color w:val="000000"/>
        </w:rPr>
        <w:t>.</w:t>
      </w:r>
      <w:r w:rsidR="004F1FA2">
        <w:rPr>
          <w:color w:val="000000"/>
        </w:rPr>
        <w:t xml:space="preserve"> </w:t>
      </w:r>
      <w:r w:rsidRPr="005E2C5D">
        <w:rPr>
          <w:color w:val="000000"/>
        </w:rPr>
        <w:t>UNDP programme design and implementation will enable equal participation of and benefits to</w:t>
      </w:r>
      <w:r w:rsidR="004F1FA2">
        <w:rPr>
          <w:color w:val="000000"/>
        </w:rPr>
        <w:t xml:space="preserve"> women, youth, </w:t>
      </w:r>
      <w:r w:rsidRPr="005E2C5D">
        <w:rPr>
          <w:color w:val="000000"/>
        </w:rPr>
        <w:t>people living with disabilities, sexual minorities and communities at increased risk of HIV infection and poor health.</w:t>
      </w:r>
    </w:p>
    <w:p w14:paraId="5FB551F0" w14:textId="77777777" w:rsidR="006D75EE" w:rsidRPr="00472F92" w:rsidRDefault="006D75EE" w:rsidP="00FF7940">
      <w:pPr>
        <w:pStyle w:val="ListParagraph"/>
        <w:tabs>
          <w:tab w:val="left" w:pos="1080"/>
        </w:tabs>
        <w:ind w:right="720"/>
        <w:jc w:val="both"/>
        <w:rPr>
          <w:sz w:val="12"/>
          <w:szCs w:val="12"/>
        </w:rPr>
      </w:pPr>
    </w:p>
    <w:p w14:paraId="4A1560DE" w14:textId="4B8E6A15" w:rsidR="006D75EE" w:rsidRPr="00FF7940" w:rsidRDefault="00947A15" w:rsidP="00FF7940">
      <w:pPr>
        <w:pStyle w:val="ListParagraph"/>
        <w:numPr>
          <w:ilvl w:val="0"/>
          <w:numId w:val="2"/>
        </w:numPr>
        <w:tabs>
          <w:tab w:val="left" w:pos="1080"/>
        </w:tabs>
        <w:ind w:left="720" w:right="720" w:firstLine="0"/>
        <w:jc w:val="both"/>
      </w:pPr>
      <w:r w:rsidRPr="00947A15">
        <w:rPr>
          <w:b/>
          <w:bCs/>
        </w:rPr>
        <w:t>Outcome 1</w:t>
      </w:r>
      <w:r w:rsidR="00C47CEC">
        <w:rPr>
          <w:b/>
          <w:bCs/>
        </w:rPr>
        <w:t>,</w:t>
      </w:r>
      <w:r>
        <w:rPr>
          <w:b/>
          <w:bCs/>
        </w:rPr>
        <w:t xml:space="preserve"> </w:t>
      </w:r>
      <w:r w:rsidR="0052747E">
        <w:rPr>
          <w:b/>
          <w:bCs/>
        </w:rPr>
        <w:t>i</w:t>
      </w:r>
      <w:r w:rsidRPr="00947A15">
        <w:rPr>
          <w:b/>
          <w:bCs/>
        </w:rPr>
        <w:t xml:space="preserve">nclusive </w:t>
      </w:r>
      <w:r w:rsidR="0052747E">
        <w:rPr>
          <w:b/>
          <w:bCs/>
        </w:rPr>
        <w:t>g</w:t>
      </w:r>
      <w:r w:rsidRPr="00947A15">
        <w:rPr>
          <w:b/>
          <w:bCs/>
        </w:rPr>
        <w:t>overnance</w:t>
      </w:r>
      <w:r>
        <w:rPr>
          <w:b/>
          <w:bCs/>
        </w:rPr>
        <w:t xml:space="preserve">, </w:t>
      </w:r>
      <w:r w:rsidR="00123090" w:rsidRPr="00FF7940">
        <w:rPr>
          <w:bCs/>
        </w:rPr>
        <w:t>contribute</w:t>
      </w:r>
      <w:r>
        <w:rPr>
          <w:bCs/>
        </w:rPr>
        <w:t>s</w:t>
      </w:r>
      <w:r w:rsidR="00123090" w:rsidRPr="00FF7940">
        <w:rPr>
          <w:bCs/>
        </w:rPr>
        <w:t xml:space="preserve"> to </w:t>
      </w:r>
      <w:r w:rsidR="009A4288">
        <w:rPr>
          <w:bCs/>
        </w:rPr>
        <w:t xml:space="preserve">Sustainable Development Goals </w:t>
      </w:r>
      <w:r w:rsidR="00982249" w:rsidRPr="00FF7940">
        <w:rPr>
          <w:bCs/>
        </w:rPr>
        <w:t>5,10,11</w:t>
      </w:r>
      <w:r w:rsidR="009A4288">
        <w:rPr>
          <w:bCs/>
        </w:rPr>
        <w:t xml:space="preserve"> and</w:t>
      </w:r>
      <w:r w:rsidR="00AC3537">
        <w:rPr>
          <w:bCs/>
        </w:rPr>
        <w:t xml:space="preserve"> </w:t>
      </w:r>
      <w:r w:rsidR="00982249" w:rsidRPr="00FF7940">
        <w:rPr>
          <w:bCs/>
        </w:rPr>
        <w:t>16 and</w:t>
      </w:r>
      <w:r w:rsidR="00123090" w:rsidRPr="00FF7940">
        <w:rPr>
          <w:bCs/>
        </w:rPr>
        <w:t xml:space="preserve"> </w:t>
      </w:r>
      <w:r w:rsidR="00EF64F1" w:rsidRPr="00FF7940">
        <w:rPr>
          <w:bCs/>
        </w:rPr>
        <w:t>will</w:t>
      </w:r>
      <w:r w:rsidR="00EF64F1" w:rsidRPr="00FF7940">
        <w:rPr>
          <w:b/>
          <w:bCs/>
        </w:rPr>
        <w:t xml:space="preserve"> </w:t>
      </w:r>
      <w:r w:rsidR="00EF64F1" w:rsidRPr="00FF7940">
        <w:rPr>
          <w:bCs/>
        </w:rPr>
        <w:t>apply UNDP signature solutions 2,</w:t>
      </w:r>
      <w:r w:rsidR="0052747E">
        <w:rPr>
          <w:bCs/>
        </w:rPr>
        <w:t xml:space="preserve"> </w:t>
      </w:r>
      <w:r w:rsidR="00EF64F1" w:rsidRPr="00FF7940">
        <w:rPr>
          <w:bCs/>
        </w:rPr>
        <w:t>3,</w:t>
      </w:r>
      <w:r w:rsidR="0052747E">
        <w:rPr>
          <w:bCs/>
        </w:rPr>
        <w:t xml:space="preserve"> </w:t>
      </w:r>
      <w:r w:rsidR="00EF64F1" w:rsidRPr="00FF7940">
        <w:rPr>
          <w:bCs/>
        </w:rPr>
        <w:t xml:space="preserve">5 and 6. </w:t>
      </w:r>
      <w:r w:rsidR="00EF64F1" w:rsidRPr="00FF7940">
        <w:rPr>
          <w:rFonts w:cs="Calibri"/>
        </w:rPr>
        <w:t xml:space="preserve"> </w:t>
      </w:r>
      <w:r w:rsidR="00E36CF3" w:rsidRPr="00FF7940">
        <w:t>The theory of change underpinning the interventions is that t</w:t>
      </w:r>
      <w:r w:rsidR="00EF64F1" w:rsidRPr="00FF7940">
        <w:rPr>
          <w:rFonts w:cs="Calibri"/>
        </w:rPr>
        <w:t>he quality o</w:t>
      </w:r>
      <w:r w:rsidR="009E7E9F" w:rsidRPr="00FF7940">
        <w:rPr>
          <w:rFonts w:cs="Calibri"/>
        </w:rPr>
        <w:t>f</w:t>
      </w:r>
      <w:r w:rsidR="00EF64F1" w:rsidRPr="00FF7940">
        <w:rPr>
          <w:rFonts w:cs="Calibri"/>
        </w:rPr>
        <w:t xml:space="preserve"> </w:t>
      </w:r>
      <w:r w:rsidR="009A4288">
        <w:rPr>
          <w:rFonts w:cs="Calibri"/>
        </w:rPr>
        <w:t xml:space="preserve">core </w:t>
      </w:r>
      <w:r w:rsidR="00EF64F1" w:rsidRPr="00FF7940">
        <w:rPr>
          <w:rFonts w:cs="Calibri"/>
        </w:rPr>
        <w:t>government</w:t>
      </w:r>
      <w:r w:rsidR="009E7E9F" w:rsidRPr="00FF7940">
        <w:rPr>
          <w:rFonts w:cs="Calibri"/>
        </w:rPr>
        <w:t xml:space="preserve"> functions to deliver quality </w:t>
      </w:r>
      <w:r w:rsidR="00EF64F1" w:rsidRPr="00FF7940">
        <w:rPr>
          <w:rFonts w:cs="Calibri"/>
        </w:rPr>
        <w:t xml:space="preserve">essential </w:t>
      </w:r>
      <w:r w:rsidR="009E7E9F" w:rsidRPr="00FF7940">
        <w:rPr>
          <w:rFonts w:cs="Calibri"/>
        </w:rPr>
        <w:t xml:space="preserve">goods and </w:t>
      </w:r>
      <w:r w:rsidR="00EF64F1" w:rsidRPr="00FF7940">
        <w:rPr>
          <w:rFonts w:cs="Calibri"/>
        </w:rPr>
        <w:t>services to t</w:t>
      </w:r>
      <w:r w:rsidR="009E7E9F" w:rsidRPr="00FF7940">
        <w:rPr>
          <w:rFonts w:cs="Calibri"/>
        </w:rPr>
        <w:t>he</w:t>
      </w:r>
      <w:r w:rsidR="00EF64F1" w:rsidRPr="00FF7940">
        <w:rPr>
          <w:rFonts w:cs="Calibri"/>
        </w:rPr>
        <w:t xml:space="preserve"> population</w:t>
      </w:r>
      <w:r w:rsidR="009E7E9F" w:rsidRPr="00FF7940">
        <w:rPr>
          <w:rFonts w:cs="Calibri"/>
        </w:rPr>
        <w:t xml:space="preserve"> is</w:t>
      </w:r>
      <w:r w:rsidR="00EF64F1" w:rsidRPr="00FF7940">
        <w:rPr>
          <w:rFonts w:cs="Calibri"/>
        </w:rPr>
        <w:t xml:space="preserve"> the foundation of the social contract between the people and the </w:t>
      </w:r>
      <w:r w:rsidR="009A4288">
        <w:rPr>
          <w:rFonts w:cs="Calibri"/>
        </w:rPr>
        <w:t>S</w:t>
      </w:r>
      <w:r w:rsidR="00EF64F1" w:rsidRPr="00FF7940">
        <w:rPr>
          <w:rFonts w:cs="Calibri"/>
        </w:rPr>
        <w:t>tate.</w:t>
      </w:r>
    </w:p>
    <w:p w14:paraId="31320814" w14:textId="77777777" w:rsidR="00750227" w:rsidRPr="00472F92" w:rsidRDefault="00750227" w:rsidP="00FF7940">
      <w:pPr>
        <w:pStyle w:val="ListParagraph"/>
        <w:tabs>
          <w:tab w:val="left" w:pos="1080"/>
        </w:tabs>
        <w:ind w:right="720"/>
        <w:jc w:val="both"/>
        <w:rPr>
          <w:sz w:val="12"/>
          <w:szCs w:val="12"/>
        </w:rPr>
      </w:pPr>
    </w:p>
    <w:p w14:paraId="676CC287" w14:textId="77777777" w:rsidR="006D75EE" w:rsidRPr="005E2C5D" w:rsidRDefault="00EF64F1" w:rsidP="00FF7940">
      <w:pPr>
        <w:pStyle w:val="ListParagraph"/>
        <w:numPr>
          <w:ilvl w:val="0"/>
          <w:numId w:val="2"/>
        </w:numPr>
        <w:tabs>
          <w:tab w:val="left" w:pos="1080"/>
        </w:tabs>
        <w:ind w:left="720" w:right="720" w:firstLine="0"/>
        <w:jc w:val="both"/>
      </w:pPr>
      <w:r w:rsidRPr="00FF7940">
        <w:t xml:space="preserve">To advance the recovery process and reduce the risk of a relapse into societal disorder, UNDP will support mechanisms to improve the quality and effectiveness of </w:t>
      </w:r>
      <w:r w:rsidRPr="005E2C5D">
        <w:t xml:space="preserve">core government functions.  </w:t>
      </w:r>
      <w:r w:rsidRPr="005E2C5D">
        <w:rPr>
          <w:lang w:eastAsia="fr-FR"/>
        </w:rPr>
        <w:t xml:space="preserve">UNDP will provide upstream policy </w:t>
      </w:r>
      <w:r w:rsidR="00A01709" w:rsidRPr="005E2C5D">
        <w:rPr>
          <w:lang w:eastAsia="fr-FR"/>
        </w:rPr>
        <w:t>support</w:t>
      </w:r>
      <w:r w:rsidRPr="005E2C5D">
        <w:rPr>
          <w:lang w:eastAsia="fr-FR"/>
        </w:rPr>
        <w:t xml:space="preserve"> across </w:t>
      </w:r>
      <w:r w:rsidR="00F51246">
        <w:rPr>
          <w:lang w:eastAsia="fr-FR"/>
        </w:rPr>
        <w:t>key</w:t>
      </w:r>
      <w:r w:rsidR="00F51246" w:rsidRPr="005E2C5D">
        <w:rPr>
          <w:lang w:eastAsia="fr-FR"/>
        </w:rPr>
        <w:t xml:space="preserve"> </w:t>
      </w:r>
      <w:r w:rsidRPr="005E2C5D">
        <w:rPr>
          <w:lang w:eastAsia="fr-FR"/>
        </w:rPr>
        <w:t>areas</w:t>
      </w:r>
      <w:r w:rsidR="00DE48C9">
        <w:rPr>
          <w:lang w:eastAsia="fr-FR"/>
        </w:rPr>
        <w:t xml:space="preserve"> </w:t>
      </w:r>
      <w:r w:rsidRPr="005E2C5D">
        <w:rPr>
          <w:lang w:eastAsia="fr-FR"/>
        </w:rPr>
        <w:t xml:space="preserve">on Liberia’s </w:t>
      </w:r>
      <w:r w:rsidR="009A4288">
        <w:rPr>
          <w:bCs/>
        </w:rPr>
        <w:t>Sustainable Development Goal</w:t>
      </w:r>
      <w:r w:rsidRPr="005E2C5D">
        <w:rPr>
          <w:lang w:eastAsia="fr-FR"/>
        </w:rPr>
        <w:t xml:space="preserve"> domestication agenda, development planning, implementation of the New Deal process, aid coordination, national statistical systems and public sector reform. </w:t>
      </w:r>
      <w:r w:rsidR="00A01709" w:rsidRPr="005E2C5D">
        <w:t>E</w:t>
      </w:r>
      <w:r w:rsidRPr="005E2C5D">
        <w:t xml:space="preserve">fforts </w:t>
      </w:r>
      <w:r w:rsidR="00A01709" w:rsidRPr="005E2C5D">
        <w:t xml:space="preserve">will be </w:t>
      </w:r>
      <w:r w:rsidR="00F51246">
        <w:t xml:space="preserve">increased </w:t>
      </w:r>
      <w:r w:rsidRPr="005E2C5D">
        <w:t>to</w:t>
      </w:r>
      <w:r w:rsidR="00F72ACA" w:rsidRPr="005E2C5D">
        <w:t xml:space="preserve"> mobiliz</w:t>
      </w:r>
      <w:r w:rsidR="009A4288">
        <w:t>e</w:t>
      </w:r>
      <w:r w:rsidRPr="005E2C5D">
        <w:t xml:space="preserve"> domestic resources for decentralized service delivery.</w:t>
      </w:r>
    </w:p>
    <w:p w14:paraId="526F9806" w14:textId="77777777" w:rsidR="006D75EE" w:rsidRPr="005E2C5D" w:rsidRDefault="006D75EE" w:rsidP="00FF7940">
      <w:pPr>
        <w:pStyle w:val="ListParagraph"/>
        <w:tabs>
          <w:tab w:val="left" w:pos="1080"/>
        </w:tabs>
        <w:ind w:right="720"/>
        <w:jc w:val="both"/>
        <w:rPr>
          <w:sz w:val="12"/>
          <w:szCs w:val="12"/>
        </w:rPr>
      </w:pPr>
    </w:p>
    <w:p w14:paraId="1E27F5FF" w14:textId="2D3F74D4" w:rsidR="006D75EE" w:rsidRPr="00FF7940" w:rsidRDefault="00EF64F1" w:rsidP="00FF7940">
      <w:pPr>
        <w:pStyle w:val="ListParagraph"/>
        <w:numPr>
          <w:ilvl w:val="0"/>
          <w:numId w:val="2"/>
        </w:numPr>
        <w:tabs>
          <w:tab w:val="left" w:pos="1080"/>
        </w:tabs>
        <w:ind w:left="720" w:right="720" w:firstLine="0"/>
        <w:jc w:val="both"/>
      </w:pPr>
      <w:r w:rsidRPr="005E2C5D">
        <w:t xml:space="preserve">UNDP will </w:t>
      </w:r>
      <w:r w:rsidR="00FF1BCC" w:rsidRPr="005E2C5D">
        <w:t xml:space="preserve">continue to </w:t>
      </w:r>
      <w:r w:rsidRPr="005E2C5D">
        <w:t>provide expertise to the National Elect</w:t>
      </w:r>
      <w:r w:rsidR="00DB33D1" w:rsidRPr="005E2C5D">
        <w:t>ions</w:t>
      </w:r>
      <w:r w:rsidRPr="005E2C5D">
        <w:t xml:space="preserve"> Commission</w:t>
      </w:r>
      <w:r w:rsidR="00F72ACA" w:rsidRPr="005E2C5D">
        <w:t xml:space="preserve"> </w:t>
      </w:r>
      <w:r w:rsidRPr="00FF7940">
        <w:t xml:space="preserve">to facilitate electoral law reforms, promote women’s political participation and prevent electoral violence. </w:t>
      </w:r>
      <w:r w:rsidR="00A01709" w:rsidRPr="00FF7940">
        <w:t xml:space="preserve">It </w:t>
      </w:r>
      <w:r w:rsidRPr="00FF7940">
        <w:t xml:space="preserve">will support renovation of </w:t>
      </w:r>
      <w:r w:rsidR="009A4288">
        <w:t xml:space="preserve">the </w:t>
      </w:r>
      <w:r w:rsidRPr="00FF7940">
        <w:t>elect</w:t>
      </w:r>
      <w:r w:rsidR="009A4288">
        <w:t xml:space="preserve">oral </w:t>
      </w:r>
      <w:r w:rsidRPr="00FF7940">
        <w:t xml:space="preserve">infrastructure and establish an integrated online e-governance platform to enhance transparency and accountability in election procedures. </w:t>
      </w:r>
      <w:r w:rsidR="00D024EC" w:rsidRPr="00FF7940">
        <w:t xml:space="preserve">Youth organizations will be engaged to </w:t>
      </w:r>
      <w:r w:rsidRPr="00FF7940">
        <w:t xml:space="preserve">boost voter </w:t>
      </w:r>
      <w:r w:rsidR="00C47CEC" w:rsidRPr="00FF7940">
        <w:t>registration</w:t>
      </w:r>
      <w:r w:rsidR="00C47CEC">
        <w:t xml:space="preserve"> and turnout</w:t>
      </w:r>
      <w:r w:rsidRPr="00FF7940">
        <w:t xml:space="preserve"> and ensure peaceful polling. Renewed efforts will be made to improve </w:t>
      </w:r>
      <w:r w:rsidR="0052747E">
        <w:t xml:space="preserve">women’s </w:t>
      </w:r>
      <w:r w:rsidRPr="00FF7940">
        <w:t>representation and participation in politics.</w:t>
      </w:r>
    </w:p>
    <w:p w14:paraId="7E150CFA" w14:textId="77777777" w:rsidR="006D75EE" w:rsidRPr="00472F92" w:rsidRDefault="006D75EE" w:rsidP="00FF7940">
      <w:pPr>
        <w:pStyle w:val="ListParagraph"/>
        <w:tabs>
          <w:tab w:val="left" w:pos="1080"/>
        </w:tabs>
        <w:ind w:right="720"/>
        <w:rPr>
          <w:sz w:val="12"/>
          <w:szCs w:val="12"/>
        </w:rPr>
      </w:pPr>
    </w:p>
    <w:p w14:paraId="089FCEC1" w14:textId="77777777" w:rsidR="006D75EE" w:rsidRPr="00FF7940" w:rsidRDefault="00EF64F1" w:rsidP="00FF7940">
      <w:pPr>
        <w:pStyle w:val="ListParagraph"/>
        <w:numPr>
          <w:ilvl w:val="0"/>
          <w:numId w:val="2"/>
        </w:numPr>
        <w:tabs>
          <w:tab w:val="left" w:pos="1080"/>
        </w:tabs>
        <w:ind w:left="720" w:right="720" w:firstLine="0"/>
        <w:jc w:val="both"/>
      </w:pPr>
      <w:r w:rsidRPr="00FF7940">
        <w:t xml:space="preserve">UNDP will support the national </w:t>
      </w:r>
      <w:r w:rsidRPr="005E2C5D">
        <w:t>anti-corruption</w:t>
      </w:r>
      <w:r w:rsidRPr="00FF7940">
        <w:t xml:space="preserve"> institutions to establish viable e-governance solutions</w:t>
      </w:r>
      <w:r w:rsidR="00F72ACA" w:rsidRPr="00FF7940">
        <w:t xml:space="preserve"> to</w:t>
      </w:r>
      <w:r w:rsidRPr="00FF7940">
        <w:t xml:space="preserve"> enhance transparency and improve the productivity and accountability of public </w:t>
      </w:r>
      <w:r w:rsidR="00A01709" w:rsidRPr="00FF7940">
        <w:t xml:space="preserve">institutions. </w:t>
      </w:r>
      <w:r w:rsidRPr="00FF7940">
        <w:t xml:space="preserve"> UNDP will </w:t>
      </w:r>
      <w:r w:rsidR="00751323" w:rsidRPr="00FF7940">
        <w:t xml:space="preserve">continue to </w:t>
      </w:r>
      <w:r w:rsidRPr="00FF7940">
        <w:t>provide resources and expertise to improve public procurement and assist civil society to contribute to higher levels of integrity</w:t>
      </w:r>
      <w:r w:rsidR="00BE19E2">
        <w:t>,</w:t>
      </w:r>
      <w:r w:rsidRPr="00FF7940">
        <w:t xml:space="preserve"> especially in the infrastructure sector</w:t>
      </w:r>
      <w:r w:rsidR="00BE19E2">
        <w:t>,</w:t>
      </w:r>
      <w:r w:rsidRPr="00FF7940">
        <w:t xml:space="preserve"> through real-time community monitoring. </w:t>
      </w:r>
    </w:p>
    <w:p w14:paraId="75CB865F" w14:textId="77777777" w:rsidR="006D75EE" w:rsidRPr="00472F92" w:rsidRDefault="006D75EE" w:rsidP="00FF7940">
      <w:pPr>
        <w:pStyle w:val="ListParagraph"/>
        <w:tabs>
          <w:tab w:val="left" w:pos="1080"/>
        </w:tabs>
        <w:ind w:right="720"/>
        <w:rPr>
          <w:sz w:val="12"/>
          <w:szCs w:val="12"/>
        </w:rPr>
      </w:pPr>
    </w:p>
    <w:p w14:paraId="1BEED690" w14:textId="7671ADDF" w:rsidR="006D75EE" w:rsidRPr="00FF7940" w:rsidRDefault="00EF64F1" w:rsidP="00FF7940">
      <w:pPr>
        <w:pStyle w:val="ListParagraph"/>
        <w:numPr>
          <w:ilvl w:val="0"/>
          <w:numId w:val="2"/>
        </w:numPr>
        <w:tabs>
          <w:tab w:val="left" w:pos="1080"/>
        </w:tabs>
        <w:ind w:left="720" w:right="720" w:firstLine="0"/>
        <w:jc w:val="both"/>
      </w:pPr>
      <w:r w:rsidRPr="00FF7940">
        <w:t xml:space="preserve">Effective </w:t>
      </w:r>
      <w:r w:rsidRPr="005E2C5D">
        <w:t>decentralization</w:t>
      </w:r>
      <w:r w:rsidRPr="00FF7940">
        <w:t xml:space="preserve"> and local governance are key strategies to promote sustainable peace and inclusive growth in Liberia. UNDP will strengthen the capacity of local government officials and institutions to implement the 2018 Local Government Act, scale</w:t>
      </w:r>
      <w:r w:rsidR="00BE19E2">
        <w:t xml:space="preserve"> </w:t>
      </w:r>
      <w:r w:rsidRPr="00FF7940">
        <w:t xml:space="preserve">up the successful </w:t>
      </w:r>
      <w:r w:rsidR="00BE19E2">
        <w:t>c</w:t>
      </w:r>
      <w:r w:rsidRPr="00FF7940">
        <w:t xml:space="preserve">ounty </w:t>
      </w:r>
      <w:r w:rsidR="00BE19E2">
        <w:t>s</w:t>
      </w:r>
      <w:r w:rsidRPr="00FF7940">
        <w:t xml:space="preserve">ervice </w:t>
      </w:r>
      <w:r w:rsidR="00BE19E2">
        <w:t>c</w:t>
      </w:r>
      <w:r w:rsidRPr="00FF7940">
        <w:t>entr</w:t>
      </w:r>
      <w:r w:rsidR="00BE19E2">
        <w:t>e</w:t>
      </w:r>
      <w:r w:rsidRPr="00FF7940">
        <w:t xml:space="preserve"> model for service provision to </w:t>
      </w:r>
      <w:r w:rsidR="00BE19E2">
        <w:t xml:space="preserve">15 </w:t>
      </w:r>
      <w:r w:rsidR="0060558A" w:rsidRPr="00FF7940">
        <w:t>counties and</w:t>
      </w:r>
      <w:r w:rsidRPr="00FF7940">
        <w:t xml:space="preserve"> ensure fiscal decentralization through county treasuries in select counties. These activities will directly support national efforts to establish</w:t>
      </w:r>
      <w:r w:rsidR="00F95EFF" w:rsidRPr="00FF7940">
        <w:t xml:space="preserve"> and enhance</w:t>
      </w:r>
      <w:r w:rsidRPr="00FF7940">
        <w:t xml:space="preserve"> administrative systems at all levels of local </w:t>
      </w:r>
      <w:r w:rsidR="00125FC9" w:rsidRPr="00FF7940">
        <w:t>government and</w:t>
      </w:r>
      <w:r w:rsidR="00F95EFF" w:rsidRPr="00FF7940">
        <w:t xml:space="preserve"> </w:t>
      </w:r>
      <w:r w:rsidRPr="00FF7940">
        <w:t xml:space="preserve">create operational frameworks for financing local governments. Special measures will be taken to ensure that county-level service delivery is beneficial </w:t>
      </w:r>
      <w:r w:rsidR="00F95EFF" w:rsidRPr="00FF7940">
        <w:t xml:space="preserve">to </w:t>
      </w:r>
      <w:r w:rsidRPr="00FF7940">
        <w:t>women</w:t>
      </w:r>
      <w:r w:rsidR="00722048" w:rsidRPr="00FF7940">
        <w:t xml:space="preserve"> and marginal</w:t>
      </w:r>
      <w:r w:rsidR="0052747E">
        <w:t>ized</w:t>
      </w:r>
      <w:r w:rsidR="00722048" w:rsidRPr="00FF7940">
        <w:t xml:space="preserve"> groups. </w:t>
      </w:r>
    </w:p>
    <w:p w14:paraId="34AA0318" w14:textId="77777777" w:rsidR="006D75EE" w:rsidRPr="00472F92" w:rsidRDefault="006D75EE" w:rsidP="00FF7940">
      <w:pPr>
        <w:pStyle w:val="ListParagraph"/>
        <w:tabs>
          <w:tab w:val="left" w:pos="1080"/>
        </w:tabs>
        <w:ind w:right="720"/>
        <w:jc w:val="both"/>
        <w:rPr>
          <w:sz w:val="12"/>
          <w:szCs w:val="12"/>
        </w:rPr>
      </w:pPr>
    </w:p>
    <w:p w14:paraId="79456CB5" w14:textId="77777777" w:rsidR="006D75EE" w:rsidRPr="00FF7940" w:rsidRDefault="00EF64F1" w:rsidP="00FF7940">
      <w:pPr>
        <w:pStyle w:val="ListParagraph"/>
        <w:numPr>
          <w:ilvl w:val="0"/>
          <w:numId w:val="2"/>
        </w:numPr>
        <w:tabs>
          <w:tab w:val="left" w:pos="1080"/>
        </w:tabs>
        <w:ind w:left="720" w:right="720" w:firstLine="0"/>
        <w:jc w:val="both"/>
      </w:pPr>
      <w:r w:rsidRPr="00FF7940">
        <w:rPr>
          <w:rFonts w:eastAsia="Malgun Gothic"/>
        </w:rPr>
        <w:t xml:space="preserve">To </w:t>
      </w:r>
      <w:r w:rsidRPr="00FF7940">
        <w:rPr>
          <w:iCs/>
        </w:rPr>
        <w:t>improve public service</w:t>
      </w:r>
      <w:r w:rsidR="00BE19E2">
        <w:rPr>
          <w:iCs/>
        </w:rPr>
        <w:t>s</w:t>
      </w:r>
      <w:r w:rsidRPr="00FF7940">
        <w:rPr>
          <w:iCs/>
        </w:rPr>
        <w:t xml:space="preserve">, particularly to the most </w:t>
      </w:r>
      <w:r w:rsidRPr="00FF7940">
        <w:rPr>
          <w:rFonts w:eastAsia="Malgun Gothic"/>
        </w:rPr>
        <w:t xml:space="preserve">vulnerable and disadvantaged groups, UNDP will support the implementation </w:t>
      </w:r>
      <w:r w:rsidR="00B6713A" w:rsidRPr="00FF7940">
        <w:rPr>
          <w:rFonts w:eastAsia="Malgun Gothic"/>
        </w:rPr>
        <w:t xml:space="preserve">of the </w:t>
      </w:r>
      <w:r w:rsidRPr="00FF7940">
        <w:rPr>
          <w:rFonts w:eastAsia="Malgun Gothic"/>
        </w:rPr>
        <w:t>innovative, information technology</w:t>
      </w:r>
      <w:r w:rsidR="00BE19E2">
        <w:rPr>
          <w:rFonts w:eastAsia="Malgun Gothic"/>
        </w:rPr>
        <w:t>-</w:t>
      </w:r>
      <w:r w:rsidRPr="00FF7940">
        <w:rPr>
          <w:rFonts w:eastAsia="Malgun Gothic"/>
        </w:rPr>
        <w:t xml:space="preserve">enabled </w:t>
      </w:r>
      <w:r w:rsidR="00BE19E2">
        <w:rPr>
          <w:rFonts w:eastAsia="Malgun Gothic"/>
        </w:rPr>
        <w:t>c</w:t>
      </w:r>
      <w:r w:rsidRPr="005E2C5D">
        <w:rPr>
          <w:rFonts w:eastAsia="Malgun Gothic"/>
        </w:rPr>
        <w:t xml:space="preserve">itizens’ </w:t>
      </w:r>
      <w:r w:rsidR="00BE19E2">
        <w:rPr>
          <w:rFonts w:eastAsia="Malgun Gothic"/>
        </w:rPr>
        <w:t>f</w:t>
      </w:r>
      <w:r w:rsidRPr="005E2C5D">
        <w:rPr>
          <w:rFonts w:eastAsia="Malgun Gothic"/>
        </w:rPr>
        <w:t xml:space="preserve">eedback </w:t>
      </w:r>
      <w:r w:rsidR="00BE19E2">
        <w:rPr>
          <w:rFonts w:eastAsia="Malgun Gothic"/>
        </w:rPr>
        <w:t>m</w:t>
      </w:r>
      <w:r w:rsidRPr="005E2C5D">
        <w:rPr>
          <w:rFonts w:eastAsia="Malgun Gothic"/>
        </w:rPr>
        <w:t>echanism</w:t>
      </w:r>
      <w:r w:rsidR="00B6713A" w:rsidRPr="00FF7940">
        <w:rPr>
          <w:rFonts w:eastAsia="Malgun Gothic"/>
          <w:b/>
        </w:rPr>
        <w:t xml:space="preserve"> </w:t>
      </w:r>
      <w:r w:rsidR="00B6713A" w:rsidRPr="00FF7940">
        <w:rPr>
          <w:rFonts w:eastAsia="Malgun Gothic"/>
        </w:rPr>
        <w:t>launched in 2019</w:t>
      </w:r>
      <w:r w:rsidRPr="00FF7940">
        <w:rPr>
          <w:rFonts w:eastAsia="Malgun Gothic"/>
        </w:rPr>
        <w:t xml:space="preserve">. The data from this mechanism will enable the design and implementation of a </w:t>
      </w:r>
      <w:r w:rsidR="00BE19E2">
        <w:rPr>
          <w:rFonts w:eastAsia="Malgun Gothic"/>
        </w:rPr>
        <w:t>p</w:t>
      </w:r>
      <w:r w:rsidRPr="00FF7940">
        <w:rPr>
          <w:rFonts w:eastAsia="Malgun Gothic"/>
        </w:rPr>
        <w:t xml:space="preserve">erformance </w:t>
      </w:r>
      <w:r w:rsidR="00BE19E2">
        <w:rPr>
          <w:rFonts w:eastAsia="Malgun Gothic"/>
        </w:rPr>
        <w:t>m</w:t>
      </w:r>
      <w:r w:rsidRPr="00FF7940">
        <w:rPr>
          <w:rFonts w:eastAsia="Malgun Gothic"/>
        </w:rPr>
        <w:t xml:space="preserve">anagement </w:t>
      </w:r>
      <w:r w:rsidR="00BE19E2">
        <w:rPr>
          <w:rFonts w:eastAsia="Malgun Gothic"/>
        </w:rPr>
        <w:t>s</w:t>
      </w:r>
      <w:r w:rsidRPr="00FF7940">
        <w:rPr>
          <w:rFonts w:eastAsia="Malgun Gothic"/>
        </w:rPr>
        <w:t xml:space="preserve">ystem for the </w:t>
      </w:r>
      <w:r w:rsidR="00BE19E2">
        <w:rPr>
          <w:rFonts w:eastAsia="Malgun Gothic"/>
        </w:rPr>
        <w:t>c</w:t>
      </w:r>
      <w:r w:rsidRPr="00FF7940">
        <w:rPr>
          <w:rFonts w:eastAsia="Malgun Gothic"/>
        </w:rPr>
        <w:t xml:space="preserve">ivil </w:t>
      </w:r>
      <w:r w:rsidR="00BE19E2">
        <w:rPr>
          <w:rFonts w:eastAsia="Malgun Gothic"/>
        </w:rPr>
        <w:t>s</w:t>
      </w:r>
      <w:r w:rsidRPr="00FF7940">
        <w:rPr>
          <w:rFonts w:eastAsia="Malgun Gothic"/>
        </w:rPr>
        <w:t>ervice</w:t>
      </w:r>
      <w:r w:rsidR="0096244B" w:rsidRPr="00FF7940">
        <w:rPr>
          <w:rFonts w:eastAsia="Malgun Gothic"/>
        </w:rPr>
        <w:t xml:space="preserve">, </w:t>
      </w:r>
      <w:r w:rsidRPr="00FF7940">
        <w:rPr>
          <w:rFonts w:eastAsia="Malgun Gothic"/>
        </w:rPr>
        <w:t xml:space="preserve">and </w:t>
      </w:r>
      <w:r w:rsidRPr="00FF7940">
        <w:t xml:space="preserve">inform planning, implementation and monitoring of </w:t>
      </w:r>
      <w:r w:rsidR="00BE19E2">
        <w:t xml:space="preserve">the </w:t>
      </w:r>
      <w:r w:rsidR="00BE19E2">
        <w:rPr>
          <w:bCs/>
        </w:rPr>
        <w:t>Sustainable Development Goal</w:t>
      </w:r>
      <w:r w:rsidR="0096244B" w:rsidRPr="00FF7940">
        <w:t>s.</w:t>
      </w:r>
      <w:r w:rsidRPr="00FF7940">
        <w:rPr>
          <w:iCs/>
        </w:rPr>
        <w:t xml:space="preserve"> </w:t>
      </w:r>
    </w:p>
    <w:p w14:paraId="77685669" w14:textId="77777777" w:rsidR="006D75EE" w:rsidRPr="00472F92" w:rsidRDefault="006D75EE" w:rsidP="00FF7940">
      <w:pPr>
        <w:pStyle w:val="ListParagraph"/>
        <w:tabs>
          <w:tab w:val="left" w:pos="1080"/>
        </w:tabs>
        <w:ind w:right="720"/>
        <w:rPr>
          <w:rFonts w:cs="Calibri"/>
          <w:sz w:val="12"/>
          <w:szCs w:val="12"/>
        </w:rPr>
      </w:pPr>
    </w:p>
    <w:p w14:paraId="78C7E151" w14:textId="02284172" w:rsidR="006D75EE" w:rsidRPr="00FF7940" w:rsidRDefault="00EF64F1" w:rsidP="00FF7940">
      <w:pPr>
        <w:pStyle w:val="ListParagraph"/>
        <w:numPr>
          <w:ilvl w:val="0"/>
          <w:numId w:val="2"/>
        </w:numPr>
        <w:tabs>
          <w:tab w:val="left" w:pos="1080"/>
        </w:tabs>
        <w:ind w:left="720" w:right="720" w:firstLine="0"/>
        <w:jc w:val="both"/>
      </w:pPr>
      <w:r w:rsidRPr="005E2C5D">
        <w:t xml:space="preserve">South-South </w:t>
      </w:r>
      <w:r w:rsidR="00EB2F19">
        <w:t xml:space="preserve">cooperation </w:t>
      </w:r>
      <w:r w:rsidRPr="00FF7940">
        <w:t xml:space="preserve">will be </w:t>
      </w:r>
      <w:r w:rsidR="0096244B" w:rsidRPr="00FF7940">
        <w:t xml:space="preserve">forged </w:t>
      </w:r>
      <w:r w:rsidRPr="00FF7940">
        <w:t xml:space="preserve">with post-conflict success-stories such as Rwanda and Sierra Leone and the Electoral Commission of Ghana. Through the UNDP Global Policy Network, collaborations will be sought for models </w:t>
      </w:r>
      <w:r w:rsidR="00EB2F19">
        <w:t xml:space="preserve">for </w:t>
      </w:r>
      <w:r w:rsidRPr="00FF7940">
        <w:t xml:space="preserve">revenue mobilization and </w:t>
      </w:r>
      <w:r w:rsidR="00EB2F19">
        <w:rPr>
          <w:bCs/>
        </w:rPr>
        <w:t>Sustainable Development Goal</w:t>
      </w:r>
      <w:r w:rsidRPr="00FF7940">
        <w:t xml:space="preserve"> acceleration.</w:t>
      </w:r>
    </w:p>
    <w:p w14:paraId="271BE547" w14:textId="77777777" w:rsidR="00267539" w:rsidRPr="00472F92" w:rsidRDefault="00267539" w:rsidP="00FF7940">
      <w:pPr>
        <w:pStyle w:val="ListParagraph"/>
        <w:tabs>
          <w:tab w:val="left" w:pos="1080"/>
        </w:tabs>
        <w:ind w:right="720"/>
        <w:rPr>
          <w:sz w:val="12"/>
          <w:szCs w:val="12"/>
        </w:rPr>
      </w:pPr>
    </w:p>
    <w:p w14:paraId="74378A37" w14:textId="62EC4666" w:rsidR="00267539" w:rsidRPr="00FF7940" w:rsidRDefault="00947A15" w:rsidP="00FF7940">
      <w:pPr>
        <w:pStyle w:val="ListParagraph"/>
        <w:numPr>
          <w:ilvl w:val="0"/>
          <w:numId w:val="2"/>
        </w:numPr>
        <w:tabs>
          <w:tab w:val="left" w:pos="1080"/>
        </w:tabs>
        <w:ind w:left="720" w:right="720" w:firstLine="0"/>
        <w:jc w:val="both"/>
      </w:pPr>
      <w:r w:rsidRPr="00947A15">
        <w:rPr>
          <w:b/>
          <w:bCs/>
        </w:rPr>
        <w:t>O</w:t>
      </w:r>
      <w:r w:rsidR="00267539" w:rsidRPr="00947A15">
        <w:rPr>
          <w:b/>
          <w:bCs/>
        </w:rPr>
        <w:t>utcome 2</w:t>
      </w:r>
      <w:r w:rsidR="00C47CEC">
        <w:rPr>
          <w:b/>
          <w:bCs/>
        </w:rPr>
        <w:t>,</w:t>
      </w:r>
      <w:r w:rsidRPr="00947A15">
        <w:rPr>
          <w:b/>
          <w:bCs/>
        </w:rPr>
        <w:t xml:space="preserve"> p</w:t>
      </w:r>
      <w:r w:rsidR="00267539" w:rsidRPr="00947A15">
        <w:rPr>
          <w:b/>
          <w:bCs/>
        </w:rPr>
        <w:t>eacebuilding and social cohesion</w:t>
      </w:r>
      <w:r>
        <w:rPr>
          <w:b/>
          <w:bCs/>
        </w:rPr>
        <w:t xml:space="preserve">, </w:t>
      </w:r>
      <w:r>
        <w:rPr>
          <w:bCs/>
        </w:rPr>
        <w:t xml:space="preserve">is </w:t>
      </w:r>
      <w:r w:rsidR="00267539" w:rsidRPr="00FF7940">
        <w:rPr>
          <w:bCs/>
        </w:rPr>
        <w:t xml:space="preserve">aligned with </w:t>
      </w:r>
      <w:r w:rsidR="00EB2F19">
        <w:rPr>
          <w:bCs/>
        </w:rPr>
        <w:t xml:space="preserve">Sustainable Development Goals </w:t>
      </w:r>
      <w:r w:rsidR="00267539" w:rsidRPr="00FF7940">
        <w:rPr>
          <w:bCs/>
        </w:rPr>
        <w:t>5, 10 and 16 and</w:t>
      </w:r>
      <w:r w:rsidR="00267539" w:rsidRPr="00FF7940">
        <w:rPr>
          <w:b/>
          <w:bCs/>
        </w:rPr>
        <w:t xml:space="preserve"> </w:t>
      </w:r>
      <w:r w:rsidR="00267539" w:rsidRPr="00FF7940">
        <w:rPr>
          <w:bCs/>
        </w:rPr>
        <w:t>appl</w:t>
      </w:r>
      <w:r w:rsidR="00495671">
        <w:rPr>
          <w:bCs/>
        </w:rPr>
        <w:t xml:space="preserve">ies </w:t>
      </w:r>
      <w:r w:rsidR="00267539" w:rsidRPr="00FF7940">
        <w:rPr>
          <w:bCs/>
        </w:rPr>
        <w:t>UNDP signature solutions 2,</w:t>
      </w:r>
      <w:r w:rsidR="00EB2F19">
        <w:rPr>
          <w:bCs/>
        </w:rPr>
        <w:t xml:space="preserve"> </w:t>
      </w:r>
      <w:r w:rsidR="00267539" w:rsidRPr="00FF7940">
        <w:rPr>
          <w:bCs/>
        </w:rPr>
        <w:t>3,</w:t>
      </w:r>
      <w:r w:rsidR="00EB2F19">
        <w:rPr>
          <w:bCs/>
        </w:rPr>
        <w:t xml:space="preserve"> </w:t>
      </w:r>
      <w:r w:rsidR="00267539" w:rsidRPr="00FF7940">
        <w:rPr>
          <w:bCs/>
        </w:rPr>
        <w:t>5 and 6</w:t>
      </w:r>
      <w:r w:rsidR="00750227" w:rsidRPr="00FF7940">
        <w:rPr>
          <w:bCs/>
        </w:rPr>
        <w:t xml:space="preserve">. </w:t>
      </w:r>
      <w:r w:rsidR="00750227" w:rsidRPr="00FF7940">
        <w:t xml:space="preserve">The </w:t>
      </w:r>
      <w:r w:rsidR="00F73DDD" w:rsidRPr="00FF7940">
        <w:t xml:space="preserve">underlying </w:t>
      </w:r>
      <w:r w:rsidR="00750227" w:rsidRPr="00FF7940">
        <w:t xml:space="preserve">theory of change is that if </w:t>
      </w:r>
      <w:r w:rsidR="00267539" w:rsidRPr="00FF7940">
        <w:t>peacebuilding, rule of law and justice, governance (</w:t>
      </w:r>
      <w:r w:rsidR="00DE48C9">
        <w:t>UNDAF/</w:t>
      </w:r>
      <w:r w:rsidR="00D22D4B">
        <w:t xml:space="preserve">PAPD </w:t>
      </w:r>
      <w:r w:rsidR="00DE48C9">
        <w:t xml:space="preserve"> </w:t>
      </w:r>
      <w:r w:rsidR="00267539" w:rsidRPr="00FF7940">
        <w:t>outcome</w:t>
      </w:r>
      <w:r w:rsidR="00EB2F19">
        <w:t xml:space="preserve"> </w:t>
      </w:r>
      <w:r w:rsidR="00267539" w:rsidRPr="00FF7940">
        <w:t>3) and economic recovery (</w:t>
      </w:r>
      <w:r w:rsidR="00DE48C9">
        <w:t>UNDAF/</w:t>
      </w:r>
      <w:r w:rsidR="00D22D4B">
        <w:t xml:space="preserve">PAPD </w:t>
      </w:r>
      <w:r w:rsidR="00267539" w:rsidRPr="00FF7940">
        <w:t>outcome</w:t>
      </w:r>
      <w:r w:rsidR="003B5274">
        <w:t xml:space="preserve"> </w:t>
      </w:r>
      <w:r w:rsidR="00267539" w:rsidRPr="00FF7940">
        <w:t xml:space="preserve">1) </w:t>
      </w:r>
      <w:r w:rsidR="00750227" w:rsidRPr="00FF7940">
        <w:t xml:space="preserve">are addressed in an integrated way, then </w:t>
      </w:r>
      <w:r w:rsidR="00267539" w:rsidRPr="00FF7940">
        <w:t>the transition to social cohesion at the local level</w:t>
      </w:r>
      <w:r w:rsidR="00750227" w:rsidRPr="00FF7940">
        <w:t xml:space="preserve"> can be accelerated</w:t>
      </w:r>
      <w:r w:rsidR="006F2623" w:rsidRPr="00FF7940">
        <w:t xml:space="preserve"> and sustainable</w:t>
      </w:r>
      <w:r w:rsidR="00267539" w:rsidRPr="00FF7940">
        <w:t xml:space="preserve">. </w:t>
      </w:r>
      <w:r w:rsidR="00EB2F19">
        <w:t xml:space="preserve">The </w:t>
      </w:r>
      <w:r w:rsidR="00267539" w:rsidRPr="00FF7940">
        <w:rPr>
          <w:bCs/>
        </w:rPr>
        <w:t>P</w:t>
      </w:r>
      <w:r w:rsidR="00661A50" w:rsidRPr="00FF7940">
        <w:rPr>
          <w:bCs/>
        </w:rPr>
        <w:t>APD</w:t>
      </w:r>
      <w:r w:rsidR="00267539" w:rsidRPr="00FF7940">
        <w:rPr>
          <w:bCs/>
        </w:rPr>
        <w:t xml:space="preserve"> places high priority on these combined strategies </w:t>
      </w:r>
      <w:r w:rsidR="00EB2F19">
        <w:rPr>
          <w:bCs/>
        </w:rPr>
        <w:t xml:space="preserve">in the aftermath of </w:t>
      </w:r>
      <w:r w:rsidR="00EB2F19">
        <w:t xml:space="preserve">the March 2018 </w:t>
      </w:r>
      <w:r w:rsidR="00267539" w:rsidRPr="00FF7940">
        <w:rPr>
          <w:lang w:val="en-GB"/>
        </w:rPr>
        <w:t xml:space="preserve">withdrawal </w:t>
      </w:r>
      <w:r w:rsidR="00EB2F19">
        <w:rPr>
          <w:lang w:val="en-GB"/>
        </w:rPr>
        <w:t>of the United Nations Mission in Liberia</w:t>
      </w:r>
      <w:r w:rsidR="00267539" w:rsidRPr="00FF7940">
        <w:t xml:space="preserve">. </w:t>
      </w:r>
    </w:p>
    <w:p w14:paraId="11BE4D61" w14:textId="77777777" w:rsidR="00267539" w:rsidRPr="00472F92" w:rsidRDefault="00267539" w:rsidP="00FF7940">
      <w:pPr>
        <w:pStyle w:val="ListParagraph"/>
        <w:tabs>
          <w:tab w:val="left" w:pos="1080"/>
        </w:tabs>
        <w:ind w:right="720"/>
        <w:rPr>
          <w:sz w:val="12"/>
          <w:szCs w:val="12"/>
        </w:rPr>
      </w:pPr>
    </w:p>
    <w:p w14:paraId="4CAB3D35" w14:textId="71B6ECAF" w:rsidR="00267539" w:rsidRPr="00FF7940" w:rsidRDefault="00267539" w:rsidP="00FF7940">
      <w:pPr>
        <w:pStyle w:val="ListParagraph"/>
        <w:numPr>
          <w:ilvl w:val="0"/>
          <w:numId w:val="2"/>
        </w:numPr>
        <w:tabs>
          <w:tab w:val="left" w:pos="1080"/>
        </w:tabs>
        <w:ind w:left="720" w:right="720" w:firstLine="0"/>
        <w:jc w:val="both"/>
      </w:pPr>
      <w:r w:rsidRPr="00FF7940">
        <w:rPr>
          <w:lang w:val="en-GB"/>
        </w:rPr>
        <w:t>Jointly with</w:t>
      </w:r>
      <w:r w:rsidR="00707CAA" w:rsidRPr="00FF7940">
        <w:rPr>
          <w:lang w:val="en-GB"/>
        </w:rPr>
        <w:t xml:space="preserve"> the</w:t>
      </w:r>
      <w:r w:rsidRPr="00FF7940">
        <w:rPr>
          <w:lang w:val="en-GB"/>
        </w:rPr>
        <w:t xml:space="preserve"> </w:t>
      </w:r>
      <w:r w:rsidR="00707CAA" w:rsidRPr="00FF7940">
        <w:rPr>
          <w:lang w:val="en-GB"/>
        </w:rPr>
        <w:t xml:space="preserve">Office of the </w:t>
      </w:r>
      <w:r w:rsidR="001F10CB">
        <w:rPr>
          <w:lang w:val="en-GB"/>
        </w:rPr>
        <w:t>U</w:t>
      </w:r>
      <w:r w:rsidR="003B5274">
        <w:rPr>
          <w:lang w:val="en-GB"/>
        </w:rPr>
        <w:t xml:space="preserve">nited </w:t>
      </w:r>
      <w:r w:rsidR="001F10CB">
        <w:rPr>
          <w:lang w:val="en-GB"/>
        </w:rPr>
        <w:t>N</w:t>
      </w:r>
      <w:r w:rsidR="003B5274">
        <w:rPr>
          <w:lang w:val="en-GB"/>
        </w:rPr>
        <w:t xml:space="preserve">ations High </w:t>
      </w:r>
      <w:r w:rsidR="00707CAA" w:rsidRPr="00FF7940">
        <w:rPr>
          <w:lang w:val="en-GB"/>
        </w:rPr>
        <w:t>Commissioner</w:t>
      </w:r>
      <w:r w:rsidR="003B5274">
        <w:rPr>
          <w:lang w:val="en-GB"/>
        </w:rPr>
        <w:t xml:space="preserve"> for </w:t>
      </w:r>
      <w:r w:rsidR="003B5274" w:rsidRPr="00FF7940">
        <w:rPr>
          <w:lang w:val="en-GB"/>
        </w:rPr>
        <w:t>Human Rights</w:t>
      </w:r>
      <w:r w:rsidR="003D6054">
        <w:rPr>
          <w:lang w:val="en-GB"/>
        </w:rPr>
        <w:t xml:space="preserve"> (O</w:t>
      </w:r>
      <w:r w:rsidR="00F9677D">
        <w:rPr>
          <w:lang w:val="en-GB"/>
        </w:rPr>
        <w:t>H</w:t>
      </w:r>
      <w:r w:rsidR="003D6054">
        <w:rPr>
          <w:lang w:val="en-GB"/>
        </w:rPr>
        <w:t>CHR)</w:t>
      </w:r>
      <w:r w:rsidRPr="00FF7940">
        <w:rPr>
          <w:lang w:val="en-GB"/>
        </w:rPr>
        <w:t>, UNDP</w:t>
      </w:r>
      <w:r w:rsidR="009E6E2D" w:rsidRPr="00FF7940">
        <w:rPr>
          <w:lang w:val="en-GB"/>
        </w:rPr>
        <w:t xml:space="preserve"> </w:t>
      </w:r>
      <w:r w:rsidRPr="00FF7940">
        <w:rPr>
          <w:lang w:val="en-GB"/>
        </w:rPr>
        <w:t>will scale</w:t>
      </w:r>
      <w:r w:rsidR="00EB2F19">
        <w:rPr>
          <w:lang w:val="en-GB"/>
        </w:rPr>
        <w:t xml:space="preserve"> </w:t>
      </w:r>
      <w:r w:rsidRPr="00FF7940">
        <w:rPr>
          <w:lang w:val="en-GB"/>
        </w:rPr>
        <w:t>up programmes to enhance the capacities of</w:t>
      </w:r>
      <w:r w:rsidR="00B21168">
        <w:rPr>
          <w:lang w:val="en-GB"/>
        </w:rPr>
        <w:t>,</w:t>
      </w:r>
      <w:r w:rsidRPr="00FF7940">
        <w:rPr>
          <w:lang w:val="en-GB"/>
        </w:rPr>
        <w:t xml:space="preserve"> and public confidence in</w:t>
      </w:r>
      <w:r w:rsidR="00B21168">
        <w:rPr>
          <w:lang w:val="en-GB"/>
        </w:rPr>
        <w:t>,</w:t>
      </w:r>
      <w:r w:rsidRPr="00FF7940">
        <w:rPr>
          <w:lang w:val="en-GB"/>
        </w:rPr>
        <w:t xml:space="preserve"> </w:t>
      </w:r>
      <w:r w:rsidRPr="005E2C5D">
        <w:rPr>
          <w:lang w:val="en-GB"/>
        </w:rPr>
        <w:t>justice and security institutions</w:t>
      </w:r>
      <w:r w:rsidR="00985FF8" w:rsidRPr="00FF7940">
        <w:rPr>
          <w:lang w:val="en-GB"/>
        </w:rPr>
        <w:t>;</w:t>
      </w:r>
      <w:r w:rsidRPr="00FF7940">
        <w:rPr>
          <w:lang w:val="en-GB"/>
        </w:rPr>
        <w:t xml:space="preserve"> and </w:t>
      </w:r>
      <w:r w:rsidR="00985FF8" w:rsidRPr="00FF7940">
        <w:rPr>
          <w:lang w:val="en-GB"/>
        </w:rPr>
        <w:t xml:space="preserve">to </w:t>
      </w:r>
      <w:r w:rsidRPr="00FF7940">
        <w:rPr>
          <w:lang w:val="en-GB"/>
        </w:rPr>
        <w:t>improv</w:t>
      </w:r>
      <w:r w:rsidR="00985FF8" w:rsidRPr="00FF7940">
        <w:rPr>
          <w:lang w:val="en-GB"/>
        </w:rPr>
        <w:t>e</w:t>
      </w:r>
      <w:r w:rsidRPr="00FF7940">
        <w:rPr>
          <w:lang w:val="en-GB"/>
        </w:rPr>
        <w:t xml:space="preserve"> access to justice, security and protection services, especially for women and girls. This include</w:t>
      </w:r>
      <w:r w:rsidR="00DE48C9">
        <w:rPr>
          <w:lang w:val="en-GB"/>
        </w:rPr>
        <w:t>s</w:t>
      </w:r>
      <w:r w:rsidRPr="00FF7940">
        <w:rPr>
          <w:lang w:val="en-GB"/>
        </w:rPr>
        <w:t xml:space="preserve"> direct support across the entire justice </w:t>
      </w:r>
      <w:r w:rsidR="00947A15">
        <w:rPr>
          <w:lang w:val="en-GB"/>
        </w:rPr>
        <w:t>“</w:t>
      </w:r>
      <w:r w:rsidRPr="00FF7940">
        <w:rPr>
          <w:lang w:val="en-GB"/>
        </w:rPr>
        <w:t>chain</w:t>
      </w:r>
      <w:r w:rsidR="00947A15">
        <w:rPr>
          <w:lang w:val="en-GB"/>
        </w:rPr>
        <w:t>”</w:t>
      </w:r>
      <w:r w:rsidRPr="00FF7940">
        <w:rPr>
          <w:lang w:val="en-GB"/>
        </w:rPr>
        <w:t xml:space="preserve"> (police,</w:t>
      </w:r>
      <w:r w:rsidR="009E6E2D" w:rsidRPr="00FF7940">
        <w:rPr>
          <w:lang w:val="en-GB"/>
        </w:rPr>
        <w:t xml:space="preserve"> </w:t>
      </w:r>
      <w:r w:rsidRPr="00FF7940">
        <w:rPr>
          <w:lang w:val="en-GB"/>
        </w:rPr>
        <w:t>prosecution, judiciary, prison) with a focus on strengthening community security, promoting and protecting human rights, sustainably improving the decentrali</w:t>
      </w:r>
      <w:r w:rsidR="00947A15">
        <w:rPr>
          <w:lang w:val="en-GB"/>
        </w:rPr>
        <w:t>z</w:t>
      </w:r>
      <w:r w:rsidRPr="00FF7940">
        <w:rPr>
          <w:lang w:val="en-GB"/>
        </w:rPr>
        <w:t>ed delivery of justice and security services</w:t>
      </w:r>
      <w:r w:rsidR="0013496C" w:rsidRPr="00FF7940">
        <w:rPr>
          <w:lang w:val="en-GB"/>
        </w:rPr>
        <w:t xml:space="preserve">, and </w:t>
      </w:r>
      <w:r w:rsidRPr="00FF7940">
        <w:rPr>
          <w:lang w:val="en-GB"/>
        </w:rPr>
        <w:t>enhancing legal literacy and offering tailored legal aid and assistance</w:t>
      </w:r>
      <w:r w:rsidR="003D6054">
        <w:rPr>
          <w:lang w:val="en-GB"/>
        </w:rPr>
        <w:t>, e</w:t>
      </w:r>
      <w:r w:rsidR="003D6054" w:rsidRPr="003D6054">
        <w:rPr>
          <w:lang w:val="en-GB"/>
        </w:rPr>
        <w:t>specially to pre</w:t>
      </w:r>
      <w:r w:rsidR="008239E5">
        <w:rPr>
          <w:lang w:val="en-GB"/>
        </w:rPr>
        <w:t>trial</w:t>
      </w:r>
      <w:r w:rsidR="003D6054" w:rsidRPr="003D6054">
        <w:rPr>
          <w:lang w:val="en-GB"/>
        </w:rPr>
        <w:t xml:space="preserve"> detainees and children in conflict with the law</w:t>
      </w:r>
      <w:r w:rsidRPr="00FF7940">
        <w:rPr>
          <w:lang w:val="en-GB"/>
        </w:rPr>
        <w:t xml:space="preserve">. UNDP </w:t>
      </w:r>
      <w:r w:rsidR="003D6054">
        <w:rPr>
          <w:lang w:val="en-GB"/>
        </w:rPr>
        <w:t>efforts</w:t>
      </w:r>
      <w:r w:rsidRPr="00FF7940">
        <w:rPr>
          <w:lang w:val="en-GB"/>
        </w:rPr>
        <w:t xml:space="preserve"> </w:t>
      </w:r>
      <w:r w:rsidR="003D6054">
        <w:rPr>
          <w:lang w:val="en-GB"/>
        </w:rPr>
        <w:t xml:space="preserve">under the European Union-United Nations Spotlight Initiative </w:t>
      </w:r>
      <w:r w:rsidR="00634EAD" w:rsidRPr="00FF7940">
        <w:rPr>
          <w:lang w:val="en-GB"/>
        </w:rPr>
        <w:t xml:space="preserve">will </w:t>
      </w:r>
      <w:r w:rsidRPr="00FF7940">
        <w:rPr>
          <w:lang w:val="en-GB"/>
        </w:rPr>
        <w:t xml:space="preserve">expand women’s access to decentralized services to prevent </w:t>
      </w:r>
      <w:r w:rsidRPr="005E2C5D">
        <w:rPr>
          <w:lang w:val="en-GB"/>
        </w:rPr>
        <w:t xml:space="preserve">sexual and gender-based violence and to ensure speedy legal redress. </w:t>
      </w:r>
      <w:r w:rsidR="00634EAD" w:rsidRPr="005E2C5D">
        <w:rPr>
          <w:lang w:val="en-GB"/>
        </w:rPr>
        <w:t>I</w:t>
      </w:r>
      <w:r w:rsidRPr="005E2C5D">
        <w:rPr>
          <w:lang w:val="en-GB"/>
        </w:rPr>
        <w:t>mplementation of the Firearms and Ammunitions Control Act</w:t>
      </w:r>
      <w:r w:rsidRPr="00FF7940">
        <w:rPr>
          <w:lang w:val="en-GB"/>
        </w:rPr>
        <w:t xml:space="preserve"> </w:t>
      </w:r>
      <w:r w:rsidR="00634EAD" w:rsidRPr="00FF7940">
        <w:rPr>
          <w:lang w:val="en-GB"/>
        </w:rPr>
        <w:t xml:space="preserve">will be improved </w:t>
      </w:r>
      <w:r w:rsidRPr="00FF7940">
        <w:rPr>
          <w:lang w:val="en-GB"/>
        </w:rPr>
        <w:t xml:space="preserve">by addressing regulatory gaps. </w:t>
      </w:r>
    </w:p>
    <w:p w14:paraId="6057F238" w14:textId="77777777" w:rsidR="00267539" w:rsidRPr="00472F92" w:rsidRDefault="00267539" w:rsidP="00FF7940">
      <w:pPr>
        <w:tabs>
          <w:tab w:val="left" w:pos="1080"/>
        </w:tabs>
        <w:ind w:left="720" w:right="720"/>
        <w:jc w:val="both"/>
        <w:rPr>
          <w:sz w:val="12"/>
          <w:szCs w:val="12"/>
          <w:lang w:val="en-GB"/>
        </w:rPr>
      </w:pPr>
    </w:p>
    <w:p w14:paraId="28F431A0" w14:textId="3DC41E32" w:rsidR="00E66A9E" w:rsidRPr="003D6054" w:rsidRDefault="00267539" w:rsidP="003D6054">
      <w:pPr>
        <w:pStyle w:val="ListParagraph"/>
        <w:numPr>
          <w:ilvl w:val="0"/>
          <w:numId w:val="2"/>
        </w:numPr>
        <w:tabs>
          <w:tab w:val="left" w:pos="1080"/>
        </w:tabs>
        <w:ind w:left="720" w:right="720" w:firstLine="0"/>
        <w:jc w:val="both"/>
        <w:rPr>
          <w:lang w:val="en-GB"/>
        </w:rPr>
      </w:pPr>
      <w:r w:rsidRPr="00FF7940">
        <w:rPr>
          <w:lang w:val="en-GB"/>
        </w:rPr>
        <w:t xml:space="preserve">UNDP is uniquely positioned to help the Government establish a credible </w:t>
      </w:r>
      <w:r w:rsidRPr="005E2C5D">
        <w:rPr>
          <w:lang w:val="en-GB"/>
        </w:rPr>
        <w:t>reconciliation</w:t>
      </w:r>
      <w:r w:rsidRPr="00FF7940">
        <w:rPr>
          <w:lang w:val="en-GB"/>
        </w:rPr>
        <w:t xml:space="preserve"> process by</w:t>
      </w:r>
      <w:r w:rsidR="00947A15">
        <w:rPr>
          <w:lang w:val="en-GB"/>
        </w:rPr>
        <w:t>:</w:t>
      </w:r>
      <w:r w:rsidRPr="00FF7940">
        <w:rPr>
          <w:lang w:val="en-GB"/>
        </w:rPr>
        <w:t xml:space="preserve"> </w:t>
      </w:r>
      <w:r w:rsidR="00947A15">
        <w:rPr>
          <w:lang w:val="en-GB"/>
        </w:rPr>
        <w:t>(a</w:t>
      </w:r>
      <w:r w:rsidRPr="00FF7940">
        <w:rPr>
          <w:lang w:val="en-GB"/>
        </w:rPr>
        <w:t>) supporting the national law reform agenda and review</w:t>
      </w:r>
      <w:r w:rsidR="00947A15">
        <w:rPr>
          <w:lang w:val="en-GB"/>
        </w:rPr>
        <w:t>ing</w:t>
      </w:r>
      <w:r w:rsidRPr="00FF7940">
        <w:rPr>
          <w:lang w:val="en-GB"/>
        </w:rPr>
        <w:t xml:space="preserve"> discriminatory provisions in enacted laws, emerging bills and laws pending assent</w:t>
      </w:r>
      <w:r w:rsidR="00985FF8" w:rsidRPr="00FF7940">
        <w:rPr>
          <w:lang w:val="en-GB"/>
        </w:rPr>
        <w:t>;</w:t>
      </w:r>
      <w:r w:rsidRPr="00FF7940">
        <w:rPr>
          <w:lang w:val="en-GB"/>
        </w:rPr>
        <w:t xml:space="preserve"> and </w:t>
      </w:r>
      <w:r w:rsidR="00947A15">
        <w:rPr>
          <w:lang w:val="en-GB"/>
        </w:rPr>
        <w:t>(b</w:t>
      </w:r>
      <w:r w:rsidRPr="00FF7940">
        <w:rPr>
          <w:lang w:val="en-GB"/>
        </w:rPr>
        <w:t xml:space="preserve">) by creating appropriate dialogue platforms for civic engagement around select development issues and governance processes. UNDP will support the establishment of </w:t>
      </w:r>
      <w:r w:rsidR="003D6054">
        <w:rPr>
          <w:lang w:val="en-GB"/>
        </w:rPr>
        <w:t xml:space="preserve">a </w:t>
      </w:r>
      <w:r w:rsidRPr="00FF7940">
        <w:rPr>
          <w:lang w:val="en-GB"/>
        </w:rPr>
        <w:t>harmoni</w:t>
      </w:r>
      <w:r w:rsidR="00947A15">
        <w:rPr>
          <w:lang w:val="en-GB"/>
        </w:rPr>
        <w:t>z</w:t>
      </w:r>
      <w:r w:rsidRPr="00FF7940">
        <w:rPr>
          <w:lang w:val="en-GB"/>
        </w:rPr>
        <w:t xml:space="preserve">ed </w:t>
      </w:r>
      <w:r w:rsidRPr="00083566">
        <w:rPr>
          <w:lang w:val="en-GB"/>
        </w:rPr>
        <w:t xml:space="preserve">peacebuilding architecture and early warning systems for conflict prevention as per recommendations of the Truth and Reconciliation Commission, </w:t>
      </w:r>
      <w:r w:rsidR="003D6054">
        <w:rPr>
          <w:lang w:val="en-GB"/>
        </w:rPr>
        <w:t xml:space="preserve">and will </w:t>
      </w:r>
      <w:r w:rsidR="003D6054" w:rsidRPr="003D6054">
        <w:rPr>
          <w:lang w:val="en-GB"/>
        </w:rPr>
        <w:t>ensur</w:t>
      </w:r>
      <w:r w:rsidR="003D6054">
        <w:rPr>
          <w:lang w:val="en-GB"/>
        </w:rPr>
        <w:t>e</w:t>
      </w:r>
      <w:r w:rsidR="003D6054" w:rsidRPr="003D6054">
        <w:rPr>
          <w:lang w:val="en-GB"/>
        </w:rPr>
        <w:t xml:space="preserve"> </w:t>
      </w:r>
      <w:r w:rsidRPr="003D6054">
        <w:rPr>
          <w:lang w:val="en-GB"/>
        </w:rPr>
        <w:t xml:space="preserve">women’s participation in peace </w:t>
      </w:r>
      <w:r w:rsidR="00D91CEA" w:rsidRPr="003D6054">
        <w:rPr>
          <w:lang w:val="en-GB"/>
        </w:rPr>
        <w:t>processes</w:t>
      </w:r>
      <w:r w:rsidRPr="003D6054">
        <w:rPr>
          <w:lang w:val="en-GB"/>
        </w:rPr>
        <w:t>.</w:t>
      </w:r>
      <w:r w:rsidR="00F30A99" w:rsidRPr="003D6054">
        <w:rPr>
          <w:lang w:val="en-GB"/>
        </w:rPr>
        <w:t xml:space="preserve"> </w:t>
      </w:r>
    </w:p>
    <w:p w14:paraId="3B209474" w14:textId="77777777" w:rsidR="00E66A9E" w:rsidRPr="0074485A" w:rsidRDefault="00E66A9E" w:rsidP="00060BCF">
      <w:pPr>
        <w:tabs>
          <w:tab w:val="left" w:pos="1080"/>
        </w:tabs>
        <w:ind w:left="720" w:right="720"/>
        <w:jc w:val="both"/>
        <w:rPr>
          <w:sz w:val="12"/>
          <w:szCs w:val="12"/>
        </w:rPr>
      </w:pPr>
    </w:p>
    <w:p w14:paraId="6BEBEAFF" w14:textId="6AF0EDAC" w:rsidR="00267539" w:rsidRPr="00FF7940" w:rsidRDefault="00060BCF" w:rsidP="00060BCF">
      <w:pPr>
        <w:tabs>
          <w:tab w:val="left" w:pos="1080"/>
        </w:tabs>
        <w:ind w:left="720" w:right="720"/>
        <w:jc w:val="both"/>
      </w:pPr>
      <w:r>
        <w:t>2</w:t>
      </w:r>
      <w:r w:rsidR="007431E2">
        <w:t>6</w:t>
      </w:r>
      <w:r>
        <w:t xml:space="preserve">. </w:t>
      </w:r>
      <w:r w:rsidR="00947A15">
        <w:t>S</w:t>
      </w:r>
      <w:r w:rsidR="00267539" w:rsidRPr="00083566">
        <w:t>outh-</w:t>
      </w:r>
      <w:r w:rsidR="00947A15">
        <w:t>S</w:t>
      </w:r>
      <w:r w:rsidR="00267539" w:rsidRPr="00083566">
        <w:t xml:space="preserve">outh </w:t>
      </w:r>
      <w:r w:rsidR="00947A15">
        <w:t xml:space="preserve">cooperation </w:t>
      </w:r>
      <w:r w:rsidR="00267539" w:rsidRPr="00083566">
        <w:t>will be forged with Ghana to expand learning on peace architecture models</w:t>
      </w:r>
      <w:r w:rsidR="0013496C" w:rsidRPr="00083566">
        <w:t>,</w:t>
      </w:r>
      <w:r w:rsidR="00267539" w:rsidRPr="00083566">
        <w:t xml:space="preserve"> and with Kenya for specialized training </w:t>
      </w:r>
      <w:r w:rsidR="00125FC9" w:rsidRPr="00083566">
        <w:t>of immigration</w:t>
      </w:r>
      <w:r w:rsidR="00267539" w:rsidRPr="00083566">
        <w:t xml:space="preserve"> and </w:t>
      </w:r>
      <w:r w:rsidR="00F375B7" w:rsidRPr="00083566">
        <w:t xml:space="preserve">police on </w:t>
      </w:r>
      <w:r w:rsidR="00267539" w:rsidRPr="00083566">
        <w:t>forensics</w:t>
      </w:r>
      <w:r w:rsidR="00267539" w:rsidRPr="00FF7940">
        <w:t>.</w:t>
      </w:r>
    </w:p>
    <w:p w14:paraId="54A33611" w14:textId="77777777" w:rsidR="00267539" w:rsidRPr="00472F92" w:rsidRDefault="00267539" w:rsidP="00060BCF">
      <w:pPr>
        <w:pStyle w:val="ListParagraph"/>
        <w:tabs>
          <w:tab w:val="left" w:pos="1080"/>
        </w:tabs>
        <w:ind w:left="173" w:right="720"/>
        <w:jc w:val="both"/>
        <w:rPr>
          <w:sz w:val="12"/>
          <w:szCs w:val="12"/>
        </w:rPr>
      </w:pPr>
    </w:p>
    <w:p w14:paraId="145E06B7" w14:textId="617F635F" w:rsidR="00267539" w:rsidRPr="00FF7940" w:rsidRDefault="00060BCF" w:rsidP="00060BCF">
      <w:pPr>
        <w:tabs>
          <w:tab w:val="left" w:pos="1080"/>
        </w:tabs>
        <w:ind w:left="720" w:right="720"/>
        <w:jc w:val="both"/>
      </w:pPr>
      <w:r w:rsidRPr="00060BCF">
        <w:rPr>
          <w:bCs/>
        </w:rPr>
        <w:t>2</w:t>
      </w:r>
      <w:r w:rsidR="007431E2">
        <w:rPr>
          <w:bCs/>
        </w:rPr>
        <w:t>7</w:t>
      </w:r>
      <w:r>
        <w:rPr>
          <w:b/>
          <w:bCs/>
        </w:rPr>
        <w:t xml:space="preserve">. </w:t>
      </w:r>
      <w:r w:rsidR="00947A15" w:rsidRPr="00060BCF">
        <w:rPr>
          <w:b/>
          <w:bCs/>
        </w:rPr>
        <w:t>Outcome 3</w:t>
      </w:r>
      <w:r w:rsidR="00495671" w:rsidRPr="00060BCF">
        <w:rPr>
          <w:b/>
          <w:bCs/>
        </w:rPr>
        <w:t xml:space="preserve">, </w:t>
      </w:r>
      <w:r w:rsidR="00947A15" w:rsidRPr="00060BCF">
        <w:rPr>
          <w:b/>
          <w:bCs/>
        </w:rPr>
        <w:t>inclusive growth</w:t>
      </w:r>
      <w:r w:rsidR="00495671" w:rsidRPr="00060BCF">
        <w:rPr>
          <w:b/>
          <w:bCs/>
        </w:rPr>
        <w:t xml:space="preserve">, </w:t>
      </w:r>
      <w:r w:rsidR="00495671" w:rsidRPr="00060BCF">
        <w:rPr>
          <w:bCs/>
        </w:rPr>
        <w:t xml:space="preserve">is </w:t>
      </w:r>
      <w:r w:rsidR="00267539" w:rsidRPr="00060BCF">
        <w:rPr>
          <w:bCs/>
        </w:rPr>
        <w:t xml:space="preserve">aligned with </w:t>
      </w:r>
      <w:r w:rsidR="00495671" w:rsidRPr="00060BCF">
        <w:rPr>
          <w:bCs/>
        </w:rPr>
        <w:t>Sustainable Development Goals</w:t>
      </w:r>
      <w:r w:rsidR="00690C7F" w:rsidRPr="00060BCF">
        <w:rPr>
          <w:bCs/>
        </w:rPr>
        <w:t xml:space="preserve"> </w:t>
      </w:r>
      <w:r w:rsidR="00267539" w:rsidRPr="00060BCF">
        <w:rPr>
          <w:bCs/>
        </w:rPr>
        <w:t>1,</w:t>
      </w:r>
      <w:r w:rsidR="00495671" w:rsidRPr="00060BCF">
        <w:rPr>
          <w:bCs/>
        </w:rPr>
        <w:t xml:space="preserve"> </w:t>
      </w:r>
      <w:r w:rsidR="00267539" w:rsidRPr="00060BCF">
        <w:rPr>
          <w:bCs/>
        </w:rPr>
        <w:t>2,</w:t>
      </w:r>
      <w:r w:rsidR="00495671" w:rsidRPr="00060BCF">
        <w:rPr>
          <w:bCs/>
        </w:rPr>
        <w:t xml:space="preserve"> </w:t>
      </w:r>
      <w:r w:rsidR="00267539" w:rsidRPr="00060BCF">
        <w:rPr>
          <w:bCs/>
        </w:rPr>
        <w:t>5,</w:t>
      </w:r>
      <w:r w:rsidR="00495671" w:rsidRPr="00060BCF">
        <w:rPr>
          <w:bCs/>
        </w:rPr>
        <w:t xml:space="preserve"> </w:t>
      </w:r>
      <w:r w:rsidR="00267539" w:rsidRPr="00060BCF">
        <w:rPr>
          <w:bCs/>
        </w:rPr>
        <w:t>7,</w:t>
      </w:r>
      <w:r w:rsidR="00495671" w:rsidRPr="00060BCF">
        <w:rPr>
          <w:bCs/>
        </w:rPr>
        <w:t xml:space="preserve"> </w:t>
      </w:r>
      <w:r w:rsidR="00267539" w:rsidRPr="00060BCF">
        <w:rPr>
          <w:bCs/>
        </w:rPr>
        <w:t>8,</w:t>
      </w:r>
      <w:r w:rsidR="00495671" w:rsidRPr="00060BCF">
        <w:rPr>
          <w:bCs/>
        </w:rPr>
        <w:t xml:space="preserve"> </w:t>
      </w:r>
      <w:r w:rsidR="00267539" w:rsidRPr="00060BCF">
        <w:rPr>
          <w:bCs/>
        </w:rPr>
        <w:t>13,</w:t>
      </w:r>
      <w:r w:rsidR="00495671" w:rsidRPr="00060BCF">
        <w:rPr>
          <w:bCs/>
        </w:rPr>
        <w:t xml:space="preserve"> </w:t>
      </w:r>
      <w:r w:rsidR="00267539" w:rsidRPr="00060BCF">
        <w:rPr>
          <w:bCs/>
        </w:rPr>
        <w:t>14</w:t>
      </w:r>
      <w:r w:rsidR="00495671" w:rsidRPr="00060BCF">
        <w:rPr>
          <w:bCs/>
        </w:rPr>
        <w:t xml:space="preserve"> and </w:t>
      </w:r>
      <w:r w:rsidR="00267539" w:rsidRPr="00060BCF">
        <w:rPr>
          <w:bCs/>
        </w:rPr>
        <w:t>15 and UNDP signature solutions 1,</w:t>
      </w:r>
      <w:r w:rsidR="00495671" w:rsidRPr="00060BCF">
        <w:rPr>
          <w:bCs/>
        </w:rPr>
        <w:t xml:space="preserve"> </w:t>
      </w:r>
      <w:r w:rsidR="00267539" w:rsidRPr="00060BCF">
        <w:rPr>
          <w:bCs/>
        </w:rPr>
        <w:t>3,</w:t>
      </w:r>
      <w:r w:rsidR="00495671" w:rsidRPr="00060BCF">
        <w:rPr>
          <w:bCs/>
        </w:rPr>
        <w:t xml:space="preserve"> </w:t>
      </w:r>
      <w:r w:rsidR="00267539" w:rsidRPr="00060BCF">
        <w:rPr>
          <w:bCs/>
        </w:rPr>
        <w:t>4,</w:t>
      </w:r>
      <w:r w:rsidR="00495671" w:rsidRPr="00060BCF">
        <w:rPr>
          <w:bCs/>
        </w:rPr>
        <w:t xml:space="preserve"> </w:t>
      </w:r>
      <w:r w:rsidR="00267539" w:rsidRPr="00060BCF">
        <w:rPr>
          <w:bCs/>
        </w:rPr>
        <w:t>5 and 6</w:t>
      </w:r>
      <w:r w:rsidR="00267539" w:rsidRPr="00060BCF">
        <w:rPr>
          <w:rFonts w:cs="Calibri"/>
          <w:bCs/>
          <w:lang w:val="en-GB" w:eastAsia="en-GB"/>
        </w:rPr>
        <w:t xml:space="preserve">. </w:t>
      </w:r>
      <w:r w:rsidR="006F2623" w:rsidRPr="00060BCF">
        <w:rPr>
          <w:rFonts w:cs="Calibri"/>
          <w:bCs/>
          <w:lang w:val="en-GB" w:eastAsia="en-GB"/>
        </w:rPr>
        <w:t xml:space="preserve">Interventions are informed by the </w:t>
      </w:r>
      <w:r w:rsidR="00750227" w:rsidRPr="00083566">
        <w:t xml:space="preserve">theory of change that if </w:t>
      </w:r>
      <w:r w:rsidR="000C3838" w:rsidRPr="00060BCF">
        <w:rPr>
          <w:rFonts w:cs="Calibri"/>
          <w:lang w:eastAsia="es-ES"/>
        </w:rPr>
        <w:t>programmes address the</w:t>
      </w:r>
      <w:r w:rsidR="00750227" w:rsidRPr="00060BCF">
        <w:rPr>
          <w:rFonts w:cs="Calibri"/>
          <w:lang w:eastAsia="es-ES"/>
        </w:rPr>
        <w:t xml:space="preserve"> </w:t>
      </w:r>
      <w:r w:rsidR="00267539" w:rsidRPr="00060BCF">
        <w:rPr>
          <w:rFonts w:cs="Calibri"/>
          <w:lang w:eastAsia="es-ES"/>
        </w:rPr>
        <w:t>links between poverty</w:t>
      </w:r>
      <w:r w:rsidR="008A10FF" w:rsidRPr="00060BCF">
        <w:rPr>
          <w:rFonts w:cs="Calibri"/>
          <w:lang w:eastAsia="es-ES"/>
        </w:rPr>
        <w:t xml:space="preserve"> reduction and</w:t>
      </w:r>
      <w:r w:rsidR="00267539" w:rsidRPr="00060BCF">
        <w:rPr>
          <w:rFonts w:cs="Calibri"/>
          <w:lang w:eastAsia="es-ES"/>
        </w:rPr>
        <w:t xml:space="preserve"> environmental sustainability</w:t>
      </w:r>
      <w:r w:rsidR="00661A50" w:rsidRPr="00060BCF">
        <w:rPr>
          <w:rFonts w:cs="Calibri"/>
          <w:lang w:eastAsia="es-ES"/>
        </w:rPr>
        <w:t>,</w:t>
      </w:r>
      <w:r w:rsidR="00750227" w:rsidRPr="00060BCF">
        <w:rPr>
          <w:rFonts w:cs="Calibri"/>
          <w:b/>
          <w:lang w:eastAsia="es-ES"/>
        </w:rPr>
        <w:t xml:space="preserve"> </w:t>
      </w:r>
      <w:r w:rsidR="000C3838" w:rsidRPr="00060BCF">
        <w:rPr>
          <w:rFonts w:cs="Calibri"/>
          <w:lang w:eastAsia="es-ES"/>
        </w:rPr>
        <w:t xml:space="preserve">this can </w:t>
      </w:r>
      <w:r w:rsidR="008A10FF" w:rsidRPr="00060BCF">
        <w:rPr>
          <w:rFonts w:cs="Calibri"/>
          <w:lang w:eastAsia="es-ES"/>
        </w:rPr>
        <w:t>reduce inequalities</w:t>
      </w:r>
      <w:r w:rsidR="00495671" w:rsidRPr="00060BCF">
        <w:rPr>
          <w:rFonts w:cs="Calibri"/>
          <w:lang w:eastAsia="es-ES"/>
        </w:rPr>
        <w:t xml:space="preserve"> and </w:t>
      </w:r>
      <w:r w:rsidR="008A10FF" w:rsidRPr="00060BCF">
        <w:rPr>
          <w:rFonts w:cs="Calibri"/>
          <w:lang w:eastAsia="es-ES"/>
        </w:rPr>
        <w:t>protect the economic interests</w:t>
      </w:r>
      <w:r w:rsidR="0013496C" w:rsidRPr="00060BCF">
        <w:rPr>
          <w:rFonts w:cs="Calibri"/>
          <w:lang w:eastAsia="es-ES"/>
        </w:rPr>
        <w:t xml:space="preserve"> and</w:t>
      </w:r>
      <w:r w:rsidR="008A10FF" w:rsidRPr="00060BCF">
        <w:rPr>
          <w:rFonts w:cs="Calibri"/>
          <w:lang w:eastAsia="es-ES"/>
        </w:rPr>
        <w:t xml:space="preserve"> well-being</w:t>
      </w:r>
      <w:r w:rsidR="00E506DB" w:rsidRPr="00060BCF">
        <w:rPr>
          <w:rFonts w:cs="Calibri"/>
          <w:lang w:eastAsia="es-ES"/>
        </w:rPr>
        <w:t xml:space="preserve"> of the rural poor</w:t>
      </w:r>
      <w:r w:rsidR="00267539" w:rsidRPr="00060BCF">
        <w:rPr>
          <w:rFonts w:cs="Calibri"/>
          <w:lang w:eastAsia="es-ES"/>
        </w:rPr>
        <w:t xml:space="preserve">. </w:t>
      </w:r>
      <w:r w:rsidR="00267539" w:rsidRPr="00FF7940">
        <w:t xml:space="preserve">UNDP will support </w:t>
      </w:r>
      <w:r w:rsidR="00495671">
        <w:t xml:space="preserve">the Government </w:t>
      </w:r>
      <w:r w:rsidR="00267539" w:rsidRPr="00FF7940">
        <w:t xml:space="preserve">to meet its obligations under the </w:t>
      </w:r>
      <w:r w:rsidR="00267539" w:rsidRPr="00083566">
        <w:t>Paris Agreement by strengthening policy and legislative capacit</w:t>
      </w:r>
      <w:r w:rsidR="00495671">
        <w:t>ies</w:t>
      </w:r>
      <w:r w:rsidR="00267539" w:rsidRPr="00083566">
        <w:t xml:space="preserve">, building partnerships for climate action, particularly with </w:t>
      </w:r>
      <w:r w:rsidR="00495671">
        <w:t xml:space="preserve">the </w:t>
      </w:r>
      <w:r w:rsidR="00267539" w:rsidRPr="00083566">
        <w:t>private sector, and mobilizing national and global finance. Mainstreaming</w:t>
      </w:r>
      <w:r w:rsidR="00267539" w:rsidRPr="00FF7940">
        <w:t xml:space="preserve"> environmental considerations into national policy and planning to ensure climate justice </w:t>
      </w:r>
      <w:r w:rsidR="00495671">
        <w:t xml:space="preserve">for </w:t>
      </w:r>
      <w:r w:rsidR="00267539" w:rsidRPr="00FF7940">
        <w:t>women and marginalized groups will remain a priority.</w:t>
      </w:r>
      <w:r w:rsidR="00690C7F">
        <w:t xml:space="preserve"> </w:t>
      </w:r>
    </w:p>
    <w:p w14:paraId="76345A77" w14:textId="77777777" w:rsidR="00267539" w:rsidRPr="00472F92" w:rsidRDefault="00267539" w:rsidP="00FF7940">
      <w:pPr>
        <w:pStyle w:val="ListParagraph"/>
        <w:tabs>
          <w:tab w:val="left" w:pos="1080"/>
        </w:tabs>
        <w:ind w:right="720"/>
        <w:rPr>
          <w:sz w:val="12"/>
          <w:szCs w:val="12"/>
        </w:rPr>
      </w:pPr>
    </w:p>
    <w:p w14:paraId="517F8C14" w14:textId="722286E7" w:rsidR="00267539" w:rsidRPr="00FF7940" w:rsidRDefault="00060BCF" w:rsidP="00060BCF">
      <w:pPr>
        <w:tabs>
          <w:tab w:val="left" w:pos="1080"/>
        </w:tabs>
        <w:ind w:left="720" w:right="720"/>
        <w:jc w:val="both"/>
      </w:pPr>
      <w:r>
        <w:rPr>
          <w:rFonts w:cs="Calibri"/>
          <w:lang w:eastAsia="es-ES"/>
        </w:rPr>
        <w:t>2</w:t>
      </w:r>
      <w:r w:rsidR="007431E2">
        <w:rPr>
          <w:rFonts w:cs="Calibri"/>
          <w:lang w:eastAsia="es-ES"/>
        </w:rPr>
        <w:t>8</w:t>
      </w:r>
      <w:r>
        <w:rPr>
          <w:rFonts w:cs="Calibri"/>
          <w:lang w:eastAsia="es-ES"/>
        </w:rPr>
        <w:t xml:space="preserve">. </w:t>
      </w:r>
      <w:r w:rsidR="00267539" w:rsidRPr="00060BCF">
        <w:rPr>
          <w:rFonts w:cs="Calibri"/>
          <w:lang w:eastAsia="es-ES"/>
        </w:rPr>
        <w:t xml:space="preserve">Capacities of </w:t>
      </w:r>
      <w:r w:rsidR="00495671" w:rsidRPr="00060BCF">
        <w:rPr>
          <w:rFonts w:cs="Calibri"/>
          <w:lang w:eastAsia="es-ES"/>
        </w:rPr>
        <w:t>m</w:t>
      </w:r>
      <w:r w:rsidR="00267539" w:rsidRPr="00060BCF">
        <w:rPr>
          <w:rFonts w:cs="Calibri"/>
          <w:lang w:eastAsia="es-ES"/>
        </w:rPr>
        <w:t xml:space="preserve">inistries, </w:t>
      </w:r>
      <w:r w:rsidR="00495671" w:rsidRPr="00060BCF">
        <w:rPr>
          <w:rFonts w:cs="Calibri"/>
          <w:lang w:eastAsia="es-ES"/>
        </w:rPr>
        <w:t>a</w:t>
      </w:r>
      <w:r w:rsidR="00267539" w:rsidRPr="00060BCF">
        <w:rPr>
          <w:rFonts w:cs="Calibri"/>
          <w:lang w:eastAsia="es-ES"/>
        </w:rPr>
        <w:t xml:space="preserve">gencies and </w:t>
      </w:r>
      <w:r w:rsidR="00495671" w:rsidRPr="00060BCF">
        <w:rPr>
          <w:rFonts w:cs="Calibri"/>
          <w:lang w:eastAsia="es-ES"/>
        </w:rPr>
        <w:t>c</w:t>
      </w:r>
      <w:r w:rsidR="00267539" w:rsidRPr="00060BCF">
        <w:rPr>
          <w:rFonts w:cs="Calibri"/>
          <w:lang w:eastAsia="es-ES"/>
        </w:rPr>
        <w:t xml:space="preserve">ommissions will be enhanced to </w:t>
      </w:r>
      <w:r w:rsidR="007053C4" w:rsidRPr="00060BCF">
        <w:rPr>
          <w:rFonts w:cs="Calibri"/>
          <w:lang w:eastAsia="es-ES"/>
        </w:rPr>
        <w:t xml:space="preserve">build resilience and </w:t>
      </w:r>
      <w:r w:rsidR="00267539" w:rsidRPr="00060BCF">
        <w:rPr>
          <w:rFonts w:cs="Calibri"/>
          <w:lang w:eastAsia="es-ES"/>
        </w:rPr>
        <w:t xml:space="preserve">drive the response to climate change in coastal counties through adaptation planning, including the establishment of </w:t>
      </w:r>
      <w:r w:rsidR="00495671" w:rsidRPr="00060BCF">
        <w:rPr>
          <w:rFonts w:cs="Calibri"/>
          <w:lang w:eastAsia="es-ES"/>
        </w:rPr>
        <w:t>i</w:t>
      </w:r>
      <w:r w:rsidR="00267539" w:rsidRPr="00060BCF">
        <w:rPr>
          <w:rFonts w:cs="Calibri"/>
          <w:lang w:eastAsia="es-ES"/>
        </w:rPr>
        <w:t xml:space="preserve">ntegrated </w:t>
      </w:r>
      <w:r w:rsidR="00495671" w:rsidRPr="00060BCF">
        <w:rPr>
          <w:rFonts w:cs="Calibri"/>
          <w:lang w:eastAsia="es-ES"/>
        </w:rPr>
        <w:t>c</w:t>
      </w:r>
      <w:r w:rsidR="00267539" w:rsidRPr="00060BCF">
        <w:rPr>
          <w:rFonts w:cs="Calibri"/>
          <w:lang w:eastAsia="es-ES"/>
        </w:rPr>
        <w:t xml:space="preserve">oastal </w:t>
      </w:r>
      <w:r w:rsidR="00495671" w:rsidRPr="00060BCF">
        <w:rPr>
          <w:rFonts w:cs="Calibri"/>
          <w:lang w:eastAsia="es-ES"/>
        </w:rPr>
        <w:t>z</w:t>
      </w:r>
      <w:r w:rsidR="00267539" w:rsidRPr="00060BCF">
        <w:rPr>
          <w:rFonts w:cs="Calibri"/>
          <w:lang w:eastAsia="es-ES"/>
        </w:rPr>
        <w:t xml:space="preserve">one </w:t>
      </w:r>
      <w:r w:rsidR="00495671" w:rsidRPr="00060BCF">
        <w:rPr>
          <w:rFonts w:cs="Calibri"/>
          <w:lang w:eastAsia="es-ES"/>
        </w:rPr>
        <w:t>m</w:t>
      </w:r>
      <w:r w:rsidR="00267539" w:rsidRPr="00060BCF">
        <w:rPr>
          <w:rFonts w:cs="Calibri"/>
          <w:lang w:eastAsia="es-ES"/>
        </w:rPr>
        <w:t xml:space="preserve">anagement </w:t>
      </w:r>
      <w:r w:rsidR="00495671" w:rsidRPr="00060BCF">
        <w:rPr>
          <w:rFonts w:cs="Calibri"/>
          <w:lang w:eastAsia="es-ES"/>
        </w:rPr>
        <w:t>u</w:t>
      </w:r>
      <w:r w:rsidR="00267539" w:rsidRPr="00060BCF">
        <w:rPr>
          <w:rFonts w:cs="Calibri"/>
          <w:lang w:eastAsia="es-ES"/>
        </w:rPr>
        <w:t xml:space="preserve">nits. Technology </w:t>
      </w:r>
      <w:r w:rsidR="00312E80" w:rsidRPr="00060BCF">
        <w:rPr>
          <w:rFonts w:cs="Calibri"/>
          <w:lang w:eastAsia="es-ES"/>
        </w:rPr>
        <w:t>for</w:t>
      </w:r>
      <w:r w:rsidR="00267539" w:rsidRPr="00060BCF">
        <w:rPr>
          <w:rFonts w:cs="Calibri"/>
          <w:lang w:eastAsia="es-ES"/>
        </w:rPr>
        <w:t xml:space="preserve"> monitor</w:t>
      </w:r>
      <w:r w:rsidR="00312E80" w:rsidRPr="00060BCF">
        <w:rPr>
          <w:rFonts w:cs="Calibri"/>
          <w:lang w:eastAsia="es-ES"/>
        </w:rPr>
        <w:t>ing</w:t>
      </w:r>
      <w:r w:rsidR="00267539" w:rsidRPr="00060BCF">
        <w:rPr>
          <w:rFonts w:cs="Calibri"/>
          <w:lang w:eastAsia="es-ES"/>
        </w:rPr>
        <w:t xml:space="preserve"> coastal erosion and construction of infrastructure </w:t>
      </w:r>
      <w:r w:rsidR="00312E80" w:rsidRPr="00060BCF">
        <w:rPr>
          <w:rFonts w:cs="Calibri"/>
          <w:lang w:eastAsia="es-ES"/>
        </w:rPr>
        <w:t>for</w:t>
      </w:r>
      <w:r w:rsidR="00267539" w:rsidRPr="00060BCF">
        <w:rPr>
          <w:rFonts w:cs="Calibri"/>
          <w:lang w:eastAsia="es-ES"/>
        </w:rPr>
        <w:t xml:space="preserve"> protect</w:t>
      </w:r>
      <w:r w:rsidR="00312E80" w:rsidRPr="00060BCF">
        <w:rPr>
          <w:rFonts w:cs="Calibri"/>
          <w:lang w:eastAsia="es-ES"/>
        </w:rPr>
        <w:t>ing</w:t>
      </w:r>
      <w:r w:rsidR="00267539" w:rsidRPr="00060BCF">
        <w:rPr>
          <w:rFonts w:cs="Calibri"/>
          <w:lang w:eastAsia="es-ES"/>
        </w:rPr>
        <w:t xml:space="preserve"> coastlines will be stepped up.</w:t>
      </w:r>
      <w:bookmarkStart w:id="3" w:name="_Hlk17958"/>
      <w:r w:rsidR="00267539" w:rsidRPr="00060BCF">
        <w:rPr>
          <w:rFonts w:cs="Calibri"/>
          <w:lang w:eastAsia="es-ES"/>
        </w:rPr>
        <w:t xml:space="preserve"> UNDP will enhance opportunities for community dialogue on local implications of climate change </w:t>
      </w:r>
      <w:r w:rsidR="003D6054">
        <w:rPr>
          <w:rFonts w:cs="Calibri"/>
          <w:lang w:eastAsia="es-ES"/>
        </w:rPr>
        <w:t xml:space="preserve">through </w:t>
      </w:r>
      <w:r w:rsidR="00267539" w:rsidRPr="00060BCF">
        <w:rPr>
          <w:rFonts w:cs="Calibri"/>
          <w:lang w:eastAsia="es-ES"/>
        </w:rPr>
        <w:t>gender-responsive adaptative actions to meet the unique needs of communities in coastal regions, agricultural settings and urban areas. This will include assistance to diversify local businesses in coastal areas by promoting coastal</w:t>
      </w:r>
      <w:r w:rsidR="003D6054">
        <w:rPr>
          <w:rFonts w:cs="Calibri"/>
          <w:lang w:eastAsia="es-ES"/>
        </w:rPr>
        <w:t>-</w:t>
      </w:r>
      <w:r w:rsidR="00267539" w:rsidRPr="00060BCF">
        <w:rPr>
          <w:rFonts w:cs="Calibri"/>
          <w:lang w:eastAsia="es-ES"/>
        </w:rPr>
        <w:t xml:space="preserve">focused business networks in collaboration with regional </w:t>
      </w:r>
      <w:r w:rsidR="00D91CEA" w:rsidRPr="00060BCF">
        <w:rPr>
          <w:rFonts w:cs="Calibri"/>
          <w:lang w:eastAsia="es-ES"/>
        </w:rPr>
        <w:t>stakeholders</w:t>
      </w:r>
      <w:r w:rsidR="00267539" w:rsidRPr="00060BCF">
        <w:rPr>
          <w:rFonts w:cs="Calibri"/>
          <w:lang w:eastAsia="es-ES"/>
        </w:rPr>
        <w:t>. In partnership with</w:t>
      </w:r>
      <w:r w:rsidR="00495671" w:rsidRPr="00060BCF">
        <w:rPr>
          <w:rFonts w:cs="Calibri"/>
          <w:lang w:eastAsia="es-ES"/>
        </w:rPr>
        <w:t xml:space="preserve"> the G</w:t>
      </w:r>
      <w:r w:rsidR="00267539" w:rsidRPr="00060BCF">
        <w:rPr>
          <w:rFonts w:cs="Calibri"/>
          <w:lang w:eastAsia="es-ES"/>
        </w:rPr>
        <w:t>overnment and private sector, UNDP will support improve</w:t>
      </w:r>
      <w:r w:rsidR="00495671" w:rsidRPr="00060BCF">
        <w:rPr>
          <w:rFonts w:cs="Calibri"/>
          <w:lang w:eastAsia="es-ES"/>
        </w:rPr>
        <w:t>d</w:t>
      </w:r>
      <w:r w:rsidR="00267539" w:rsidRPr="00060BCF">
        <w:rPr>
          <w:rFonts w:cs="Calibri"/>
          <w:lang w:eastAsia="es-ES"/>
        </w:rPr>
        <w:t xml:space="preserve"> access to credit, especially for women and youth</w:t>
      </w:r>
      <w:r w:rsidR="00E506DB" w:rsidRPr="00060BCF">
        <w:rPr>
          <w:rFonts w:cs="Calibri"/>
          <w:lang w:eastAsia="es-ES"/>
        </w:rPr>
        <w:t>,</w:t>
      </w:r>
      <w:r w:rsidR="00267539" w:rsidRPr="00060BCF">
        <w:rPr>
          <w:rFonts w:cs="Calibri"/>
          <w:lang w:eastAsia="es-ES"/>
        </w:rPr>
        <w:t xml:space="preserve"> in rural areas. Early warning systems will </w:t>
      </w:r>
      <w:r w:rsidR="00037E70" w:rsidRPr="00060BCF">
        <w:rPr>
          <w:rFonts w:cs="Calibri"/>
          <w:lang w:eastAsia="es-ES"/>
        </w:rPr>
        <w:t xml:space="preserve">be supported to help protect livelihoods in </w:t>
      </w:r>
      <w:r w:rsidR="00E0517E" w:rsidRPr="00060BCF">
        <w:rPr>
          <w:rFonts w:cs="Calibri"/>
          <w:lang w:eastAsia="es-ES"/>
        </w:rPr>
        <w:t xml:space="preserve">the </w:t>
      </w:r>
      <w:r w:rsidR="00267539" w:rsidRPr="00060BCF">
        <w:rPr>
          <w:rFonts w:cs="Calibri"/>
          <w:lang w:eastAsia="es-ES"/>
        </w:rPr>
        <w:t>agriculture, fishery, mining and forestry</w:t>
      </w:r>
      <w:r w:rsidR="00037E70" w:rsidRPr="00060BCF">
        <w:rPr>
          <w:rFonts w:cs="Calibri"/>
          <w:lang w:eastAsia="es-ES"/>
        </w:rPr>
        <w:t xml:space="preserve"> sectors</w:t>
      </w:r>
      <w:r w:rsidR="00267539" w:rsidRPr="00060BCF">
        <w:rPr>
          <w:rFonts w:cs="Calibri"/>
          <w:lang w:eastAsia="es-ES"/>
        </w:rPr>
        <w:t>. These efforts will also address both push and pull factors of migration. Support to disaster risk reduction activities and environmental awareness</w:t>
      </w:r>
      <w:r w:rsidR="00E0517E" w:rsidRPr="00060BCF">
        <w:rPr>
          <w:rFonts w:cs="Calibri"/>
          <w:lang w:eastAsia="es-ES"/>
        </w:rPr>
        <w:t>-</w:t>
      </w:r>
      <w:r w:rsidR="00267539" w:rsidRPr="00060BCF">
        <w:rPr>
          <w:rFonts w:cs="Calibri"/>
          <w:lang w:eastAsia="es-ES"/>
        </w:rPr>
        <w:t>raising in communities will continue in partnership with civil society.</w:t>
      </w:r>
    </w:p>
    <w:p w14:paraId="252DB70E" w14:textId="77777777" w:rsidR="00267539" w:rsidRPr="00472F92" w:rsidRDefault="00267539" w:rsidP="00FF7940">
      <w:pPr>
        <w:pStyle w:val="ListParagraph"/>
        <w:tabs>
          <w:tab w:val="left" w:pos="1080"/>
        </w:tabs>
        <w:ind w:right="720"/>
        <w:rPr>
          <w:rFonts w:cs="Calibri"/>
          <w:sz w:val="12"/>
          <w:szCs w:val="12"/>
          <w:lang w:eastAsia="es-ES"/>
        </w:rPr>
      </w:pPr>
    </w:p>
    <w:bookmarkEnd w:id="3"/>
    <w:p w14:paraId="65D45B1E" w14:textId="21035133" w:rsidR="00267539" w:rsidRPr="00083566" w:rsidRDefault="00060BCF" w:rsidP="00060BCF">
      <w:pPr>
        <w:tabs>
          <w:tab w:val="left" w:pos="1080"/>
        </w:tabs>
        <w:ind w:left="720" w:right="720"/>
        <w:jc w:val="both"/>
      </w:pPr>
      <w:r>
        <w:rPr>
          <w:rFonts w:cs="Calibri"/>
          <w:lang w:eastAsia="es-ES"/>
        </w:rPr>
        <w:t>2</w:t>
      </w:r>
      <w:r w:rsidR="007431E2">
        <w:rPr>
          <w:rFonts w:cs="Calibri"/>
          <w:lang w:eastAsia="es-ES"/>
        </w:rPr>
        <w:t>9</w:t>
      </w:r>
      <w:r>
        <w:rPr>
          <w:rFonts w:cs="Calibri"/>
          <w:lang w:eastAsia="es-ES"/>
        </w:rPr>
        <w:t xml:space="preserve">. </w:t>
      </w:r>
      <w:r w:rsidR="00267539" w:rsidRPr="00060BCF">
        <w:rPr>
          <w:rFonts w:cs="Calibri"/>
          <w:lang w:eastAsia="es-ES"/>
        </w:rPr>
        <w:t xml:space="preserve">UNDP will </w:t>
      </w:r>
      <w:r w:rsidR="005B5F4B" w:rsidRPr="00060BCF">
        <w:rPr>
          <w:rFonts w:cs="Calibri"/>
          <w:lang w:eastAsia="es-ES"/>
        </w:rPr>
        <w:t>support improve</w:t>
      </w:r>
      <w:r w:rsidR="00E0517E" w:rsidRPr="00060BCF">
        <w:rPr>
          <w:rFonts w:cs="Calibri"/>
          <w:lang w:eastAsia="es-ES"/>
        </w:rPr>
        <w:t xml:space="preserve">d </w:t>
      </w:r>
      <w:r w:rsidR="005B5F4B" w:rsidRPr="00060BCF">
        <w:rPr>
          <w:rFonts w:cs="Calibri"/>
          <w:lang w:eastAsia="es-ES"/>
        </w:rPr>
        <w:t xml:space="preserve">policy frameworks for </w:t>
      </w:r>
      <w:r w:rsidR="00267539" w:rsidRPr="00060BCF">
        <w:rPr>
          <w:rFonts w:cs="Calibri"/>
          <w:lang w:eastAsia="es-ES"/>
        </w:rPr>
        <w:t>biodiversity conservation</w:t>
      </w:r>
      <w:r w:rsidR="005B5F4B" w:rsidRPr="00060BCF">
        <w:rPr>
          <w:rFonts w:cs="Calibri"/>
          <w:lang w:eastAsia="es-ES"/>
        </w:rPr>
        <w:t xml:space="preserve">, </w:t>
      </w:r>
      <w:r w:rsidR="00E0517E" w:rsidRPr="00060BCF">
        <w:rPr>
          <w:rFonts w:cs="Calibri"/>
          <w:lang w:eastAsia="es-ES"/>
        </w:rPr>
        <w:t xml:space="preserve">management of </w:t>
      </w:r>
      <w:r w:rsidR="00267539" w:rsidRPr="00060BCF">
        <w:rPr>
          <w:rFonts w:cs="Calibri"/>
          <w:lang w:eastAsia="es-ES"/>
        </w:rPr>
        <w:t>protected areas and sustainable land and water management. This</w:t>
      </w:r>
      <w:r w:rsidR="005B5F4B" w:rsidRPr="00060BCF">
        <w:rPr>
          <w:rFonts w:cs="Calibri"/>
          <w:lang w:eastAsia="es-ES"/>
        </w:rPr>
        <w:t xml:space="preserve"> will</w:t>
      </w:r>
      <w:r w:rsidR="00267539" w:rsidRPr="00060BCF">
        <w:rPr>
          <w:rFonts w:cs="Calibri"/>
          <w:lang w:eastAsia="es-ES"/>
        </w:rPr>
        <w:t xml:space="preserve"> include</w:t>
      </w:r>
      <w:r w:rsidR="005B5F4B" w:rsidRPr="00060BCF">
        <w:rPr>
          <w:rFonts w:cs="Calibri"/>
          <w:lang w:eastAsia="es-ES"/>
        </w:rPr>
        <w:t xml:space="preserve"> </w:t>
      </w:r>
      <w:r w:rsidR="00267539" w:rsidRPr="00060BCF">
        <w:rPr>
          <w:rFonts w:cs="Calibri"/>
          <w:lang w:eastAsia="es-ES"/>
        </w:rPr>
        <w:t xml:space="preserve">support to sustainable </w:t>
      </w:r>
      <w:r w:rsidR="00E0517E" w:rsidRPr="00060BCF">
        <w:rPr>
          <w:rFonts w:cs="Calibri"/>
          <w:lang w:eastAsia="es-ES"/>
        </w:rPr>
        <w:t xml:space="preserve">palm </w:t>
      </w:r>
      <w:r w:rsidR="00267539" w:rsidRPr="00060BCF">
        <w:rPr>
          <w:rFonts w:cs="Calibri"/>
          <w:lang w:eastAsia="es-ES"/>
        </w:rPr>
        <w:t>oil production</w:t>
      </w:r>
      <w:r w:rsidR="00E0517E" w:rsidRPr="00060BCF">
        <w:rPr>
          <w:rFonts w:cs="Calibri"/>
          <w:lang w:eastAsia="es-ES"/>
        </w:rPr>
        <w:t>;</w:t>
      </w:r>
      <w:r w:rsidR="00267539" w:rsidRPr="00060BCF">
        <w:rPr>
          <w:rFonts w:cs="Calibri"/>
          <w:lang w:eastAsia="es-ES"/>
        </w:rPr>
        <w:t xml:space="preserve"> rehabilitation of mangrove ecosystems</w:t>
      </w:r>
      <w:r w:rsidR="00E0517E" w:rsidRPr="00060BCF">
        <w:rPr>
          <w:rFonts w:cs="Calibri"/>
          <w:lang w:eastAsia="es-ES"/>
        </w:rPr>
        <w:t>;</w:t>
      </w:r>
      <w:r w:rsidR="00267539" w:rsidRPr="00060BCF">
        <w:rPr>
          <w:rFonts w:cs="Calibri"/>
          <w:lang w:eastAsia="es-ES"/>
        </w:rPr>
        <w:t xml:space="preserve"> sustainable livelihoods that benefit local communities, especially women</w:t>
      </w:r>
      <w:r w:rsidR="00E0517E" w:rsidRPr="00060BCF">
        <w:rPr>
          <w:rFonts w:cs="Calibri"/>
          <w:lang w:eastAsia="es-ES"/>
        </w:rPr>
        <w:t>;</w:t>
      </w:r>
      <w:r w:rsidR="004F37CA" w:rsidRPr="00060BCF">
        <w:rPr>
          <w:rFonts w:cs="Calibri"/>
          <w:lang w:eastAsia="es-ES"/>
        </w:rPr>
        <w:t xml:space="preserve"> </w:t>
      </w:r>
      <w:r w:rsidR="00267539" w:rsidRPr="00060BCF">
        <w:rPr>
          <w:rFonts w:cs="Calibri"/>
          <w:lang w:eastAsia="es-ES"/>
        </w:rPr>
        <w:t>emerging areas of tourism (with a focus on ecotourism)</w:t>
      </w:r>
      <w:r w:rsidR="00E0517E" w:rsidRPr="00060BCF">
        <w:rPr>
          <w:rFonts w:cs="Calibri"/>
          <w:lang w:eastAsia="es-ES"/>
        </w:rPr>
        <w:t>;</w:t>
      </w:r>
      <w:r w:rsidR="00575DDB" w:rsidRPr="00060BCF">
        <w:rPr>
          <w:rFonts w:cs="Calibri"/>
          <w:lang w:eastAsia="es-ES"/>
        </w:rPr>
        <w:t xml:space="preserve"> </w:t>
      </w:r>
      <w:r w:rsidR="00E0517E" w:rsidRPr="00060BCF">
        <w:rPr>
          <w:rFonts w:cs="Calibri"/>
          <w:lang w:eastAsia="es-ES"/>
        </w:rPr>
        <w:t xml:space="preserve">the </w:t>
      </w:r>
      <w:r w:rsidR="00267539" w:rsidRPr="00060BCF">
        <w:rPr>
          <w:rFonts w:cs="Calibri"/>
          <w:lang w:eastAsia="es-ES"/>
        </w:rPr>
        <w:t>blue economy</w:t>
      </w:r>
      <w:r w:rsidR="00E0517E" w:rsidRPr="00060BCF">
        <w:rPr>
          <w:rFonts w:cs="Calibri"/>
          <w:lang w:eastAsia="es-ES"/>
        </w:rPr>
        <w:t>;</w:t>
      </w:r>
      <w:r w:rsidR="004F37CA" w:rsidRPr="00060BCF">
        <w:rPr>
          <w:rFonts w:cs="Calibri"/>
          <w:lang w:eastAsia="es-ES"/>
        </w:rPr>
        <w:t xml:space="preserve"> and </w:t>
      </w:r>
      <w:r w:rsidR="00267539" w:rsidRPr="00060BCF">
        <w:rPr>
          <w:bCs/>
          <w:lang w:eastAsia="es-ES"/>
        </w:rPr>
        <w:t xml:space="preserve">use of </w:t>
      </w:r>
      <w:r w:rsidR="00267539" w:rsidRPr="00060BCF">
        <w:rPr>
          <w:rFonts w:cs="Calibri"/>
          <w:lang w:eastAsia="es-ES"/>
        </w:rPr>
        <w:t xml:space="preserve">renewable energy </w:t>
      </w:r>
      <w:r w:rsidR="003B2C00" w:rsidRPr="00060BCF">
        <w:rPr>
          <w:rFonts w:cs="Calibri"/>
          <w:lang w:eastAsia="es-ES"/>
        </w:rPr>
        <w:t xml:space="preserve">for </w:t>
      </w:r>
      <w:r w:rsidR="00267539" w:rsidRPr="00060BCF">
        <w:rPr>
          <w:rFonts w:cs="Calibri"/>
          <w:lang w:eastAsia="es-ES"/>
        </w:rPr>
        <w:t>rural health clinics, eco</w:t>
      </w:r>
      <w:r w:rsidR="008239E5">
        <w:rPr>
          <w:rFonts w:cs="Calibri"/>
          <w:lang w:eastAsia="es-ES"/>
        </w:rPr>
        <w:t>-friendly</w:t>
      </w:r>
      <w:r w:rsidR="00267539" w:rsidRPr="00060BCF">
        <w:rPr>
          <w:rFonts w:cs="Calibri"/>
          <w:lang w:eastAsia="es-ES"/>
        </w:rPr>
        <w:t xml:space="preserve"> fish drying and cooking technologies. </w:t>
      </w:r>
    </w:p>
    <w:p w14:paraId="1EB86F3C" w14:textId="77777777" w:rsidR="00267539" w:rsidRPr="00083566" w:rsidRDefault="00267539" w:rsidP="00472F92">
      <w:pPr>
        <w:tabs>
          <w:tab w:val="left" w:pos="1080"/>
        </w:tabs>
        <w:ind w:left="720" w:right="720"/>
        <w:rPr>
          <w:sz w:val="12"/>
          <w:szCs w:val="12"/>
          <w:lang w:val="en-GB"/>
        </w:rPr>
      </w:pPr>
    </w:p>
    <w:p w14:paraId="24900267" w14:textId="2519B1C4" w:rsidR="00267539" w:rsidRPr="00083566" w:rsidRDefault="007431E2" w:rsidP="00060BCF">
      <w:pPr>
        <w:tabs>
          <w:tab w:val="left" w:pos="1080"/>
        </w:tabs>
        <w:ind w:left="720" w:right="720"/>
        <w:jc w:val="both"/>
      </w:pPr>
      <w:r>
        <w:rPr>
          <w:lang w:val="en-GB"/>
        </w:rPr>
        <w:t>30</w:t>
      </w:r>
      <w:r w:rsidR="00060BCF">
        <w:rPr>
          <w:lang w:val="en-GB"/>
        </w:rPr>
        <w:t xml:space="preserve">. </w:t>
      </w:r>
      <w:r w:rsidR="00267539" w:rsidRPr="00060BCF">
        <w:rPr>
          <w:lang w:val="en-GB"/>
        </w:rPr>
        <w:t xml:space="preserve">UNDP views </w:t>
      </w:r>
      <w:r w:rsidR="00267539" w:rsidRPr="00083566">
        <w:t xml:space="preserve">land concession reform as integral </w:t>
      </w:r>
      <w:r w:rsidR="0015715E" w:rsidRPr="00083566">
        <w:t xml:space="preserve">to </w:t>
      </w:r>
      <w:r w:rsidR="00267539" w:rsidRPr="00083566">
        <w:t xml:space="preserve">a broader national dialogue rather than as a string of narrow technical interventions. </w:t>
      </w:r>
      <w:r w:rsidR="00267539" w:rsidRPr="00060BCF">
        <w:rPr>
          <w:lang w:val="en-GB"/>
        </w:rPr>
        <w:t xml:space="preserve">UNDP will support the establishment of </w:t>
      </w:r>
      <w:r w:rsidR="00E0517E" w:rsidRPr="00060BCF">
        <w:rPr>
          <w:lang w:val="en-GB"/>
        </w:rPr>
        <w:t>m</w:t>
      </w:r>
      <w:r w:rsidR="00267539" w:rsidRPr="00060BCF">
        <w:rPr>
          <w:lang w:val="en-GB"/>
        </w:rPr>
        <w:t>ulti-</w:t>
      </w:r>
      <w:r w:rsidR="00E0517E" w:rsidRPr="00060BCF">
        <w:rPr>
          <w:lang w:val="en-GB"/>
        </w:rPr>
        <w:t>s</w:t>
      </w:r>
      <w:r w:rsidR="00267539" w:rsidRPr="00060BCF">
        <w:rPr>
          <w:lang w:val="en-GB"/>
        </w:rPr>
        <w:t xml:space="preserve">takeholder </w:t>
      </w:r>
      <w:r w:rsidR="00E0517E" w:rsidRPr="00060BCF">
        <w:rPr>
          <w:lang w:val="en-GB"/>
        </w:rPr>
        <w:lastRenderedPageBreak/>
        <w:t>p</w:t>
      </w:r>
      <w:r w:rsidR="00267539" w:rsidRPr="00060BCF">
        <w:rPr>
          <w:lang w:val="en-GB"/>
        </w:rPr>
        <w:t>latforms comprising local administration</w:t>
      </w:r>
      <w:r w:rsidR="00E0517E" w:rsidRPr="00060BCF">
        <w:rPr>
          <w:lang w:val="en-GB"/>
        </w:rPr>
        <w:t>s</w:t>
      </w:r>
      <w:r w:rsidR="00267539" w:rsidRPr="00060BCF">
        <w:rPr>
          <w:lang w:val="en-GB"/>
        </w:rPr>
        <w:t>, traditional elders, civil society, women</w:t>
      </w:r>
      <w:r w:rsidR="00E33964">
        <w:rPr>
          <w:lang w:val="en-GB"/>
        </w:rPr>
        <w:t>’s</w:t>
      </w:r>
      <w:r w:rsidR="00267539" w:rsidRPr="00060BCF">
        <w:rPr>
          <w:lang w:val="en-GB"/>
        </w:rPr>
        <w:t xml:space="preserve"> and youth organi</w:t>
      </w:r>
      <w:r w:rsidR="00E33964">
        <w:rPr>
          <w:lang w:val="en-GB"/>
        </w:rPr>
        <w:t>z</w:t>
      </w:r>
      <w:r w:rsidR="00267539" w:rsidRPr="00060BCF">
        <w:rPr>
          <w:lang w:val="en-GB"/>
        </w:rPr>
        <w:t xml:space="preserve">ations, the business community and development partners to </w:t>
      </w:r>
      <w:r w:rsidR="00661A50" w:rsidRPr="00060BCF">
        <w:rPr>
          <w:lang w:val="en-GB"/>
        </w:rPr>
        <w:t>build co</w:t>
      </w:r>
      <w:r w:rsidR="00267539" w:rsidRPr="00060BCF">
        <w:rPr>
          <w:lang w:val="en-GB"/>
        </w:rPr>
        <w:t xml:space="preserve">nsensus on land concession </w:t>
      </w:r>
      <w:r w:rsidR="007464D9" w:rsidRPr="00060BCF">
        <w:rPr>
          <w:lang w:val="en-GB"/>
        </w:rPr>
        <w:t>management and</w:t>
      </w:r>
      <w:r w:rsidR="00267539" w:rsidRPr="00060BCF">
        <w:rPr>
          <w:lang w:val="en-GB"/>
        </w:rPr>
        <w:t xml:space="preserve"> social cohesion. </w:t>
      </w:r>
      <w:r w:rsidR="00B32EE4" w:rsidRPr="00060BCF">
        <w:rPr>
          <w:lang w:val="en-GB"/>
        </w:rPr>
        <w:t>G</w:t>
      </w:r>
      <w:r w:rsidR="00267539" w:rsidRPr="00060BCF">
        <w:rPr>
          <w:lang w:val="en-GB"/>
        </w:rPr>
        <w:t>overnment agenc</w:t>
      </w:r>
      <w:r w:rsidR="00B32EE4" w:rsidRPr="00060BCF">
        <w:rPr>
          <w:lang w:val="en-GB"/>
        </w:rPr>
        <w:t>ies</w:t>
      </w:r>
      <w:r w:rsidR="00267539" w:rsidRPr="00060BCF">
        <w:rPr>
          <w:lang w:val="en-GB"/>
        </w:rPr>
        <w:t xml:space="preserve"> responsible for concession management </w:t>
      </w:r>
      <w:r w:rsidR="00B32EE4" w:rsidRPr="00060BCF">
        <w:rPr>
          <w:lang w:val="en-GB"/>
        </w:rPr>
        <w:t>will be support</w:t>
      </w:r>
      <w:r w:rsidR="00661A50" w:rsidRPr="00060BCF">
        <w:rPr>
          <w:lang w:val="en-GB"/>
        </w:rPr>
        <w:t>ed</w:t>
      </w:r>
      <w:r w:rsidR="00B32EE4" w:rsidRPr="00060BCF">
        <w:rPr>
          <w:lang w:val="en-GB"/>
        </w:rPr>
        <w:t xml:space="preserve"> </w:t>
      </w:r>
      <w:r w:rsidR="00267539" w:rsidRPr="00060BCF">
        <w:rPr>
          <w:lang w:val="en-GB"/>
        </w:rPr>
        <w:t>to improve technical capacity to manage concession</w:t>
      </w:r>
      <w:r w:rsidR="00BB703A" w:rsidRPr="00060BCF">
        <w:rPr>
          <w:lang w:val="en-GB"/>
        </w:rPr>
        <w:t>-</w:t>
      </w:r>
      <w:r w:rsidR="00B32EE4" w:rsidRPr="00060BCF">
        <w:rPr>
          <w:lang w:val="en-GB"/>
        </w:rPr>
        <w:t xml:space="preserve">related </w:t>
      </w:r>
      <w:r w:rsidR="00267539" w:rsidRPr="00060BCF">
        <w:rPr>
          <w:lang w:val="en-GB"/>
        </w:rPr>
        <w:t>dispute</w:t>
      </w:r>
      <w:r w:rsidR="007464D9">
        <w:rPr>
          <w:lang w:val="en-GB"/>
        </w:rPr>
        <w:t>s</w:t>
      </w:r>
      <w:r w:rsidR="00267539" w:rsidRPr="00060BCF">
        <w:rPr>
          <w:lang w:val="en-GB"/>
        </w:rPr>
        <w:t xml:space="preserve">. </w:t>
      </w:r>
      <w:r w:rsidR="00BB703A" w:rsidRPr="00060BCF">
        <w:rPr>
          <w:lang w:val="en-GB"/>
        </w:rPr>
        <w:t>T</w:t>
      </w:r>
      <w:r w:rsidR="004F37CA" w:rsidRPr="00060BCF">
        <w:rPr>
          <w:lang w:val="en-GB"/>
        </w:rPr>
        <w:t xml:space="preserve">o promote a vibrant </w:t>
      </w:r>
      <w:r w:rsidR="00267539" w:rsidRPr="00060BCF">
        <w:rPr>
          <w:lang w:val="en-GB"/>
        </w:rPr>
        <w:t>private sector,</w:t>
      </w:r>
      <w:r w:rsidR="00D22D4B" w:rsidRPr="00083566" w:rsidDel="00D22D4B">
        <w:rPr>
          <w:rStyle w:val="FootnoteReference"/>
          <w:lang w:val="en-GB"/>
        </w:rPr>
        <w:t xml:space="preserve"> </w:t>
      </w:r>
      <w:r w:rsidR="00267539" w:rsidRPr="00060BCF">
        <w:rPr>
          <w:lang w:val="en-GB"/>
        </w:rPr>
        <w:t xml:space="preserve"> UNDP will support </w:t>
      </w:r>
      <w:r w:rsidR="00CD5134" w:rsidRPr="00060BCF">
        <w:rPr>
          <w:lang w:val="en-GB"/>
        </w:rPr>
        <w:t>improvements in the</w:t>
      </w:r>
      <w:r w:rsidR="00267539" w:rsidRPr="00060BCF">
        <w:rPr>
          <w:lang w:val="en-GB"/>
        </w:rPr>
        <w:t xml:space="preserve"> regulatory framework for ease of doing business. Women</w:t>
      </w:r>
      <w:r w:rsidR="00E33964">
        <w:rPr>
          <w:lang w:val="en-GB"/>
        </w:rPr>
        <w:t>-</w:t>
      </w:r>
      <w:r w:rsidR="00267539" w:rsidRPr="00060BCF">
        <w:rPr>
          <w:lang w:val="en-GB"/>
        </w:rPr>
        <w:t xml:space="preserve"> and youth</w:t>
      </w:r>
      <w:r w:rsidR="00BB703A" w:rsidRPr="00060BCF">
        <w:rPr>
          <w:lang w:val="en-GB"/>
        </w:rPr>
        <w:t>-</w:t>
      </w:r>
      <w:r w:rsidR="00267539" w:rsidRPr="00060BCF">
        <w:rPr>
          <w:lang w:val="en-GB"/>
        </w:rPr>
        <w:t>led associations and small-scale businesses, often adversely impacted by the concessions model, will be supported to overcome their supply</w:t>
      </w:r>
      <w:r w:rsidR="00CD5134" w:rsidRPr="00060BCF">
        <w:rPr>
          <w:lang w:val="en-GB"/>
        </w:rPr>
        <w:t>-</w:t>
      </w:r>
      <w:r w:rsidR="00267539" w:rsidRPr="00060BCF">
        <w:rPr>
          <w:lang w:val="en-GB"/>
        </w:rPr>
        <w:t>side constraints</w:t>
      </w:r>
      <w:r w:rsidR="00BA0C95" w:rsidRPr="00060BCF">
        <w:rPr>
          <w:lang w:val="en-GB"/>
        </w:rPr>
        <w:t xml:space="preserve"> and use market </w:t>
      </w:r>
      <w:r w:rsidR="00267539" w:rsidRPr="00060BCF">
        <w:rPr>
          <w:lang w:val="en-GB"/>
        </w:rPr>
        <w:t>opportunitie</w:t>
      </w:r>
      <w:r w:rsidR="00BA0C95" w:rsidRPr="00060BCF">
        <w:rPr>
          <w:lang w:val="en-GB"/>
        </w:rPr>
        <w:t>s</w:t>
      </w:r>
      <w:r w:rsidR="00BB703A" w:rsidRPr="00060BCF">
        <w:rPr>
          <w:lang w:val="en-GB"/>
        </w:rPr>
        <w:t>.</w:t>
      </w:r>
      <w:r w:rsidR="00D22D4B" w:rsidRPr="00083566" w:rsidDel="00D22D4B">
        <w:rPr>
          <w:rStyle w:val="FootnoteReference"/>
          <w:lang w:val="en-GB"/>
        </w:rPr>
        <w:t xml:space="preserve"> </w:t>
      </w:r>
      <w:r w:rsidR="00267539" w:rsidRPr="00060BCF">
        <w:rPr>
          <w:lang w:val="en-GB"/>
        </w:rPr>
        <w:t xml:space="preserve">  </w:t>
      </w:r>
    </w:p>
    <w:p w14:paraId="43B8E656" w14:textId="77777777" w:rsidR="00267539" w:rsidRPr="00083566" w:rsidRDefault="00267539" w:rsidP="00FF7940">
      <w:pPr>
        <w:pStyle w:val="ListParagraph"/>
        <w:tabs>
          <w:tab w:val="left" w:pos="1080"/>
        </w:tabs>
        <w:ind w:right="720"/>
        <w:rPr>
          <w:rFonts w:cs="Calibri"/>
          <w:sz w:val="12"/>
          <w:szCs w:val="12"/>
        </w:rPr>
      </w:pPr>
    </w:p>
    <w:p w14:paraId="27693E92" w14:textId="61DA3206" w:rsidR="006D75EE" w:rsidRDefault="00060BCF" w:rsidP="00060BCF">
      <w:pPr>
        <w:tabs>
          <w:tab w:val="left" w:pos="1080"/>
        </w:tabs>
        <w:ind w:left="720" w:right="720"/>
        <w:jc w:val="both"/>
      </w:pPr>
      <w:r>
        <w:rPr>
          <w:rFonts w:cs="Calibri"/>
        </w:rPr>
        <w:t>3</w:t>
      </w:r>
      <w:r w:rsidR="007431E2">
        <w:rPr>
          <w:rFonts w:cs="Calibri"/>
        </w:rPr>
        <w:t>1</w:t>
      </w:r>
      <w:r>
        <w:rPr>
          <w:rFonts w:cs="Calibri"/>
        </w:rPr>
        <w:t xml:space="preserve">. </w:t>
      </w:r>
      <w:r w:rsidR="00267539" w:rsidRPr="00060BCF">
        <w:rPr>
          <w:rFonts w:cs="Calibri"/>
        </w:rPr>
        <w:t>South</w:t>
      </w:r>
      <w:r w:rsidR="00BB703A" w:rsidRPr="00060BCF">
        <w:rPr>
          <w:rFonts w:cs="Calibri"/>
        </w:rPr>
        <w:t>-</w:t>
      </w:r>
      <w:r w:rsidR="00267539" w:rsidRPr="00060BCF">
        <w:rPr>
          <w:rFonts w:cs="Calibri"/>
        </w:rPr>
        <w:t xml:space="preserve">South </w:t>
      </w:r>
      <w:r w:rsidR="00BB703A" w:rsidRPr="00060BCF">
        <w:rPr>
          <w:rFonts w:cs="Calibri"/>
        </w:rPr>
        <w:t xml:space="preserve">cooperation </w:t>
      </w:r>
      <w:r w:rsidR="00267539" w:rsidRPr="00060BCF">
        <w:rPr>
          <w:rFonts w:cs="Calibri"/>
        </w:rPr>
        <w:t>will be forged</w:t>
      </w:r>
      <w:r w:rsidR="00D73667" w:rsidRPr="00060BCF">
        <w:rPr>
          <w:rFonts w:cs="Calibri"/>
        </w:rPr>
        <w:t xml:space="preserve"> </w:t>
      </w:r>
      <w:r w:rsidR="00267539" w:rsidRPr="00060BCF">
        <w:rPr>
          <w:rFonts w:cs="Calibri"/>
        </w:rPr>
        <w:t xml:space="preserve">with private sector federations and enterprise development initiatives in </w:t>
      </w:r>
      <w:r w:rsidR="00E33964">
        <w:rPr>
          <w:rFonts w:cs="Calibri"/>
        </w:rPr>
        <w:t xml:space="preserve">Botswana, Kenya and </w:t>
      </w:r>
      <w:r w:rsidR="00267539" w:rsidRPr="00083566">
        <w:t xml:space="preserve">Rwanda. </w:t>
      </w:r>
    </w:p>
    <w:p w14:paraId="0B922BE7" w14:textId="77777777" w:rsidR="00060BCF" w:rsidRPr="00FF7940" w:rsidRDefault="00060BCF" w:rsidP="00060BCF">
      <w:pPr>
        <w:tabs>
          <w:tab w:val="left" w:pos="1080"/>
        </w:tabs>
        <w:ind w:left="720" w:right="720"/>
        <w:jc w:val="both"/>
      </w:pPr>
    </w:p>
    <w:p w14:paraId="01AAEDA0" w14:textId="77777777" w:rsidR="006D75EE" w:rsidRPr="00FF7940" w:rsidRDefault="00EF64F1" w:rsidP="00472F92">
      <w:pPr>
        <w:pStyle w:val="Heading1"/>
        <w:tabs>
          <w:tab w:val="left" w:pos="1080"/>
          <w:tab w:val="left" w:pos="1800"/>
        </w:tabs>
        <w:spacing w:after="240"/>
        <w:ind w:left="720" w:right="720" w:hanging="540"/>
        <w:jc w:val="both"/>
      </w:pPr>
      <w:r w:rsidRPr="00FF7940">
        <w:rPr>
          <w:rFonts w:ascii="Times New Roman" w:hAnsi="Times New Roman"/>
          <w:color w:val="000000"/>
          <w:sz w:val="24"/>
          <w:szCs w:val="24"/>
        </w:rPr>
        <w:t xml:space="preserve">III. </w:t>
      </w:r>
      <w:r w:rsidR="00472F92">
        <w:rPr>
          <w:rFonts w:ascii="Times New Roman" w:hAnsi="Times New Roman"/>
          <w:color w:val="000000"/>
          <w:sz w:val="24"/>
          <w:szCs w:val="24"/>
        </w:rPr>
        <w:tab/>
      </w:r>
      <w:r w:rsidRPr="00FF7940">
        <w:rPr>
          <w:rFonts w:ascii="Times New Roman" w:hAnsi="Times New Roman"/>
          <w:color w:val="000000"/>
          <w:sz w:val="24"/>
          <w:szCs w:val="24"/>
        </w:rPr>
        <w:t xml:space="preserve">Programme and </w:t>
      </w:r>
      <w:r w:rsidR="00472F92">
        <w:rPr>
          <w:rFonts w:ascii="Times New Roman" w:hAnsi="Times New Roman"/>
          <w:color w:val="000000"/>
          <w:sz w:val="24"/>
          <w:szCs w:val="24"/>
        </w:rPr>
        <w:t>r</w:t>
      </w:r>
      <w:r w:rsidRPr="00FF7940">
        <w:rPr>
          <w:rFonts w:ascii="Times New Roman" w:hAnsi="Times New Roman"/>
          <w:color w:val="000000"/>
          <w:sz w:val="24"/>
          <w:szCs w:val="24"/>
        </w:rPr>
        <w:t xml:space="preserve">isk </w:t>
      </w:r>
      <w:r w:rsidR="00472F92">
        <w:rPr>
          <w:rFonts w:ascii="Times New Roman" w:hAnsi="Times New Roman"/>
          <w:color w:val="000000"/>
          <w:sz w:val="24"/>
          <w:szCs w:val="24"/>
        </w:rPr>
        <w:t>m</w:t>
      </w:r>
      <w:r w:rsidRPr="00FF7940">
        <w:rPr>
          <w:rFonts w:ascii="Times New Roman" w:hAnsi="Times New Roman"/>
          <w:color w:val="000000"/>
          <w:sz w:val="24"/>
          <w:szCs w:val="24"/>
        </w:rPr>
        <w:t xml:space="preserve">anagement </w:t>
      </w:r>
    </w:p>
    <w:p w14:paraId="156AC927" w14:textId="3792FC44" w:rsidR="006D75EE" w:rsidRPr="00FF7940" w:rsidRDefault="00060BCF" w:rsidP="00060BCF">
      <w:pPr>
        <w:tabs>
          <w:tab w:val="left" w:pos="1080"/>
        </w:tabs>
        <w:ind w:left="720" w:right="720"/>
        <w:jc w:val="both"/>
      </w:pPr>
      <w:r>
        <w:rPr>
          <w:color w:val="000000"/>
        </w:rPr>
        <w:t>3</w:t>
      </w:r>
      <w:r w:rsidR="007431E2">
        <w:rPr>
          <w:color w:val="000000"/>
        </w:rPr>
        <w:t>2</w:t>
      </w:r>
      <w:r>
        <w:rPr>
          <w:color w:val="000000"/>
        </w:rPr>
        <w:t xml:space="preserve">. </w:t>
      </w:r>
      <w:r w:rsidR="00EF64F1" w:rsidRPr="00060BCF">
        <w:rPr>
          <w:color w:val="000000"/>
        </w:rPr>
        <w:t xml:space="preserve">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w:t>
      </w:r>
      <w:r w:rsidR="00EF64F1" w:rsidRPr="00FF7940">
        <w:t xml:space="preserve">organization’s </w:t>
      </w:r>
      <w:hyperlink r:id="rId12" w:history="1">
        <w:r w:rsidR="00E33964">
          <w:rPr>
            <w:rStyle w:val="Hyperlink"/>
            <w:color w:val="auto"/>
          </w:rPr>
          <w:t>p</w:t>
        </w:r>
        <w:r w:rsidR="00EF64F1" w:rsidRPr="00060BCF">
          <w:rPr>
            <w:rStyle w:val="Hyperlink"/>
            <w:color w:val="auto"/>
          </w:rPr>
          <w:t xml:space="preserve">rogramme and </w:t>
        </w:r>
        <w:r w:rsidR="00E33964">
          <w:rPr>
            <w:rStyle w:val="Hyperlink"/>
            <w:color w:val="auto"/>
          </w:rPr>
          <w:t>o</w:t>
        </w:r>
        <w:r w:rsidR="00EF64F1" w:rsidRPr="00060BCF">
          <w:rPr>
            <w:rStyle w:val="Hyperlink"/>
            <w:color w:val="auto"/>
          </w:rPr>
          <w:t xml:space="preserve">perations </w:t>
        </w:r>
        <w:r w:rsidR="00E33964">
          <w:rPr>
            <w:rStyle w:val="Hyperlink"/>
            <w:color w:val="auto"/>
          </w:rPr>
          <w:t>p</w:t>
        </w:r>
        <w:r w:rsidR="00EF64F1" w:rsidRPr="00060BCF">
          <w:rPr>
            <w:rStyle w:val="Hyperlink"/>
            <w:color w:val="auto"/>
          </w:rPr>
          <w:t xml:space="preserve">olicies and </w:t>
        </w:r>
        <w:r w:rsidR="00E33964">
          <w:rPr>
            <w:rStyle w:val="Hyperlink"/>
            <w:color w:val="auto"/>
          </w:rPr>
          <w:t>p</w:t>
        </w:r>
        <w:r w:rsidR="00EF64F1" w:rsidRPr="00060BCF">
          <w:rPr>
            <w:rStyle w:val="Hyperlink"/>
            <w:color w:val="auto"/>
          </w:rPr>
          <w:t>rocedures</w:t>
        </w:r>
      </w:hyperlink>
      <w:r w:rsidR="00EF64F1" w:rsidRPr="00FF7940">
        <w:t xml:space="preserve"> and </w:t>
      </w:r>
      <w:r w:rsidR="00E33964">
        <w:t>i</w:t>
      </w:r>
      <w:hyperlink r:id="rId13" w:history="1">
        <w:r w:rsidR="00EF64F1" w:rsidRPr="00060BCF">
          <w:rPr>
            <w:rStyle w:val="Hyperlink"/>
            <w:color w:val="auto"/>
          </w:rPr>
          <w:t xml:space="preserve">nternal </w:t>
        </w:r>
        <w:r w:rsidR="00E33964">
          <w:rPr>
            <w:rStyle w:val="Hyperlink"/>
            <w:color w:val="auto"/>
          </w:rPr>
          <w:t>c</w:t>
        </w:r>
        <w:r w:rsidR="00EF64F1" w:rsidRPr="00060BCF">
          <w:rPr>
            <w:rStyle w:val="Hyperlink"/>
            <w:color w:val="auto"/>
          </w:rPr>
          <w:t xml:space="preserve">ontrol </w:t>
        </w:r>
        <w:r w:rsidR="00E33964">
          <w:rPr>
            <w:rStyle w:val="Hyperlink"/>
            <w:color w:val="auto"/>
          </w:rPr>
          <w:t>f</w:t>
        </w:r>
        <w:r w:rsidR="00EF64F1" w:rsidRPr="00060BCF">
          <w:rPr>
            <w:rStyle w:val="Hyperlink"/>
            <w:color w:val="auto"/>
          </w:rPr>
          <w:t>ramework</w:t>
        </w:r>
      </w:hyperlink>
      <w:r w:rsidR="00EF64F1" w:rsidRPr="00FF7940">
        <w:t>.</w:t>
      </w:r>
    </w:p>
    <w:p w14:paraId="3CB38F39" w14:textId="77777777" w:rsidR="006D75EE" w:rsidRPr="00472F92" w:rsidRDefault="006D75EE" w:rsidP="00FF7940">
      <w:pPr>
        <w:pStyle w:val="ListParagraph"/>
        <w:tabs>
          <w:tab w:val="left" w:pos="1080"/>
        </w:tabs>
        <w:ind w:right="720"/>
        <w:jc w:val="both"/>
        <w:rPr>
          <w:b/>
          <w:sz w:val="12"/>
          <w:szCs w:val="12"/>
        </w:rPr>
      </w:pPr>
    </w:p>
    <w:p w14:paraId="4F8A5513" w14:textId="091F7C48" w:rsidR="006D75EE" w:rsidRPr="00FF7940" w:rsidRDefault="00060BCF" w:rsidP="00060BCF">
      <w:pPr>
        <w:tabs>
          <w:tab w:val="left" w:pos="1080"/>
        </w:tabs>
        <w:ind w:left="720" w:right="720"/>
        <w:jc w:val="both"/>
      </w:pPr>
      <w:r>
        <w:t>3</w:t>
      </w:r>
      <w:r w:rsidR="007431E2">
        <w:t>3</w:t>
      </w:r>
      <w:r>
        <w:t xml:space="preserve">. </w:t>
      </w:r>
      <w:r w:rsidR="00EF64F1" w:rsidRPr="00FF7940">
        <w:t>UNDP is committed</w:t>
      </w:r>
      <w:r w:rsidR="00EF64F1" w:rsidRPr="00060BCF">
        <w:rPr>
          <w:sz w:val="13"/>
          <w:szCs w:val="13"/>
        </w:rPr>
        <w:t xml:space="preserve"> </w:t>
      </w:r>
      <w:r w:rsidR="00EF64F1" w:rsidRPr="00FF7940">
        <w:t xml:space="preserve">to implementing the </w:t>
      </w:r>
      <w:r w:rsidR="00EF64F1" w:rsidRPr="00083566">
        <w:t>common chapter</w:t>
      </w:r>
      <w:r>
        <w:t xml:space="preserve"> </w:t>
      </w:r>
      <w:r w:rsidR="00EF64F1" w:rsidRPr="00FF7940">
        <w:t xml:space="preserve">of the </w:t>
      </w:r>
      <w:r w:rsidR="00BB703A">
        <w:t xml:space="preserve">strategic plans of </w:t>
      </w:r>
      <w:r w:rsidR="00EF64F1" w:rsidRPr="00FF7940">
        <w:t xml:space="preserve">UNDP, </w:t>
      </w:r>
      <w:r w:rsidR="00BB703A">
        <w:t>the United Nations Population Fund, United Nations Children’s Fund (</w:t>
      </w:r>
      <w:r w:rsidR="00EF64F1" w:rsidRPr="00FF7940">
        <w:t>U</w:t>
      </w:r>
      <w:r w:rsidR="00D73667" w:rsidRPr="00FF7940">
        <w:t>NICEF</w:t>
      </w:r>
      <w:r w:rsidR="00BB703A">
        <w:t>)</w:t>
      </w:r>
      <w:r w:rsidR="00EF64F1" w:rsidRPr="00FF7940">
        <w:t xml:space="preserve"> and </w:t>
      </w:r>
      <w:r w:rsidR="00BB703A">
        <w:t>United Nations Entity for Gender Equality and the Empowerment of Women (</w:t>
      </w:r>
      <w:r w:rsidR="00EF64F1" w:rsidRPr="00FF7940">
        <w:t>UN-Women</w:t>
      </w:r>
      <w:r w:rsidR="00BB703A">
        <w:t xml:space="preserve">) through </w:t>
      </w:r>
      <w:r w:rsidR="00EF64F1" w:rsidRPr="00FF7940">
        <w:t>working jointly on sex</w:t>
      </w:r>
      <w:r w:rsidR="001D6B7B">
        <w:t xml:space="preserve"> </w:t>
      </w:r>
      <w:r w:rsidR="00EF64F1" w:rsidRPr="00FF7940">
        <w:t>and age</w:t>
      </w:r>
      <w:r w:rsidR="00BB703A">
        <w:t>-</w:t>
      </w:r>
      <w:r w:rsidR="00EF64F1" w:rsidRPr="00FF7940">
        <w:t>disaggregated data, gender-based violence, advancing the rights of people with disabilities and climate and disaster resilience.</w:t>
      </w:r>
    </w:p>
    <w:p w14:paraId="08EE8BCD" w14:textId="77777777" w:rsidR="006D75EE" w:rsidRPr="00472F92" w:rsidRDefault="006D75EE" w:rsidP="00FF7940">
      <w:pPr>
        <w:pStyle w:val="ListParagraph"/>
        <w:tabs>
          <w:tab w:val="left" w:pos="1080"/>
        </w:tabs>
        <w:ind w:right="720"/>
        <w:rPr>
          <w:color w:val="000000"/>
          <w:sz w:val="12"/>
          <w:szCs w:val="12"/>
        </w:rPr>
      </w:pPr>
    </w:p>
    <w:p w14:paraId="4275FF67" w14:textId="5E00E0AF" w:rsidR="00973197" w:rsidRPr="00FF7940" w:rsidRDefault="00060BCF" w:rsidP="00060BCF">
      <w:pPr>
        <w:tabs>
          <w:tab w:val="left" w:pos="1080"/>
        </w:tabs>
        <w:ind w:left="720" w:right="720"/>
        <w:jc w:val="both"/>
      </w:pPr>
      <w:r>
        <w:rPr>
          <w:color w:val="000000"/>
        </w:rPr>
        <w:t>3</w:t>
      </w:r>
      <w:r w:rsidR="007431E2">
        <w:rPr>
          <w:color w:val="000000"/>
        </w:rPr>
        <w:t>4</w:t>
      </w:r>
      <w:r>
        <w:rPr>
          <w:color w:val="000000"/>
        </w:rPr>
        <w:t xml:space="preserve">. </w:t>
      </w:r>
      <w:r w:rsidR="00EF64F1" w:rsidRPr="00060BCF">
        <w:rPr>
          <w:color w:val="000000"/>
        </w:rPr>
        <w:t xml:space="preserve">In keeping with the </w:t>
      </w:r>
      <w:r w:rsidR="00EF64F1" w:rsidRPr="00FF7940">
        <w:t xml:space="preserve">Paris Declaration and the Accra Agenda Action on Aid Effectiveness, </w:t>
      </w:r>
      <w:r w:rsidR="00EF64F1" w:rsidRPr="00060BCF">
        <w:rPr>
          <w:color w:val="000000"/>
        </w:rPr>
        <w:t xml:space="preserve">the country programme will be nationally executed and appropriate implementation modalities will be used at the project level. </w:t>
      </w:r>
      <w:r w:rsidR="00EF64F1" w:rsidRPr="00060BCF">
        <w:rPr>
          <w:lang w:val="en-GB"/>
        </w:rPr>
        <w:t>In accordance with Executive Board decision 2013/</w:t>
      </w:r>
      <w:r w:rsidR="00DF7342" w:rsidRPr="00060BCF">
        <w:rPr>
          <w:lang w:val="en-GB"/>
        </w:rPr>
        <w:t>9</w:t>
      </w:r>
      <w:r w:rsidR="00EF64F1" w:rsidRPr="00060BCF">
        <w:rPr>
          <w:lang w:val="en-GB"/>
        </w:rPr>
        <w:t xml:space="preserve">, all direct costs associated with project implementation will be charged to concerned projects. </w:t>
      </w:r>
      <w:r w:rsidR="00EF64F1" w:rsidRPr="00060BCF">
        <w:rPr>
          <w:color w:val="000000"/>
        </w:rPr>
        <w:t>To strengthen implementation, UNDP will use macro</w:t>
      </w:r>
      <w:r w:rsidR="00DF7342" w:rsidRPr="00060BCF">
        <w:rPr>
          <w:color w:val="000000"/>
        </w:rPr>
        <w:t xml:space="preserve"> and </w:t>
      </w:r>
      <w:r w:rsidR="00EF64F1" w:rsidRPr="00060BCF">
        <w:rPr>
          <w:color w:val="000000"/>
        </w:rPr>
        <w:t>micro</w:t>
      </w:r>
      <w:r w:rsidR="008239E5">
        <w:rPr>
          <w:color w:val="000000"/>
        </w:rPr>
        <w:t xml:space="preserve"> </w:t>
      </w:r>
      <w:r w:rsidR="00EF64F1" w:rsidRPr="00060BCF">
        <w:rPr>
          <w:color w:val="000000"/>
        </w:rPr>
        <w:t xml:space="preserve">assessment tools to assess the capacities of partners and will provide appropriate support. To manage financial risks, the programme will use the </w:t>
      </w:r>
      <w:r w:rsidR="00DF7342" w:rsidRPr="00060BCF">
        <w:rPr>
          <w:color w:val="000000"/>
        </w:rPr>
        <w:t>h</w:t>
      </w:r>
      <w:r w:rsidR="00EF64F1" w:rsidRPr="00060BCF">
        <w:rPr>
          <w:color w:val="000000"/>
        </w:rPr>
        <w:t xml:space="preserve">armonized </w:t>
      </w:r>
      <w:r w:rsidR="00DF7342" w:rsidRPr="00060BCF">
        <w:rPr>
          <w:color w:val="000000"/>
        </w:rPr>
        <w:t>a</w:t>
      </w:r>
      <w:r w:rsidR="00EF64F1" w:rsidRPr="00060BCF">
        <w:rPr>
          <w:color w:val="000000"/>
        </w:rPr>
        <w:t xml:space="preserve">pproach to </w:t>
      </w:r>
      <w:r w:rsidR="00DF7342" w:rsidRPr="00060BCF">
        <w:rPr>
          <w:color w:val="000000"/>
        </w:rPr>
        <w:t>c</w:t>
      </w:r>
      <w:r w:rsidR="00EF64F1" w:rsidRPr="00060BCF">
        <w:rPr>
          <w:color w:val="000000"/>
        </w:rPr>
        <w:t xml:space="preserve">ash </w:t>
      </w:r>
      <w:r w:rsidR="00DF7342" w:rsidRPr="00060BCF">
        <w:rPr>
          <w:color w:val="000000"/>
        </w:rPr>
        <w:t>t</w:t>
      </w:r>
      <w:r w:rsidR="00EF64F1" w:rsidRPr="00060BCF">
        <w:rPr>
          <w:color w:val="000000"/>
        </w:rPr>
        <w:t xml:space="preserve">ransfers in coordination with other United Nations agencies. Cash transfer modalities, </w:t>
      </w:r>
      <w:r w:rsidR="00DF7342" w:rsidRPr="00060BCF">
        <w:rPr>
          <w:color w:val="000000"/>
        </w:rPr>
        <w:t xml:space="preserve">the </w:t>
      </w:r>
      <w:r w:rsidR="00EF64F1" w:rsidRPr="00060BCF">
        <w:rPr>
          <w:color w:val="000000"/>
        </w:rPr>
        <w:t xml:space="preserve">size of disbursements and </w:t>
      </w:r>
      <w:r w:rsidR="00DF7342" w:rsidRPr="00060BCF">
        <w:rPr>
          <w:color w:val="000000"/>
        </w:rPr>
        <w:t xml:space="preserve">the </w:t>
      </w:r>
      <w:r w:rsidR="00EF64F1" w:rsidRPr="00060BCF">
        <w:rPr>
          <w:color w:val="000000"/>
        </w:rPr>
        <w:t>scope and frequency of assurance activities may be revised during programme implementation</w:t>
      </w:r>
      <w:r w:rsidR="001D6B7B">
        <w:rPr>
          <w:color w:val="000000"/>
        </w:rPr>
        <w:t xml:space="preserve"> </w:t>
      </w:r>
      <w:r w:rsidR="00EF64F1" w:rsidRPr="00060BCF">
        <w:rPr>
          <w:color w:val="000000"/>
        </w:rPr>
        <w:t xml:space="preserve">based on the findings of programme and expenditure monitoring and audits. </w:t>
      </w:r>
    </w:p>
    <w:p w14:paraId="43D3FAA5" w14:textId="77777777" w:rsidR="003A081F" w:rsidRPr="00472F92" w:rsidRDefault="003A081F" w:rsidP="00FF7940">
      <w:pPr>
        <w:pStyle w:val="ListParagraph"/>
        <w:tabs>
          <w:tab w:val="left" w:pos="1080"/>
        </w:tabs>
        <w:ind w:right="720"/>
        <w:rPr>
          <w:sz w:val="12"/>
          <w:szCs w:val="12"/>
        </w:rPr>
      </w:pPr>
    </w:p>
    <w:p w14:paraId="364358D2" w14:textId="596158FB" w:rsidR="003A081F" w:rsidRPr="00FF7940" w:rsidRDefault="00060BCF" w:rsidP="00060BCF">
      <w:pPr>
        <w:tabs>
          <w:tab w:val="left" w:pos="1080"/>
        </w:tabs>
        <w:ind w:left="720" w:right="720"/>
        <w:jc w:val="both"/>
      </w:pPr>
      <w:r>
        <w:t>3</w:t>
      </w:r>
      <w:r w:rsidR="007431E2">
        <w:t>5</w:t>
      </w:r>
      <w:r>
        <w:t xml:space="preserve">. </w:t>
      </w:r>
      <w:r w:rsidR="003A081F" w:rsidRPr="00FF7940">
        <w:t xml:space="preserve">Experience </w:t>
      </w:r>
      <w:r w:rsidR="00D73667" w:rsidRPr="00FF7940">
        <w:t>shows</w:t>
      </w:r>
      <w:r w:rsidR="003A081F" w:rsidRPr="00FF7940">
        <w:t xml:space="preserve"> that national capacities for the anticipation and prevention of risks</w:t>
      </w:r>
      <w:r w:rsidR="00DF7342">
        <w:t xml:space="preserve">, of both </w:t>
      </w:r>
      <w:r w:rsidR="003A081F" w:rsidRPr="00FF7940">
        <w:t>natural hazard</w:t>
      </w:r>
      <w:r w:rsidR="00DF7342">
        <w:t>s</w:t>
      </w:r>
      <w:r w:rsidR="003A081F" w:rsidRPr="00FF7940">
        <w:t xml:space="preserve"> and conflict</w:t>
      </w:r>
      <w:r w:rsidR="00DF7342">
        <w:t>, are</w:t>
      </w:r>
      <w:r w:rsidR="003A081F" w:rsidRPr="00FF7940">
        <w:t xml:space="preserve"> an integral part of development rather than an </w:t>
      </w:r>
      <w:r w:rsidR="003A081F" w:rsidRPr="00DF7342">
        <w:t>ad hoc</w:t>
      </w:r>
      <w:r w:rsidR="003A081F" w:rsidRPr="00060BCF">
        <w:rPr>
          <w:i/>
        </w:rPr>
        <w:t xml:space="preserve"> </w:t>
      </w:r>
      <w:r w:rsidR="003A081F" w:rsidRPr="00FF7940">
        <w:t xml:space="preserve">measure.  </w:t>
      </w:r>
      <w:r w:rsidR="00823E8F" w:rsidRPr="00FF7940">
        <w:t xml:space="preserve">In Liberia, the following </w:t>
      </w:r>
      <w:r w:rsidR="003A081F" w:rsidRPr="00FF7940">
        <w:t xml:space="preserve">components of the risk </w:t>
      </w:r>
      <w:r w:rsidR="00823E8F" w:rsidRPr="00FF7940">
        <w:t>mitigation</w:t>
      </w:r>
      <w:r w:rsidR="003A081F" w:rsidRPr="00FF7940">
        <w:t xml:space="preserve"> </w:t>
      </w:r>
      <w:r w:rsidR="00823E8F" w:rsidRPr="00FF7940">
        <w:t>will be supported</w:t>
      </w:r>
      <w:r w:rsidR="003A081F" w:rsidRPr="00FF7940">
        <w:t xml:space="preserve">: </w:t>
      </w:r>
      <w:r w:rsidR="00DF7342">
        <w:t>(</w:t>
      </w:r>
      <w:r w:rsidR="00823E8F" w:rsidRPr="00FF7940">
        <w:t>a</w:t>
      </w:r>
      <w:r w:rsidR="003A081F" w:rsidRPr="00FF7940">
        <w:t xml:space="preserve">) early detection and analysis; </w:t>
      </w:r>
      <w:r w:rsidR="00DF7342">
        <w:t>(</w:t>
      </w:r>
      <w:r w:rsidR="00823E8F" w:rsidRPr="00FF7940">
        <w:t>b</w:t>
      </w:r>
      <w:r w:rsidR="003A081F" w:rsidRPr="00FF7940">
        <w:t>) preparedness to ensure that plans, funds, operational contingencies and high</w:t>
      </w:r>
      <w:r w:rsidR="00D73667" w:rsidRPr="00FF7940">
        <w:t>-</w:t>
      </w:r>
      <w:r w:rsidR="003A081F" w:rsidRPr="00FF7940">
        <w:t xml:space="preserve">levels of awareness are in place </w:t>
      </w:r>
      <w:r w:rsidR="00DF7342">
        <w:t xml:space="preserve">to address </w:t>
      </w:r>
      <w:r w:rsidR="003A081F" w:rsidRPr="00FF7940">
        <w:t xml:space="preserve">risks when they do </w:t>
      </w:r>
      <w:r w:rsidR="00125FC9" w:rsidRPr="00FF7940">
        <w:t>materialize</w:t>
      </w:r>
      <w:r w:rsidR="003A081F" w:rsidRPr="00FF7940">
        <w:t xml:space="preserve"> into crises; </w:t>
      </w:r>
      <w:r w:rsidR="00DF7342">
        <w:t>(</w:t>
      </w:r>
      <w:r w:rsidR="00823E8F" w:rsidRPr="00FF7940">
        <w:t>c</w:t>
      </w:r>
      <w:r w:rsidR="003A081F" w:rsidRPr="00FF7940">
        <w:t xml:space="preserve">) response to manage and contain the immediate consequences; and </w:t>
      </w:r>
      <w:r w:rsidR="00DF7342">
        <w:t>(</w:t>
      </w:r>
      <w:r w:rsidR="00823E8F" w:rsidRPr="00FF7940">
        <w:t>d</w:t>
      </w:r>
      <w:r w:rsidR="003A081F" w:rsidRPr="00FF7940">
        <w:t xml:space="preserve">) recovery, to transition back in the shortest possible time to a development trajectory and prevent or </w:t>
      </w:r>
      <w:r w:rsidR="00125FC9" w:rsidRPr="00FF7940">
        <w:t>minimize</w:t>
      </w:r>
      <w:r w:rsidR="003A081F" w:rsidRPr="00FF7940">
        <w:t xml:space="preserve"> the likelihood of recurrence.</w:t>
      </w:r>
    </w:p>
    <w:p w14:paraId="50B331B3" w14:textId="77777777" w:rsidR="00973197" w:rsidRPr="00472F92" w:rsidRDefault="00973197" w:rsidP="00FF7940">
      <w:pPr>
        <w:pStyle w:val="ListParagraph"/>
        <w:tabs>
          <w:tab w:val="left" w:pos="1080"/>
        </w:tabs>
        <w:ind w:right="720"/>
        <w:rPr>
          <w:rFonts w:cstheme="minorHAnsi"/>
          <w:sz w:val="12"/>
          <w:szCs w:val="12"/>
        </w:rPr>
      </w:pPr>
    </w:p>
    <w:p w14:paraId="05868FD3" w14:textId="2E61A01E" w:rsidR="006D75EE" w:rsidRPr="00FF7940" w:rsidRDefault="00060BCF" w:rsidP="00060BCF">
      <w:pPr>
        <w:tabs>
          <w:tab w:val="left" w:pos="1080"/>
        </w:tabs>
        <w:ind w:left="720" w:right="720"/>
        <w:jc w:val="both"/>
      </w:pPr>
      <w:r>
        <w:rPr>
          <w:rFonts w:cstheme="minorHAnsi"/>
        </w:rPr>
        <w:t>3</w:t>
      </w:r>
      <w:r w:rsidR="007431E2">
        <w:rPr>
          <w:rFonts w:cstheme="minorHAnsi"/>
        </w:rPr>
        <w:t>6</w:t>
      </w:r>
      <w:r>
        <w:rPr>
          <w:rFonts w:cstheme="minorHAnsi"/>
        </w:rPr>
        <w:t xml:space="preserve">. </w:t>
      </w:r>
      <w:r w:rsidR="00973197" w:rsidRPr="00060BCF">
        <w:rPr>
          <w:rFonts w:cstheme="minorHAnsi"/>
        </w:rPr>
        <w:t>UNDP will mitigate the risks related to sensitive governance issues by ensuring continued respect for ground rules that worked well in the past: adherence to U</w:t>
      </w:r>
      <w:r w:rsidR="00DF7342" w:rsidRPr="00060BCF">
        <w:rPr>
          <w:rFonts w:cstheme="minorHAnsi"/>
        </w:rPr>
        <w:t xml:space="preserve">nited </w:t>
      </w:r>
      <w:r w:rsidR="00973197" w:rsidRPr="00060BCF">
        <w:rPr>
          <w:rFonts w:cstheme="minorHAnsi"/>
        </w:rPr>
        <w:t>N</w:t>
      </w:r>
      <w:r w:rsidR="00DF7342" w:rsidRPr="00060BCF">
        <w:rPr>
          <w:rFonts w:cstheme="minorHAnsi"/>
        </w:rPr>
        <w:t>ations</w:t>
      </w:r>
      <w:r w:rsidR="00973197" w:rsidRPr="00060BCF">
        <w:rPr>
          <w:rFonts w:cstheme="minorHAnsi"/>
        </w:rPr>
        <w:t xml:space="preserve"> values</w:t>
      </w:r>
      <w:r w:rsidR="00DF7342" w:rsidRPr="00060BCF">
        <w:rPr>
          <w:rFonts w:cstheme="minorHAnsi"/>
        </w:rPr>
        <w:t>;</w:t>
      </w:r>
      <w:r w:rsidR="00973197" w:rsidRPr="00060BCF">
        <w:rPr>
          <w:rFonts w:cstheme="minorHAnsi"/>
        </w:rPr>
        <w:t xml:space="preserve"> national leadership and ownership</w:t>
      </w:r>
      <w:r w:rsidR="00DF7342" w:rsidRPr="00060BCF">
        <w:rPr>
          <w:rFonts w:cstheme="minorHAnsi"/>
        </w:rPr>
        <w:t>;</w:t>
      </w:r>
      <w:r w:rsidR="00973197" w:rsidRPr="00060BCF">
        <w:rPr>
          <w:rFonts w:cstheme="minorHAnsi"/>
        </w:rPr>
        <w:t xml:space="preserve"> transparency in dealings with all concerned stakeholders</w:t>
      </w:r>
      <w:r w:rsidR="00DF7342" w:rsidRPr="00060BCF">
        <w:rPr>
          <w:rFonts w:cstheme="minorHAnsi"/>
        </w:rPr>
        <w:t>; and</w:t>
      </w:r>
      <w:r w:rsidR="00973197" w:rsidRPr="00060BCF">
        <w:rPr>
          <w:rFonts w:cstheme="minorHAnsi"/>
        </w:rPr>
        <w:t xml:space="preserve"> openness to dialogue and emphasis on inclusion. </w:t>
      </w:r>
      <w:r w:rsidR="00744755" w:rsidRPr="00060BCF">
        <w:rPr>
          <w:rFonts w:cstheme="minorHAnsi"/>
        </w:rPr>
        <w:t xml:space="preserve">UNDP will </w:t>
      </w:r>
      <w:r w:rsidR="008F32E4" w:rsidRPr="00060BCF">
        <w:rPr>
          <w:rFonts w:cstheme="minorHAnsi"/>
        </w:rPr>
        <w:t>continuously</w:t>
      </w:r>
      <w:r w:rsidR="00744755" w:rsidRPr="00060BCF">
        <w:rPr>
          <w:rFonts w:cstheme="minorHAnsi"/>
        </w:rPr>
        <w:t xml:space="preserve"> support </w:t>
      </w:r>
      <w:r w:rsidR="00DF7342" w:rsidRPr="00060BCF">
        <w:rPr>
          <w:rFonts w:cstheme="minorHAnsi"/>
        </w:rPr>
        <w:t>capacity-</w:t>
      </w:r>
      <w:r w:rsidR="00744755" w:rsidRPr="00060BCF">
        <w:rPr>
          <w:rFonts w:cstheme="minorHAnsi"/>
        </w:rPr>
        <w:t xml:space="preserve">building of </w:t>
      </w:r>
      <w:r w:rsidR="008F32E4" w:rsidRPr="00060BCF">
        <w:rPr>
          <w:rFonts w:cstheme="minorHAnsi"/>
        </w:rPr>
        <w:t>institutions</w:t>
      </w:r>
      <w:r w:rsidR="00744755" w:rsidRPr="00060BCF">
        <w:rPr>
          <w:rFonts w:cstheme="minorHAnsi"/>
        </w:rPr>
        <w:t xml:space="preserve"> in public procurement and internal audit to mitigate risks and enhance accountability and transparency in the management of resources</w:t>
      </w:r>
      <w:r w:rsidR="0057349A" w:rsidRPr="00060BCF">
        <w:rPr>
          <w:rFonts w:cstheme="minorHAnsi"/>
        </w:rPr>
        <w:t>.</w:t>
      </w:r>
      <w:r w:rsidR="0057349A" w:rsidRPr="00060BCF">
        <w:rPr>
          <w:color w:val="000000"/>
        </w:rPr>
        <w:t xml:space="preserve"> </w:t>
      </w:r>
    </w:p>
    <w:p w14:paraId="1648456E" w14:textId="77777777" w:rsidR="006D75EE" w:rsidRPr="00472F92" w:rsidRDefault="006D75EE" w:rsidP="00FF7940">
      <w:pPr>
        <w:pStyle w:val="ListParagraph"/>
        <w:tabs>
          <w:tab w:val="left" w:pos="1080"/>
        </w:tabs>
        <w:ind w:right="720"/>
        <w:rPr>
          <w:sz w:val="12"/>
          <w:szCs w:val="12"/>
        </w:rPr>
      </w:pPr>
    </w:p>
    <w:p w14:paraId="6D9C5424" w14:textId="61B7178C" w:rsidR="00973197" w:rsidRPr="00FF7940" w:rsidRDefault="00060BCF" w:rsidP="00060BCF">
      <w:pPr>
        <w:tabs>
          <w:tab w:val="left" w:pos="1080"/>
        </w:tabs>
        <w:ind w:left="720" w:right="720"/>
        <w:jc w:val="both"/>
      </w:pPr>
      <w:r>
        <w:t>3</w:t>
      </w:r>
      <w:r w:rsidR="007431E2">
        <w:t>7</w:t>
      </w:r>
      <w:r>
        <w:t xml:space="preserve">. </w:t>
      </w:r>
      <w:r w:rsidR="00EF64F1" w:rsidRPr="00FF7940">
        <w:t>Based on recommendations</w:t>
      </w:r>
      <w:r w:rsidR="00EF5445">
        <w:t xml:space="preserve"> from </w:t>
      </w:r>
      <w:r w:rsidR="00F9677D">
        <w:t>an independent internal s</w:t>
      </w:r>
      <w:r w:rsidR="00EF5445">
        <w:t xml:space="preserve">trategic </w:t>
      </w:r>
      <w:r w:rsidR="00F9677D">
        <w:t>r</w:t>
      </w:r>
      <w:r w:rsidR="00EF5445">
        <w:t>eview</w:t>
      </w:r>
      <w:r w:rsidR="00FE1396" w:rsidRPr="00FF7940">
        <w:t xml:space="preserve"> </w:t>
      </w:r>
      <w:r w:rsidR="00F9677D">
        <w:t xml:space="preserve">of the country programme </w:t>
      </w:r>
      <w:r w:rsidR="00064D45" w:rsidRPr="00FF7940">
        <w:t xml:space="preserve">and </w:t>
      </w:r>
      <w:r w:rsidR="00F9677D">
        <w:t xml:space="preserve">the </w:t>
      </w:r>
      <w:r w:rsidR="00003774" w:rsidRPr="00FF7940">
        <w:t xml:space="preserve">availability of </w:t>
      </w:r>
      <w:r w:rsidR="00064D45" w:rsidRPr="00FF7940">
        <w:t xml:space="preserve">funding, </w:t>
      </w:r>
      <w:r w:rsidR="00FE1396" w:rsidRPr="00FF7940">
        <w:t>three hubs outside Monrovia will be considered to</w:t>
      </w:r>
      <w:r w:rsidR="00EF64F1" w:rsidRPr="00FF7940">
        <w:t xml:space="preserve"> </w:t>
      </w:r>
      <w:r w:rsidR="00FE1396" w:rsidRPr="00FF7940">
        <w:t>s</w:t>
      </w:r>
      <w:r w:rsidR="00EF64F1" w:rsidRPr="00FF7940">
        <w:t>cal</w:t>
      </w:r>
      <w:r w:rsidR="00FE1396" w:rsidRPr="00FF7940">
        <w:t>e</w:t>
      </w:r>
      <w:r w:rsidR="00DF7342">
        <w:t xml:space="preserve"> </w:t>
      </w:r>
      <w:r w:rsidR="00EF64F1" w:rsidRPr="00FF7940">
        <w:t>up programme delivery and</w:t>
      </w:r>
      <w:r w:rsidR="00FE1396" w:rsidRPr="00FF7940">
        <w:t xml:space="preserve"> deploy </w:t>
      </w:r>
      <w:r w:rsidR="00DF7342">
        <w:t xml:space="preserve">the </w:t>
      </w:r>
      <w:r w:rsidR="0040474C" w:rsidRPr="00FF7940">
        <w:t xml:space="preserve">area-based </w:t>
      </w:r>
      <w:r w:rsidR="00FE1396" w:rsidRPr="00060BCF">
        <w:rPr>
          <w:rFonts w:cstheme="minorHAnsi"/>
        </w:rPr>
        <w:t>integrator role, platforms and labs at the local level</w:t>
      </w:r>
      <w:r w:rsidR="00FE1396" w:rsidRPr="00FF7940">
        <w:t xml:space="preserve"> to strengthen </w:t>
      </w:r>
      <w:r w:rsidR="00297C06" w:rsidRPr="00FF7940">
        <w:t>programme impact</w:t>
      </w:r>
      <w:r w:rsidR="00FE1396" w:rsidRPr="00FF7940">
        <w:t>.</w:t>
      </w:r>
      <w:bookmarkStart w:id="4" w:name="_Hlk2348933"/>
      <w:r w:rsidR="00973197" w:rsidRPr="00FF7940">
        <w:t xml:space="preserve"> </w:t>
      </w:r>
    </w:p>
    <w:p w14:paraId="2154D859" w14:textId="77777777" w:rsidR="00973197" w:rsidRPr="00472F92" w:rsidRDefault="00973197" w:rsidP="00FF7940">
      <w:pPr>
        <w:pStyle w:val="ListParagraph"/>
        <w:tabs>
          <w:tab w:val="left" w:pos="1080"/>
        </w:tabs>
        <w:ind w:right="720"/>
        <w:rPr>
          <w:sz w:val="12"/>
          <w:szCs w:val="12"/>
        </w:rPr>
      </w:pPr>
    </w:p>
    <w:p w14:paraId="4EFC9E21" w14:textId="09BCB6AB" w:rsidR="00973197" w:rsidRPr="00FF7940" w:rsidRDefault="00060BCF" w:rsidP="00060BCF">
      <w:pPr>
        <w:tabs>
          <w:tab w:val="left" w:pos="1080"/>
        </w:tabs>
        <w:ind w:left="720" w:right="720"/>
        <w:jc w:val="both"/>
      </w:pPr>
      <w:r>
        <w:lastRenderedPageBreak/>
        <w:t>3</w:t>
      </w:r>
      <w:r w:rsidR="007431E2">
        <w:t>8</w:t>
      </w:r>
      <w:r>
        <w:t xml:space="preserve">. </w:t>
      </w:r>
      <w:r w:rsidR="00EF64F1" w:rsidRPr="00FF7940">
        <w:t xml:space="preserve">UNDP will assist the </w:t>
      </w:r>
      <w:r w:rsidR="00DF7342">
        <w:t>G</w:t>
      </w:r>
      <w:r w:rsidR="00EF64F1" w:rsidRPr="00FF7940">
        <w:t>overnment to convene line ministries and development partners to coordinate development financ</w:t>
      </w:r>
      <w:r w:rsidR="007310BC" w:rsidRPr="00FF7940">
        <w:t xml:space="preserve">e and </w:t>
      </w:r>
      <w:r w:rsidR="00EF64F1" w:rsidRPr="00FF7940">
        <w:t xml:space="preserve">support the establishment of integrated </w:t>
      </w:r>
      <w:r w:rsidR="004E6803">
        <w:t xml:space="preserve">Sustainable Development Goal </w:t>
      </w:r>
      <w:r w:rsidR="00EF64F1" w:rsidRPr="00FF7940">
        <w:t>financing frameworks</w:t>
      </w:r>
      <w:r w:rsidR="00D22D4B">
        <w:t xml:space="preserve"> as recommended by</w:t>
      </w:r>
      <w:r w:rsidR="001B40B2">
        <w:t xml:space="preserve"> the development finance assessment undertaken by UNDP in 2016</w:t>
      </w:r>
      <w:r w:rsidR="004E6803">
        <w:t>.</w:t>
      </w:r>
      <w:r w:rsidR="001B40B2" w:rsidRPr="00FF7940" w:rsidDel="001B40B2">
        <w:rPr>
          <w:rStyle w:val="FootnoteReference"/>
        </w:rPr>
        <w:t xml:space="preserve"> </w:t>
      </w:r>
      <w:r w:rsidR="00EF64F1" w:rsidRPr="00FF7940">
        <w:t xml:space="preserve"> UNDP will utiliz</w:t>
      </w:r>
      <w:r w:rsidR="004F1FA2">
        <w:t>e</w:t>
      </w:r>
      <w:r w:rsidR="00EF64F1" w:rsidRPr="00FF7940">
        <w:t xml:space="preserve"> innovation including </w:t>
      </w:r>
      <w:r w:rsidR="00A530E1" w:rsidRPr="00FF7940">
        <w:t xml:space="preserve">through </w:t>
      </w:r>
      <w:r w:rsidR="00EF64F1" w:rsidRPr="00FF7940">
        <w:t>accelerator labs</w:t>
      </w:r>
      <w:r w:rsidR="00A530E1" w:rsidRPr="00FF7940">
        <w:t xml:space="preserve"> and the </w:t>
      </w:r>
      <w:r w:rsidR="00EF64F1" w:rsidRPr="00FF7940">
        <w:t xml:space="preserve">Global Innovation Facility </w:t>
      </w:r>
      <w:r w:rsidR="00A530E1" w:rsidRPr="00FF7940">
        <w:t>for</w:t>
      </w:r>
      <w:r w:rsidR="00EF64F1" w:rsidRPr="00FF7940">
        <w:t xml:space="preserve"> solutions that deliver at scale on country</w:t>
      </w:r>
      <w:r w:rsidR="004E6803">
        <w:t>-</w:t>
      </w:r>
      <w:r w:rsidR="00EF64F1" w:rsidRPr="00FF7940">
        <w:t xml:space="preserve">level </w:t>
      </w:r>
      <w:r w:rsidR="004E6803">
        <w:t>Sustainable Development Goal</w:t>
      </w:r>
      <w:r w:rsidR="00EF64F1" w:rsidRPr="00FF7940">
        <w:t xml:space="preserve"> implementation.</w:t>
      </w:r>
      <w:r w:rsidR="004F1FA2">
        <w:t xml:space="preserve"> </w:t>
      </w:r>
      <w:r w:rsidR="00973197" w:rsidRPr="00060BCF">
        <w:rPr>
          <w:rFonts w:cstheme="minorHAnsi"/>
        </w:rPr>
        <w:t>Managing expectations, front</w:t>
      </w:r>
      <w:r w:rsidR="004E6803" w:rsidRPr="00060BCF">
        <w:rPr>
          <w:rFonts w:cstheme="minorHAnsi"/>
        </w:rPr>
        <w:t>-</w:t>
      </w:r>
      <w:r w:rsidR="00973197" w:rsidRPr="00060BCF">
        <w:rPr>
          <w:rFonts w:cstheme="minorHAnsi"/>
        </w:rPr>
        <w:t xml:space="preserve">loading knowledge of risk factors at the design </w:t>
      </w:r>
      <w:r w:rsidR="00125FC9" w:rsidRPr="00060BCF">
        <w:rPr>
          <w:rFonts w:cstheme="minorHAnsi"/>
        </w:rPr>
        <w:t>stage and</w:t>
      </w:r>
      <w:r w:rsidR="00973197" w:rsidRPr="00060BCF">
        <w:rPr>
          <w:rFonts w:cstheme="minorHAnsi"/>
        </w:rPr>
        <w:t xml:space="preserve"> developing oversight processes that engage stakeholders in an ongoing process of learning will be important elements of the mitigation approach.</w:t>
      </w:r>
    </w:p>
    <w:p w14:paraId="4C4B42FC" w14:textId="77777777" w:rsidR="006D75EE" w:rsidRPr="00472F92" w:rsidRDefault="006D75EE" w:rsidP="00FF7940">
      <w:pPr>
        <w:pStyle w:val="ListParagraph"/>
        <w:tabs>
          <w:tab w:val="left" w:pos="1080"/>
        </w:tabs>
        <w:ind w:right="720"/>
        <w:rPr>
          <w:sz w:val="12"/>
          <w:szCs w:val="12"/>
        </w:rPr>
      </w:pPr>
    </w:p>
    <w:bookmarkEnd w:id="4"/>
    <w:p w14:paraId="7E55A612" w14:textId="6AA883B7" w:rsidR="006D75EE" w:rsidRPr="00FF7940" w:rsidRDefault="00D92DBC" w:rsidP="00650C63">
      <w:pPr>
        <w:tabs>
          <w:tab w:val="left" w:pos="1080"/>
        </w:tabs>
        <w:spacing w:after="120"/>
        <w:ind w:left="720" w:right="720"/>
        <w:jc w:val="both"/>
      </w:pPr>
      <w:r>
        <w:rPr>
          <w:lang w:val="en-GB"/>
        </w:rPr>
        <w:t>3</w:t>
      </w:r>
      <w:r w:rsidR="007431E2">
        <w:rPr>
          <w:lang w:val="en-GB"/>
        </w:rPr>
        <w:t>9</w:t>
      </w:r>
      <w:r>
        <w:rPr>
          <w:lang w:val="en-GB"/>
        </w:rPr>
        <w:t xml:space="preserve">. </w:t>
      </w:r>
      <w:r w:rsidR="00EF64F1" w:rsidRPr="00FF7940">
        <w:rPr>
          <w:lang w:val="en-GB"/>
        </w:rPr>
        <w:t xml:space="preserve">The </w:t>
      </w:r>
      <w:r w:rsidR="00EF64F1" w:rsidRPr="00083566">
        <w:rPr>
          <w:lang w:val="en-GB"/>
        </w:rPr>
        <w:t>decline in official development assistance</w:t>
      </w:r>
      <w:r w:rsidR="00EF64F1" w:rsidRPr="00FF7940">
        <w:rPr>
          <w:lang w:val="en-GB"/>
        </w:rPr>
        <w:t xml:space="preserve"> necessitates greater effort for financing development using domestic resources. While this provides opportunities to optimize resource management, it also risks leaving some vital capacity development needs unmet. To </w:t>
      </w:r>
      <w:r w:rsidR="004F1FA2">
        <w:rPr>
          <w:lang w:val="en-GB"/>
        </w:rPr>
        <w:t>mitigate</w:t>
      </w:r>
      <w:r w:rsidR="00EF64F1" w:rsidRPr="00FF7940">
        <w:rPr>
          <w:lang w:val="en-GB"/>
        </w:rPr>
        <w:t xml:space="preserve">, UNDP will expand partnerships with the private sector, </w:t>
      </w:r>
      <w:r w:rsidR="004E6803">
        <w:rPr>
          <w:lang w:val="en-GB"/>
        </w:rPr>
        <w:t>international financial institutions</w:t>
      </w:r>
      <w:r w:rsidR="00EF64F1" w:rsidRPr="00FF7940">
        <w:rPr>
          <w:lang w:val="en-GB"/>
        </w:rPr>
        <w:t>, foundations and non-traditional donors</w:t>
      </w:r>
      <w:r w:rsidR="004E6803">
        <w:rPr>
          <w:lang w:val="en-GB"/>
        </w:rPr>
        <w:t>,</w:t>
      </w:r>
      <w:r w:rsidR="00EF64F1" w:rsidRPr="00FF7940">
        <w:rPr>
          <w:rStyle w:val="FootnoteReference"/>
          <w:lang w:val="en-GB"/>
        </w:rPr>
        <w:footnoteReference w:id="37"/>
      </w:r>
      <w:r w:rsidR="00EF64F1" w:rsidRPr="00FF7940">
        <w:rPr>
          <w:lang w:val="en-GB"/>
        </w:rPr>
        <w:t xml:space="preserve"> investing in innovative solutions while leveraging funding for scaling up </w:t>
      </w:r>
      <w:r w:rsidR="00C11C1B" w:rsidRPr="00FF7940">
        <w:rPr>
          <w:lang w:val="en-GB"/>
        </w:rPr>
        <w:t>programmes in rural areas</w:t>
      </w:r>
      <w:r w:rsidR="00EF64F1" w:rsidRPr="00FF7940">
        <w:rPr>
          <w:lang w:val="en-GB"/>
        </w:rPr>
        <w:t>.</w:t>
      </w:r>
      <w:r w:rsidR="004F1FA2">
        <w:rPr>
          <w:lang w:val="en-GB"/>
        </w:rPr>
        <w:t xml:space="preserve"> T</w:t>
      </w:r>
      <w:r w:rsidR="00EF64F1" w:rsidRPr="00FF7940">
        <w:rPr>
          <w:lang w:val="en-GB"/>
        </w:rPr>
        <w:t>he country office will</w:t>
      </w:r>
      <w:r w:rsidR="004F1FA2">
        <w:rPr>
          <w:lang w:val="en-GB"/>
        </w:rPr>
        <w:t xml:space="preserve"> also</w:t>
      </w:r>
      <w:r w:rsidR="00EF64F1" w:rsidRPr="00FF7940">
        <w:rPr>
          <w:lang w:val="en-GB"/>
        </w:rPr>
        <w:t xml:space="preserve"> review its business processes to </w:t>
      </w:r>
      <w:r w:rsidR="00EF64F1" w:rsidRPr="00083566">
        <w:rPr>
          <w:lang w:val="en-GB"/>
        </w:rPr>
        <w:t>improve efficiency and cost</w:t>
      </w:r>
      <w:r w:rsidR="00003774" w:rsidRPr="00083566">
        <w:rPr>
          <w:lang w:val="en-GB"/>
        </w:rPr>
        <w:t>-</w:t>
      </w:r>
      <w:r w:rsidR="00EF64F1" w:rsidRPr="00083566">
        <w:rPr>
          <w:lang w:val="en-GB"/>
        </w:rPr>
        <w:t>eff</w:t>
      </w:r>
      <w:bookmarkStart w:id="5" w:name="_GoBack"/>
      <w:bookmarkEnd w:id="5"/>
      <w:r w:rsidR="00EF64F1" w:rsidRPr="00083566">
        <w:rPr>
          <w:lang w:val="en-GB"/>
        </w:rPr>
        <w:t>ectiveness, including a staffing</w:t>
      </w:r>
      <w:r w:rsidR="00EF64F1" w:rsidRPr="00FF7940">
        <w:rPr>
          <w:lang w:val="en-GB"/>
        </w:rPr>
        <w:t xml:space="preserve"> structure</w:t>
      </w:r>
      <w:r w:rsidR="009C02FB" w:rsidRPr="00FF7940">
        <w:rPr>
          <w:lang w:val="en-GB"/>
        </w:rPr>
        <w:t xml:space="preserve"> with adequate delivery capacities</w:t>
      </w:r>
      <w:r w:rsidR="00EF64F1" w:rsidRPr="00FF7940">
        <w:rPr>
          <w:lang w:val="en-GB"/>
        </w:rPr>
        <w:t xml:space="preserve">.  </w:t>
      </w:r>
    </w:p>
    <w:p w14:paraId="36D0E94A" w14:textId="4FE4BB79" w:rsidR="006D75EE" w:rsidRPr="00FF7940" w:rsidRDefault="007431E2" w:rsidP="007431E2">
      <w:pPr>
        <w:tabs>
          <w:tab w:val="left" w:pos="1080"/>
        </w:tabs>
        <w:spacing w:after="240"/>
        <w:ind w:left="720" w:right="720"/>
        <w:jc w:val="both"/>
      </w:pPr>
      <w:r>
        <w:t>40</w:t>
      </w:r>
      <w:r w:rsidR="00D92DBC">
        <w:t xml:space="preserve">. </w:t>
      </w:r>
      <w:r w:rsidR="00EF64F1" w:rsidRPr="00FF7940">
        <w:t xml:space="preserve">Liberia does not face a significant </w:t>
      </w:r>
      <w:r w:rsidR="00EF64F1" w:rsidRPr="00083566">
        <w:t>risk of conflict in the short</w:t>
      </w:r>
      <w:r w:rsidR="007A7251">
        <w:t xml:space="preserve"> </w:t>
      </w:r>
      <w:r w:rsidR="00EF64F1" w:rsidRPr="00083566">
        <w:t xml:space="preserve">term. However, </w:t>
      </w:r>
      <w:r w:rsidR="00EF64F1" w:rsidRPr="00D92DBC">
        <w:rPr>
          <w:shd w:val="clear" w:color="auto" w:fill="FFFFFF"/>
        </w:rPr>
        <w:t xml:space="preserve">high public expectations </w:t>
      </w:r>
      <w:r w:rsidR="00613343" w:rsidRPr="00D92DBC">
        <w:rPr>
          <w:shd w:val="clear" w:color="auto" w:fill="FFFFFF"/>
        </w:rPr>
        <w:t xml:space="preserve">coupled with </w:t>
      </w:r>
      <w:r w:rsidR="00762A2A" w:rsidRPr="00D92DBC">
        <w:rPr>
          <w:shd w:val="clear" w:color="auto" w:fill="FFFFFF"/>
        </w:rPr>
        <w:t>persistent inequality</w:t>
      </w:r>
      <w:r w:rsidR="00A31060" w:rsidRPr="00D92DBC">
        <w:rPr>
          <w:shd w:val="clear" w:color="auto" w:fill="FFFFFF"/>
        </w:rPr>
        <w:t xml:space="preserve">, </w:t>
      </w:r>
      <w:r w:rsidR="00762A2A" w:rsidRPr="00D92DBC">
        <w:rPr>
          <w:shd w:val="clear" w:color="auto" w:fill="FFFFFF"/>
        </w:rPr>
        <w:t>exclusion</w:t>
      </w:r>
      <w:r w:rsidR="00A31060" w:rsidRPr="00D92DBC">
        <w:rPr>
          <w:shd w:val="clear" w:color="auto" w:fill="FFFFFF"/>
        </w:rPr>
        <w:t xml:space="preserve"> </w:t>
      </w:r>
      <w:r w:rsidR="00003774" w:rsidRPr="00D92DBC">
        <w:rPr>
          <w:shd w:val="clear" w:color="auto" w:fill="FFFFFF"/>
        </w:rPr>
        <w:t xml:space="preserve">and previous unresolved </w:t>
      </w:r>
      <w:r w:rsidR="00A31060" w:rsidRPr="00D92DBC">
        <w:rPr>
          <w:shd w:val="clear" w:color="auto" w:fill="FFFFFF"/>
        </w:rPr>
        <w:t>human rights</w:t>
      </w:r>
      <w:r w:rsidR="00003774" w:rsidRPr="00D92DBC">
        <w:rPr>
          <w:shd w:val="clear" w:color="auto" w:fill="FFFFFF"/>
        </w:rPr>
        <w:t xml:space="preserve"> issues</w:t>
      </w:r>
      <w:r w:rsidR="00762A2A" w:rsidRPr="00D92DBC">
        <w:rPr>
          <w:shd w:val="clear" w:color="auto" w:fill="FFFFFF"/>
        </w:rPr>
        <w:t xml:space="preserve"> </w:t>
      </w:r>
      <w:r w:rsidR="00EF64F1" w:rsidRPr="00D92DBC">
        <w:rPr>
          <w:shd w:val="clear" w:color="auto" w:fill="FFFFFF"/>
        </w:rPr>
        <w:t xml:space="preserve">may lead to </w:t>
      </w:r>
      <w:r w:rsidR="00EF64F1" w:rsidRPr="00D92DBC">
        <w:rPr>
          <w:iCs/>
        </w:rPr>
        <w:t xml:space="preserve">instability. </w:t>
      </w:r>
      <w:r w:rsidR="00EF64F1" w:rsidRPr="00083566">
        <w:t>The Liberian political economy is unpredictabl</w:t>
      </w:r>
      <w:r w:rsidR="00913392" w:rsidRPr="00083566">
        <w:t xml:space="preserve">e, </w:t>
      </w:r>
      <w:r w:rsidR="00EF64F1" w:rsidRPr="00083566">
        <w:t>necessitat</w:t>
      </w:r>
      <w:r w:rsidR="00913392" w:rsidRPr="00083566">
        <w:t>ing</w:t>
      </w:r>
      <w:r w:rsidR="00EF64F1" w:rsidRPr="00083566">
        <w:t xml:space="preserve"> </w:t>
      </w:r>
      <w:r w:rsidR="00613343" w:rsidRPr="00083566">
        <w:t xml:space="preserve">sustained </w:t>
      </w:r>
      <w:r w:rsidR="00EF64F1" w:rsidRPr="00083566">
        <w:t>dialogue</w:t>
      </w:r>
      <w:r w:rsidR="00D53E7B" w:rsidRPr="00083566">
        <w:t xml:space="preserve"> </w:t>
      </w:r>
      <w:r w:rsidR="00EF64F1" w:rsidRPr="00083566">
        <w:t xml:space="preserve">with </w:t>
      </w:r>
      <w:r w:rsidR="004E6803">
        <w:t>the G</w:t>
      </w:r>
      <w:r w:rsidR="00EF64F1" w:rsidRPr="00083566">
        <w:t>overnment and stakeholders</w:t>
      </w:r>
      <w:r w:rsidR="00613343" w:rsidRPr="00083566">
        <w:t>.</w:t>
      </w:r>
      <w:r w:rsidR="00EF64F1" w:rsidRPr="00083566">
        <w:t xml:space="preserve"> </w:t>
      </w:r>
      <w:r w:rsidR="00837916">
        <w:t>T</w:t>
      </w:r>
      <w:r w:rsidR="00EF64F1" w:rsidRPr="00083566">
        <w:t xml:space="preserve">he likelihood of another </w:t>
      </w:r>
      <w:r w:rsidR="00D53E7B" w:rsidRPr="00083566">
        <w:t xml:space="preserve">epidemic such as </w:t>
      </w:r>
      <w:r w:rsidR="00837916">
        <w:t xml:space="preserve">the </w:t>
      </w:r>
      <w:r w:rsidR="00EF64F1" w:rsidRPr="00083566">
        <w:t>Ebola outbreak remains a reality. UNDP will develop a business continuity strategy</w:t>
      </w:r>
      <w:r w:rsidR="00EF64F1" w:rsidRPr="00FF7940">
        <w:t xml:space="preserve"> and establish thresholds </w:t>
      </w:r>
      <w:r w:rsidR="00880838" w:rsidRPr="00FF7940">
        <w:t>to</w:t>
      </w:r>
      <w:r w:rsidR="00EF64F1" w:rsidRPr="00FF7940">
        <w:t xml:space="preserve"> trigger programme adjustments</w:t>
      </w:r>
      <w:r w:rsidR="00370D80" w:rsidRPr="00FF7940">
        <w:t xml:space="preserve">, </w:t>
      </w:r>
      <w:r w:rsidR="00D53E7B" w:rsidRPr="00FF7940">
        <w:t xml:space="preserve">including </w:t>
      </w:r>
      <w:r w:rsidR="00370D80" w:rsidRPr="00FF7940">
        <w:t>reallocat</w:t>
      </w:r>
      <w:r w:rsidR="00D53E7B" w:rsidRPr="00FF7940">
        <w:t xml:space="preserve">ion of </w:t>
      </w:r>
      <w:r w:rsidR="00003774" w:rsidRPr="00FF7940">
        <w:t>resources</w:t>
      </w:r>
      <w:r w:rsidR="00EF64F1" w:rsidRPr="00FF7940">
        <w:t>.</w:t>
      </w:r>
    </w:p>
    <w:p w14:paraId="1D2AB005" w14:textId="77777777" w:rsidR="006D75EE" w:rsidRPr="00FF7940" w:rsidRDefault="00EF64F1" w:rsidP="007431E2">
      <w:pPr>
        <w:pStyle w:val="Heading1"/>
        <w:numPr>
          <w:ilvl w:val="0"/>
          <w:numId w:val="5"/>
        </w:numPr>
        <w:tabs>
          <w:tab w:val="left" w:pos="720"/>
        </w:tabs>
        <w:spacing w:after="200"/>
        <w:ind w:right="720" w:hanging="1260"/>
        <w:jc w:val="both"/>
        <w:rPr>
          <w:rFonts w:ascii="Times New Roman" w:hAnsi="Times New Roman"/>
          <w:color w:val="000000"/>
          <w:sz w:val="24"/>
          <w:szCs w:val="24"/>
        </w:rPr>
      </w:pPr>
      <w:r w:rsidRPr="00FF7940">
        <w:rPr>
          <w:rFonts w:ascii="Times New Roman" w:hAnsi="Times New Roman"/>
          <w:color w:val="000000"/>
          <w:sz w:val="24"/>
          <w:szCs w:val="24"/>
        </w:rPr>
        <w:t xml:space="preserve">Monitoring and </w:t>
      </w:r>
      <w:r w:rsidR="00FF7940">
        <w:rPr>
          <w:rFonts w:ascii="Times New Roman" w:hAnsi="Times New Roman"/>
          <w:color w:val="000000"/>
          <w:sz w:val="24"/>
          <w:szCs w:val="24"/>
        </w:rPr>
        <w:t>e</w:t>
      </w:r>
      <w:r w:rsidRPr="00FF7940">
        <w:rPr>
          <w:rFonts w:ascii="Times New Roman" w:hAnsi="Times New Roman"/>
          <w:color w:val="000000"/>
          <w:sz w:val="24"/>
          <w:szCs w:val="24"/>
        </w:rPr>
        <w:t>valuation</w:t>
      </w:r>
    </w:p>
    <w:p w14:paraId="2AF3A9BA" w14:textId="0D56ADC8" w:rsidR="006D75EE" w:rsidRPr="00083566" w:rsidRDefault="00D92DBC" w:rsidP="00D92DBC">
      <w:pPr>
        <w:tabs>
          <w:tab w:val="left" w:pos="1080"/>
        </w:tabs>
        <w:ind w:left="720" w:right="720"/>
        <w:jc w:val="both"/>
      </w:pPr>
      <w:r>
        <w:t>4</w:t>
      </w:r>
      <w:r w:rsidR="007431E2">
        <w:t>1</w:t>
      </w:r>
      <w:r>
        <w:t xml:space="preserve">. </w:t>
      </w:r>
      <w:r w:rsidR="00EF64F1" w:rsidRPr="00FF7940">
        <w:t>Global</w:t>
      </w:r>
      <w:r w:rsidR="00813C4F" w:rsidRPr="00FF7940">
        <w:t xml:space="preserve"> </w:t>
      </w:r>
      <w:r w:rsidR="00EF64F1" w:rsidRPr="00FF7940">
        <w:t xml:space="preserve">and/or </w:t>
      </w:r>
      <w:proofErr w:type="gramStart"/>
      <w:r w:rsidR="00EF64F1" w:rsidRPr="00FF7940">
        <w:t>nationally-owned</w:t>
      </w:r>
      <w:proofErr w:type="gramEnd"/>
      <w:r w:rsidR="00EF64F1" w:rsidRPr="00FF7940">
        <w:t xml:space="preserve"> </w:t>
      </w:r>
      <w:r w:rsidR="00EF64F1" w:rsidRPr="00083566">
        <w:t>data</w:t>
      </w:r>
      <w:r w:rsidR="001826DC" w:rsidRPr="00083566">
        <w:t xml:space="preserve"> sources</w:t>
      </w:r>
      <w:r w:rsidR="00AC1405" w:rsidRPr="00083566">
        <w:t xml:space="preserve"> and </w:t>
      </w:r>
      <w:r w:rsidR="00EF64F1" w:rsidRPr="00D92DBC">
        <w:rPr>
          <w:color w:val="000000"/>
        </w:rPr>
        <w:t>traditional</w:t>
      </w:r>
      <w:r w:rsidR="006C42B4" w:rsidRPr="00D92DBC">
        <w:rPr>
          <w:color w:val="000000"/>
        </w:rPr>
        <w:t xml:space="preserve"> </w:t>
      </w:r>
      <w:r w:rsidR="00EF64F1" w:rsidRPr="00D92DBC">
        <w:rPr>
          <w:color w:val="000000"/>
        </w:rPr>
        <w:t xml:space="preserve">and innovative </w:t>
      </w:r>
      <w:r w:rsidR="00AC1405" w:rsidRPr="00D92DBC">
        <w:rPr>
          <w:color w:val="000000"/>
        </w:rPr>
        <w:t xml:space="preserve">monitoring </w:t>
      </w:r>
      <w:r w:rsidR="00EF64F1" w:rsidRPr="00D92DBC">
        <w:rPr>
          <w:color w:val="000000"/>
        </w:rPr>
        <w:t>methods</w:t>
      </w:r>
      <w:r w:rsidR="006C42B4" w:rsidRPr="00D92DBC">
        <w:rPr>
          <w:color w:val="000000"/>
        </w:rPr>
        <w:t xml:space="preserve"> including field visits</w:t>
      </w:r>
      <w:r w:rsidR="00EF64F1" w:rsidRPr="00D92DBC">
        <w:rPr>
          <w:color w:val="000000"/>
        </w:rPr>
        <w:t xml:space="preserve"> will be used </w:t>
      </w:r>
      <w:r w:rsidR="006C42B4" w:rsidRPr="00D92DBC">
        <w:rPr>
          <w:color w:val="000000"/>
        </w:rPr>
        <w:t>to</w:t>
      </w:r>
      <w:r w:rsidR="00AC1405" w:rsidRPr="00D92DBC">
        <w:rPr>
          <w:color w:val="000000"/>
        </w:rPr>
        <w:t xml:space="preserve"> </w:t>
      </w:r>
      <w:r w:rsidR="00EF64F1" w:rsidRPr="00D92DBC">
        <w:rPr>
          <w:color w:val="000000"/>
        </w:rPr>
        <w:t xml:space="preserve">track contributions </w:t>
      </w:r>
      <w:r w:rsidR="00AC1405" w:rsidRPr="00D92DBC">
        <w:rPr>
          <w:color w:val="000000"/>
        </w:rPr>
        <w:t xml:space="preserve">of UNDP projects </w:t>
      </w:r>
      <w:r w:rsidR="00EF64F1" w:rsidRPr="00D92DBC">
        <w:rPr>
          <w:color w:val="000000"/>
        </w:rPr>
        <w:t>to national results</w:t>
      </w:r>
      <w:r w:rsidR="00613343" w:rsidRPr="00D92DBC">
        <w:rPr>
          <w:color w:val="000000"/>
        </w:rPr>
        <w:t xml:space="preserve"> and the </w:t>
      </w:r>
      <w:r w:rsidR="004E6803" w:rsidRPr="00D92DBC">
        <w:rPr>
          <w:color w:val="000000"/>
        </w:rPr>
        <w:t>Sustainable Development Goals</w:t>
      </w:r>
      <w:r w:rsidR="00EF64F1" w:rsidRPr="00D92DBC">
        <w:rPr>
          <w:color w:val="000000"/>
        </w:rPr>
        <w:t xml:space="preserve">. </w:t>
      </w:r>
      <w:r w:rsidR="001826DC" w:rsidRPr="00D92DBC">
        <w:rPr>
          <w:color w:val="000000"/>
        </w:rPr>
        <w:t>C</w:t>
      </w:r>
      <w:r w:rsidR="00EF64F1" w:rsidRPr="00D92DBC">
        <w:rPr>
          <w:color w:val="000000"/>
        </w:rPr>
        <w:t xml:space="preserve">orporate quality assurance standards </w:t>
      </w:r>
      <w:r w:rsidR="001826DC" w:rsidRPr="00D92DBC">
        <w:rPr>
          <w:color w:val="000000"/>
        </w:rPr>
        <w:t xml:space="preserve">will be used </w:t>
      </w:r>
      <w:r w:rsidR="00EF64F1" w:rsidRPr="00D92DBC">
        <w:rPr>
          <w:color w:val="000000"/>
        </w:rPr>
        <w:t xml:space="preserve">to </w:t>
      </w:r>
      <w:r w:rsidR="001826DC" w:rsidRPr="00D92DBC">
        <w:rPr>
          <w:color w:val="000000"/>
        </w:rPr>
        <w:t>strengthen</w:t>
      </w:r>
      <w:r w:rsidR="00EF64F1" w:rsidRPr="00D92DBC">
        <w:rPr>
          <w:color w:val="000000"/>
        </w:rPr>
        <w:t xml:space="preserve"> linkages to the </w:t>
      </w:r>
      <w:r w:rsidR="004E6803" w:rsidRPr="00D92DBC">
        <w:rPr>
          <w:color w:val="000000"/>
        </w:rPr>
        <w:t>Goals</w:t>
      </w:r>
      <w:r w:rsidR="00EF64F1" w:rsidRPr="00D92DBC">
        <w:rPr>
          <w:color w:val="000000"/>
        </w:rPr>
        <w:t xml:space="preserve">. The country office will build capacities </w:t>
      </w:r>
      <w:r w:rsidR="001826DC" w:rsidRPr="00D92DBC">
        <w:rPr>
          <w:color w:val="000000"/>
        </w:rPr>
        <w:t xml:space="preserve">of staff and </w:t>
      </w:r>
      <w:r w:rsidR="00EF64F1" w:rsidRPr="00D92DBC">
        <w:rPr>
          <w:color w:val="000000"/>
        </w:rPr>
        <w:t xml:space="preserve">national counterparts regarding the application of the UNDP social and environmental standards and accountability mechanism. </w:t>
      </w:r>
    </w:p>
    <w:p w14:paraId="60C30DEC" w14:textId="77777777" w:rsidR="006D75EE" w:rsidRPr="00472F92" w:rsidRDefault="006D75EE" w:rsidP="00FF7940">
      <w:pPr>
        <w:pStyle w:val="ListParagraph"/>
        <w:tabs>
          <w:tab w:val="left" w:pos="1080"/>
        </w:tabs>
        <w:ind w:right="720"/>
        <w:rPr>
          <w:color w:val="000000"/>
          <w:sz w:val="12"/>
          <w:szCs w:val="12"/>
        </w:rPr>
      </w:pPr>
    </w:p>
    <w:p w14:paraId="35FA1045" w14:textId="5AE0E401" w:rsidR="006D75EE" w:rsidRPr="00083566" w:rsidRDefault="00D92DBC" w:rsidP="00D92DBC">
      <w:pPr>
        <w:tabs>
          <w:tab w:val="left" w:pos="1080"/>
        </w:tabs>
        <w:ind w:left="720" w:right="720"/>
        <w:jc w:val="both"/>
      </w:pPr>
      <w:r>
        <w:t>4</w:t>
      </w:r>
      <w:r w:rsidR="007431E2">
        <w:t>2</w:t>
      </w:r>
      <w:r>
        <w:t xml:space="preserve">. </w:t>
      </w:r>
      <w:r w:rsidR="00EF64F1" w:rsidRPr="00FF7940">
        <w:t xml:space="preserve">Based on </w:t>
      </w:r>
      <w:r w:rsidR="00AC1405" w:rsidRPr="00FF7940">
        <w:t>programme achievements and</w:t>
      </w:r>
      <w:r w:rsidR="00813C4F" w:rsidRPr="00FF7940">
        <w:t xml:space="preserve"> </w:t>
      </w:r>
      <w:r w:rsidR="00EF64F1" w:rsidRPr="00FF7940">
        <w:t xml:space="preserve">the policy and political environment, </w:t>
      </w:r>
      <w:r w:rsidR="00EF64F1" w:rsidRPr="00083566">
        <w:t xml:space="preserve">the theory of change </w:t>
      </w:r>
      <w:r w:rsidR="00DE694D" w:rsidRPr="00083566">
        <w:t xml:space="preserve">and </w:t>
      </w:r>
      <w:r w:rsidR="00EF64F1" w:rsidRPr="00D92DBC">
        <w:rPr>
          <w:lang w:val="en-GB"/>
        </w:rPr>
        <w:t>the results and resources framework will be adjusted</w:t>
      </w:r>
      <w:r w:rsidR="00AC1405" w:rsidRPr="00D92DBC">
        <w:rPr>
          <w:lang w:val="en-GB"/>
        </w:rPr>
        <w:t>, as needed</w:t>
      </w:r>
      <w:r w:rsidR="00EF64F1" w:rsidRPr="00D92DBC">
        <w:rPr>
          <w:lang w:val="en-GB"/>
        </w:rPr>
        <w:t>.</w:t>
      </w:r>
      <w:r w:rsidR="00EF64F1" w:rsidRPr="00083566">
        <w:t xml:space="preserve"> </w:t>
      </w:r>
      <w:r w:rsidR="003C1D40" w:rsidRPr="00083566">
        <w:t>Third</w:t>
      </w:r>
      <w:r w:rsidR="004E6803">
        <w:t>-</w:t>
      </w:r>
      <w:r w:rsidR="003C1D40" w:rsidRPr="00083566">
        <w:t xml:space="preserve">party </w:t>
      </w:r>
      <w:r w:rsidR="00EF64F1" w:rsidRPr="00083566">
        <w:t>evaluat</w:t>
      </w:r>
      <w:r w:rsidR="003C1D40" w:rsidRPr="00083566">
        <w:t>ions, conducted</w:t>
      </w:r>
      <w:r w:rsidR="00EF64F1" w:rsidRPr="00083566">
        <w:t xml:space="preserve"> </w:t>
      </w:r>
      <w:r w:rsidR="00DE694D" w:rsidRPr="00083566">
        <w:t>as per corporate guidelines</w:t>
      </w:r>
      <w:r w:rsidR="003C1D40" w:rsidRPr="00083566">
        <w:t>, will inform programme design and implementation</w:t>
      </w:r>
      <w:r w:rsidR="00DE694D" w:rsidRPr="00083566">
        <w:t>.</w:t>
      </w:r>
    </w:p>
    <w:p w14:paraId="554EF25E" w14:textId="77777777" w:rsidR="006D75EE" w:rsidRPr="00083566" w:rsidRDefault="006D75EE" w:rsidP="00FF7940">
      <w:pPr>
        <w:pStyle w:val="ListParagraph"/>
        <w:tabs>
          <w:tab w:val="left" w:pos="1080"/>
        </w:tabs>
        <w:ind w:right="720"/>
        <w:rPr>
          <w:sz w:val="12"/>
          <w:szCs w:val="12"/>
        </w:rPr>
      </w:pPr>
    </w:p>
    <w:p w14:paraId="50B4EF0B" w14:textId="5AF1295B" w:rsidR="000B0F8F" w:rsidRPr="00FF7940" w:rsidRDefault="00D92DBC" w:rsidP="00D92DBC">
      <w:pPr>
        <w:tabs>
          <w:tab w:val="left" w:pos="1080"/>
        </w:tabs>
        <w:ind w:left="720" w:right="720"/>
        <w:jc w:val="both"/>
      </w:pPr>
      <w:r>
        <w:t>4</w:t>
      </w:r>
      <w:r w:rsidR="007431E2">
        <w:t>3</w:t>
      </w:r>
      <w:r>
        <w:t xml:space="preserve">. </w:t>
      </w:r>
      <w:r w:rsidR="00EF64F1" w:rsidRPr="00FF7940">
        <w:t xml:space="preserve">UNDP will implement its </w:t>
      </w:r>
      <w:r w:rsidR="00EF64F1" w:rsidRPr="00083566">
        <w:t xml:space="preserve">gender strategy, </w:t>
      </w:r>
      <w:r w:rsidR="00613343" w:rsidRPr="00083566">
        <w:t>advance</w:t>
      </w:r>
      <w:r w:rsidR="00EF64F1" w:rsidRPr="00083566">
        <w:t xml:space="preserve"> the gender seal initiative and invest at least 15</w:t>
      </w:r>
      <w:r w:rsidR="00E73353" w:rsidRPr="00083566">
        <w:t xml:space="preserve"> </w:t>
      </w:r>
      <w:r w:rsidR="004B121F">
        <w:t>per cent</w:t>
      </w:r>
      <w:r w:rsidR="00EF64F1" w:rsidRPr="00083566">
        <w:t xml:space="preserve"> of the budget</w:t>
      </w:r>
      <w:r w:rsidR="00EF64F1" w:rsidRPr="00FF7940">
        <w:t xml:space="preserve"> on gender</w:t>
      </w:r>
      <w:r w:rsidR="00837916">
        <w:t>-</w:t>
      </w:r>
      <w:r w:rsidR="00EF64F1" w:rsidRPr="00FF7940">
        <w:t xml:space="preserve">specific interventions. The </w:t>
      </w:r>
      <w:r w:rsidR="00837916">
        <w:t>g</w:t>
      </w:r>
      <w:r w:rsidR="00EF64F1" w:rsidRPr="00FF7940">
        <w:t xml:space="preserve">ender </w:t>
      </w:r>
      <w:r w:rsidR="00837916">
        <w:t>m</w:t>
      </w:r>
      <w:r w:rsidR="00EF64F1" w:rsidRPr="00FF7940">
        <w:t>arker will be used to monitor expenditures</w:t>
      </w:r>
      <w:r w:rsidR="00C44856" w:rsidRPr="00FF7940">
        <w:t xml:space="preserve"> and </w:t>
      </w:r>
      <w:r w:rsidR="00EF64F1" w:rsidRPr="00FF7940">
        <w:t>improve planning</w:t>
      </w:r>
      <w:r w:rsidR="00837916">
        <w:t>.</w:t>
      </w:r>
      <w:r w:rsidR="00EF64F1" w:rsidRPr="00FF7940">
        <w:t xml:space="preserve"> </w:t>
      </w:r>
      <w:r w:rsidR="007A7251">
        <w:t>Three</w:t>
      </w:r>
      <w:r w:rsidR="00962EFD" w:rsidRPr="00083566">
        <w:t xml:space="preserve"> </w:t>
      </w:r>
      <w:r w:rsidR="004B121F">
        <w:t>per cent</w:t>
      </w:r>
      <w:r w:rsidR="00EF64F1" w:rsidRPr="00FF7940">
        <w:t xml:space="preserve"> of the overall</w:t>
      </w:r>
      <w:r w:rsidR="00EF5445">
        <w:t xml:space="preserve"> </w:t>
      </w:r>
      <w:r w:rsidR="007A7251">
        <w:t>p</w:t>
      </w:r>
      <w:r w:rsidR="00EF5445">
        <w:t>rogramme</w:t>
      </w:r>
      <w:r w:rsidR="00EF64F1" w:rsidRPr="00FF7940">
        <w:t xml:space="preserve"> budget will be earmarked for </w:t>
      </w:r>
      <w:r w:rsidR="00EF64F1" w:rsidRPr="00D92DBC">
        <w:rPr>
          <w:color w:val="000000"/>
        </w:rPr>
        <w:t>monitoring, quality assurance and communicati</w:t>
      </w:r>
      <w:r w:rsidR="005A4595" w:rsidRPr="00D92DBC">
        <w:rPr>
          <w:color w:val="000000"/>
        </w:rPr>
        <w:t xml:space="preserve">ng </w:t>
      </w:r>
      <w:r w:rsidR="00EF64F1" w:rsidRPr="00D92DBC">
        <w:rPr>
          <w:color w:val="000000"/>
        </w:rPr>
        <w:t>results.</w:t>
      </w:r>
      <w:r w:rsidR="00BF13CC" w:rsidRPr="00D92DBC">
        <w:rPr>
          <w:color w:val="000000"/>
        </w:rPr>
        <w:t xml:space="preserve"> </w:t>
      </w:r>
    </w:p>
    <w:p w14:paraId="48434C3E" w14:textId="77777777" w:rsidR="000B0F8F" w:rsidRPr="00472F92" w:rsidRDefault="000B0F8F" w:rsidP="00FF7940">
      <w:pPr>
        <w:pStyle w:val="ListParagraph"/>
        <w:tabs>
          <w:tab w:val="left" w:pos="1080"/>
        </w:tabs>
        <w:ind w:right="720"/>
        <w:rPr>
          <w:sz w:val="12"/>
          <w:szCs w:val="12"/>
        </w:rPr>
      </w:pPr>
    </w:p>
    <w:p w14:paraId="58D0B8CB" w14:textId="51DC656C" w:rsidR="006D75EE" w:rsidRPr="00FF7940" w:rsidRDefault="00D92DBC" w:rsidP="00D92DBC">
      <w:pPr>
        <w:tabs>
          <w:tab w:val="left" w:pos="1080"/>
        </w:tabs>
        <w:ind w:left="720" w:right="720"/>
        <w:jc w:val="both"/>
      </w:pPr>
      <w:r>
        <w:t>4</w:t>
      </w:r>
      <w:r w:rsidR="002A2A29">
        <w:t>4</w:t>
      </w:r>
      <w:r>
        <w:t xml:space="preserve">. </w:t>
      </w:r>
      <w:r w:rsidR="00EF64F1" w:rsidRPr="00FF7940">
        <w:t xml:space="preserve">A </w:t>
      </w:r>
      <w:r w:rsidR="00EF64F1" w:rsidRPr="00083566">
        <w:t xml:space="preserve">multi-year policy research and knowledge management agenda will be adopted for making results and learning available to </w:t>
      </w:r>
      <w:r w:rsidR="00BF13CC" w:rsidRPr="00D92DBC">
        <w:rPr>
          <w:lang w:val="en-GB"/>
        </w:rPr>
        <w:t>diverse audiences</w:t>
      </w:r>
      <w:r w:rsidR="00EF64F1" w:rsidRPr="00083566">
        <w:t>.</w:t>
      </w:r>
      <w:r w:rsidR="00EF64F1" w:rsidRPr="00FF7940">
        <w:t xml:space="preserve"> </w:t>
      </w:r>
      <w:r w:rsidR="00837916">
        <w:t>C</w:t>
      </w:r>
      <w:r w:rsidR="00EF64F1" w:rsidRPr="00FF7940">
        <w:t>ollaboration with national and international academic institutions</w:t>
      </w:r>
      <w:r w:rsidR="00BF13CC" w:rsidRPr="00FF7940">
        <w:t xml:space="preserve"> </w:t>
      </w:r>
      <w:r w:rsidR="00EF64F1" w:rsidRPr="00FF7940">
        <w:t>and development partners will be a</w:t>
      </w:r>
      <w:r w:rsidR="005A4595" w:rsidRPr="00FF7940">
        <w:t xml:space="preserve">ccelerated </w:t>
      </w:r>
      <w:r w:rsidR="00EF64F1" w:rsidRPr="00FF7940">
        <w:t xml:space="preserve">in mutual areas of interest. </w:t>
      </w:r>
      <w:r w:rsidR="00EF64F1" w:rsidRPr="00D92DBC">
        <w:rPr>
          <w:lang w:val="en-GB"/>
        </w:rPr>
        <w:t xml:space="preserve">UNDP will </w:t>
      </w:r>
      <w:r w:rsidR="005A4595" w:rsidRPr="00D92DBC">
        <w:rPr>
          <w:lang w:val="en-GB"/>
        </w:rPr>
        <w:t>invest</w:t>
      </w:r>
      <w:r w:rsidR="00BF13CC" w:rsidRPr="00D92DBC">
        <w:rPr>
          <w:lang w:val="en-GB"/>
        </w:rPr>
        <w:t xml:space="preserve"> </w:t>
      </w:r>
      <w:r w:rsidR="005A4595" w:rsidRPr="00D92DBC">
        <w:rPr>
          <w:lang w:val="en-GB"/>
        </w:rPr>
        <w:t>in</w:t>
      </w:r>
      <w:r w:rsidR="00EF64F1" w:rsidRPr="00D92DBC">
        <w:rPr>
          <w:lang w:val="en-GB"/>
        </w:rPr>
        <w:t xml:space="preserve"> communicat</w:t>
      </w:r>
      <w:r w:rsidR="005A4595" w:rsidRPr="00D92DBC">
        <w:rPr>
          <w:lang w:val="en-GB"/>
        </w:rPr>
        <w:t>ing</w:t>
      </w:r>
      <w:r w:rsidR="00EF64F1" w:rsidRPr="00D92DBC">
        <w:rPr>
          <w:lang w:val="en-GB"/>
        </w:rPr>
        <w:t xml:space="preserve"> results through stories and real-life narratives, using innovative, user-friendly </w:t>
      </w:r>
      <w:r w:rsidR="009156F9" w:rsidRPr="00D92DBC">
        <w:rPr>
          <w:lang w:val="en-GB"/>
        </w:rPr>
        <w:t>tools</w:t>
      </w:r>
      <w:r w:rsidR="00EF64F1" w:rsidRPr="00D92DBC">
        <w:rPr>
          <w:lang w:val="en-GB"/>
        </w:rPr>
        <w:t xml:space="preserve">, including social media. </w:t>
      </w:r>
    </w:p>
    <w:p w14:paraId="5A4E2E85" w14:textId="77777777" w:rsidR="00461A8F" w:rsidRPr="007C7FCF" w:rsidRDefault="00461A8F">
      <w:pPr>
        <w:ind w:right="1210"/>
        <w:jc w:val="both"/>
        <w:rPr>
          <w:b/>
        </w:rPr>
        <w:sectPr w:rsidR="00461A8F" w:rsidRPr="007C7FCF" w:rsidSect="00A03DF3">
          <w:headerReference w:type="even" r:id="rId14"/>
          <w:headerReference w:type="default" r:id="rId15"/>
          <w:footerReference w:type="even" r:id="rId16"/>
          <w:footerReference w:type="default" r:id="rId17"/>
          <w:headerReference w:type="first" r:id="rId18"/>
          <w:footerReference w:type="first" r:id="rId19"/>
          <w:pgSz w:w="12240" w:h="15840"/>
          <w:pgMar w:top="1152" w:right="1440" w:bottom="1152" w:left="1440" w:header="720" w:footer="720" w:gutter="0"/>
          <w:cols w:space="720"/>
          <w:titlePg/>
          <w:docGrid w:linePitch="272"/>
        </w:sectPr>
      </w:pPr>
    </w:p>
    <w:tbl>
      <w:tblPr>
        <w:tblW w:w="4886" w:type="pct"/>
        <w:tblLayout w:type="fixed"/>
        <w:tblCellMar>
          <w:left w:w="10" w:type="dxa"/>
          <w:right w:w="10" w:type="dxa"/>
        </w:tblCellMar>
        <w:tblLook w:val="04A0" w:firstRow="1" w:lastRow="0" w:firstColumn="1" w:lastColumn="0" w:noHBand="0" w:noVBand="1"/>
      </w:tblPr>
      <w:tblGrid>
        <w:gridCol w:w="2136"/>
        <w:gridCol w:w="66"/>
        <w:gridCol w:w="48"/>
        <w:gridCol w:w="1530"/>
        <w:gridCol w:w="71"/>
        <w:gridCol w:w="19"/>
        <w:gridCol w:w="5203"/>
        <w:gridCol w:w="17"/>
        <w:gridCol w:w="2593"/>
        <w:gridCol w:w="17"/>
        <w:gridCol w:w="1529"/>
      </w:tblGrid>
      <w:tr w:rsidR="00CA0582" w:rsidRPr="007C7FCF" w14:paraId="441500F0" w14:textId="77777777" w:rsidTr="00040914">
        <w:tc>
          <w:tcPr>
            <w:tcW w:w="13229" w:type="dxa"/>
            <w:gridSpan w:val="11"/>
            <w:tcBorders>
              <w:bottom w:val="single" w:sz="4" w:space="0" w:color="000000"/>
            </w:tcBorders>
            <w:shd w:val="clear" w:color="auto" w:fill="auto"/>
            <w:tcMar>
              <w:top w:w="72" w:type="dxa"/>
              <w:left w:w="144" w:type="dxa"/>
              <w:bottom w:w="72" w:type="dxa"/>
              <w:right w:w="144" w:type="dxa"/>
            </w:tcMar>
          </w:tcPr>
          <w:p w14:paraId="045B77F1" w14:textId="77777777" w:rsidR="00CA0582" w:rsidRPr="00AB0F12" w:rsidRDefault="00CA0582" w:rsidP="00AB0F12">
            <w:pPr>
              <w:keepNext/>
              <w:suppressAutoHyphens w:val="0"/>
              <w:autoSpaceDN/>
              <w:spacing w:after="120"/>
              <w:textAlignment w:val="auto"/>
              <w:outlineLvl w:val="3"/>
              <w:rPr>
                <w:b/>
                <w:bCs/>
                <w:color w:val="000000"/>
                <w:sz w:val="24"/>
                <w:szCs w:val="24"/>
                <w:lang w:val="en-GB"/>
              </w:rPr>
            </w:pPr>
            <w:bookmarkStart w:id="6" w:name="_Hlk5268037"/>
            <w:r w:rsidRPr="00CA0582">
              <w:rPr>
                <w:b/>
                <w:sz w:val="24"/>
                <w:szCs w:val="24"/>
              </w:rPr>
              <w:lastRenderedPageBreak/>
              <w:t xml:space="preserve">Annex. </w:t>
            </w:r>
            <w:r w:rsidRPr="00CA0582">
              <w:rPr>
                <w:b/>
                <w:bCs/>
                <w:color w:val="000000"/>
                <w:sz w:val="24"/>
                <w:szCs w:val="24"/>
                <w:lang w:val="en-GB"/>
              </w:rPr>
              <w:t>Results and resources framework</w:t>
            </w:r>
            <w:r w:rsidRPr="00CA0582">
              <w:rPr>
                <w:b/>
                <w:bCs/>
                <w:i/>
                <w:color w:val="000000"/>
                <w:sz w:val="24"/>
                <w:szCs w:val="24"/>
                <w:lang w:val="en-GB"/>
              </w:rPr>
              <w:t xml:space="preserve"> </w:t>
            </w:r>
            <w:r w:rsidRPr="00CA0582">
              <w:rPr>
                <w:b/>
                <w:bCs/>
                <w:color w:val="000000"/>
                <w:sz w:val="24"/>
                <w:szCs w:val="24"/>
                <w:lang w:val="en-GB"/>
              </w:rPr>
              <w:t>for L</w:t>
            </w:r>
            <w:r w:rsidR="00AB0F12">
              <w:rPr>
                <w:b/>
                <w:bCs/>
                <w:color w:val="000000"/>
                <w:sz w:val="24"/>
                <w:szCs w:val="24"/>
                <w:lang w:val="en-GB"/>
              </w:rPr>
              <w:t>iberia</w:t>
            </w:r>
            <w:r w:rsidRPr="00CA0582">
              <w:rPr>
                <w:b/>
                <w:bCs/>
                <w:color w:val="000000"/>
                <w:sz w:val="24"/>
                <w:szCs w:val="24"/>
                <w:lang w:val="en-GB"/>
              </w:rPr>
              <w:t xml:space="preserve"> (2020-202</w:t>
            </w:r>
            <w:r w:rsidR="00AB0F12">
              <w:rPr>
                <w:b/>
                <w:bCs/>
                <w:color w:val="000000"/>
                <w:sz w:val="24"/>
                <w:szCs w:val="24"/>
                <w:lang w:val="en-GB"/>
              </w:rPr>
              <w:t>4</w:t>
            </w:r>
            <w:r w:rsidRPr="00CA0582">
              <w:rPr>
                <w:b/>
                <w:bCs/>
                <w:color w:val="000000"/>
                <w:sz w:val="24"/>
                <w:szCs w:val="24"/>
                <w:lang w:val="en-GB"/>
              </w:rPr>
              <w:t>)</w:t>
            </w:r>
          </w:p>
        </w:tc>
      </w:tr>
      <w:tr w:rsidR="00B75CBB" w:rsidRPr="007C7FCF" w14:paraId="2FBFF18E" w14:textId="77777777" w:rsidTr="00040914">
        <w:tc>
          <w:tcPr>
            <w:tcW w:w="13229" w:type="dxa"/>
            <w:gridSpan w:val="11"/>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4D1CD5A" w14:textId="77777777" w:rsidR="00B75CBB" w:rsidRPr="007C7FCF" w:rsidRDefault="00B75CBB" w:rsidP="00282ED3">
            <w:pPr>
              <w:ind w:left="30"/>
              <w:rPr>
                <w:sz w:val="16"/>
                <w:szCs w:val="16"/>
              </w:rPr>
            </w:pPr>
            <w:r w:rsidRPr="007C7FCF">
              <w:rPr>
                <w:b/>
                <w:bCs/>
                <w:sz w:val="16"/>
                <w:szCs w:val="16"/>
                <w:lang w:val="en-GB"/>
              </w:rPr>
              <w:t xml:space="preserve">Pillar 4 of National Plan – </w:t>
            </w:r>
            <w:r w:rsidRPr="007C7FCF">
              <w:rPr>
                <w:b/>
                <w:kern w:val="3"/>
                <w:sz w:val="16"/>
                <w:szCs w:val="16"/>
                <w:lang w:val="en-GB"/>
              </w:rPr>
              <w:t>Inclusive, decentrali</w:t>
            </w:r>
            <w:r w:rsidR="00837916">
              <w:rPr>
                <w:b/>
                <w:kern w:val="3"/>
                <w:sz w:val="16"/>
                <w:szCs w:val="16"/>
                <w:lang w:val="en-GB"/>
              </w:rPr>
              <w:t>z</w:t>
            </w:r>
            <w:r w:rsidRPr="007C7FCF">
              <w:rPr>
                <w:b/>
                <w:kern w:val="3"/>
                <w:sz w:val="16"/>
                <w:szCs w:val="16"/>
                <w:lang w:val="en-GB"/>
              </w:rPr>
              <w:t xml:space="preserve">ed governance </w:t>
            </w:r>
          </w:p>
        </w:tc>
      </w:tr>
      <w:tr w:rsidR="00B75CBB" w:rsidRPr="007C7FCF" w14:paraId="04C04EAD" w14:textId="77777777" w:rsidTr="00040914">
        <w:tc>
          <w:tcPr>
            <w:tcW w:w="13229" w:type="dxa"/>
            <w:gridSpan w:val="11"/>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1A291CD" w14:textId="2F382185" w:rsidR="00B75CBB" w:rsidRPr="007C7FCF" w:rsidRDefault="00B75CBB" w:rsidP="00282ED3">
            <w:pPr>
              <w:rPr>
                <w:sz w:val="16"/>
                <w:szCs w:val="16"/>
              </w:rPr>
            </w:pPr>
            <w:bookmarkStart w:id="7" w:name="_Hlk881845"/>
            <w:r w:rsidRPr="007C7FCF">
              <w:rPr>
                <w:b/>
                <w:bCs/>
                <w:sz w:val="16"/>
                <w:szCs w:val="16"/>
                <w:lang w:val="en-GB"/>
              </w:rPr>
              <w:t>UNDAF Outcome 4/ UNDP OUTCOME 1:</w:t>
            </w:r>
            <w:r w:rsidRPr="007C7FCF">
              <w:rPr>
                <w:sz w:val="16"/>
                <w:szCs w:val="16"/>
                <w:lang w:val="en-GB"/>
              </w:rPr>
              <w:t xml:space="preserve"> </w:t>
            </w:r>
            <w:r w:rsidRPr="007C7FCF">
              <w:rPr>
                <w:sz w:val="16"/>
                <w:szCs w:val="16"/>
              </w:rPr>
              <w:t>By 2024, people in Liberia</w:t>
            </w:r>
            <w:r w:rsidR="00A33380" w:rsidRPr="007C7FCF">
              <w:rPr>
                <w:sz w:val="16"/>
                <w:szCs w:val="16"/>
              </w:rPr>
              <w:t>,</w:t>
            </w:r>
            <w:r w:rsidRPr="007C7FCF">
              <w:rPr>
                <w:sz w:val="16"/>
                <w:szCs w:val="16"/>
              </w:rPr>
              <w:t xml:space="preserve"> especially the vulnerable and disadvantaged, benefit from strengthened institutions that are more effective, accountable, transparent, inclusive</w:t>
            </w:r>
            <w:r w:rsidR="00A33380" w:rsidRPr="007C7FCF">
              <w:rPr>
                <w:sz w:val="16"/>
                <w:szCs w:val="16"/>
              </w:rPr>
              <w:t>,</w:t>
            </w:r>
            <w:r w:rsidRPr="007C7FCF">
              <w:rPr>
                <w:sz w:val="16"/>
                <w:szCs w:val="16"/>
              </w:rPr>
              <w:t xml:space="preserve"> and gender responsive in the delivery of essential services at the national and sub</w:t>
            </w:r>
            <w:r w:rsidR="008239E5">
              <w:rPr>
                <w:sz w:val="16"/>
                <w:szCs w:val="16"/>
              </w:rPr>
              <w:t>national</w:t>
            </w:r>
            <w:r w:rsidRPr="007C7FCF">
              <w:rPr>
                <w:sz w:val="16"/>
                <w:szCs w:val="16"/>
              </w:rPr>
              <w:t xml:space="preserve"> levels</w:t>
            </w:r>
            <w:bookmarkEnd w:id="7"/>
          </w:p>
        </w:tc>
      </w:tr>
      <w:tr w:rsidR="00B75CBB" w:rsidRPr="007C7FCF" w14:paraId="1A971E46" w14:textId="77777777" w:rsidTr="00040914">
        <w:tc>
          <w:tcPr>
            <w:tcW w:w="13229" w:type="dxa"/>
            <w:gridSpan w:val="11"/>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096F739" w14:textId="77777777" w:rsidR="00B75CBB" w:rsidRPr="007C7FCF" w:rsidRDefault="00B75CBB" w:rsidP="00282ED3">
            <w:pPr>
              <w:rPr>
                <w:sz w:val="16"/>
                <w:szCs w:val="16"/>
              </w:rPr>
            </w:pPr>
            <w:r w:rsidRPr="007C7FCF">
              <w:rPr>
                <w:b/>
                <w:bCs/>
                <w:sz w:val="16"/>
                <w:szCs w:val="16"/>
                <w:lang w:val="en-GB"/>
              </w:rPr>
              <w:t xml:space="preserve">STRATEGIC PLAN Outcome 2: STRUCTURAL TRANSFORMATIONS </w:t>
            </w:r>
          </w:p>
        </w:tc>
      </w:tr>
      <w:tr w:rsidR="00040914" w:rsidRPr="0098763A" w14:paraId="61077C32" w14:textId="77777777" w:rsidTr="00040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Ex>
        <w:tc>
          <w:tcPr>
            <w:tcW w:w="2250" w:type="dxa"/>
            <w:gridSpan w:val="3"/>
            <w:shd w:val="clear" w:color="auto" w:fill="auto"/>
            <w:tcMar>
              <w:top w:w="72" w:type="dxa"/>
              <w:left w:w="144" w:type="dxa"/>
              <w:bottom w:w="72" w:type="dxa"/>
              <w:right w:w="144" w:type="dxa"/>
            </w:tcMar>
            <w:vAlign w:val="center"/>
          </w:tcPr>
          <w:p w14:paraId="327131BB" w14:textId="77777777" w:rsidR="00040914" w:rsidRPr="0098763A" w:rsidRDefault="00040914" w:rsidP="00F842E1">
            <w:pPr>
              <w:jc w:val="center"/>
              <w:rPr>
                <w:b/>
                <w:sz w:val="17"/>
                <w:szCs w:val="17"/>
              </w:rPr>
            </w:pPr>
            <w:r w:rsidRPr="0098763A">
              <w:rPr>
                <w:b/>
                <w:sz w:val="17"/>
                <w:szCs w:val="17"/>
              </w:rPr>
              <w:t>UNDAF outcome, indicators baselines, targets</w:t>
            </w:r>
          </w:p>
        </w:tc>
        <w:tc>
          <w:tcPr>
            <w:tcW w:w="1620" w:type="dxa"/>
            <w:gridSpan w:val="3"/>
            <w:shd w:val="clear" w:color="auto" w:fill="auto"/>
            <w:vAlign w:val="center"/>
          </w:tcPr>
          <w:p w14:paraId="3B8DA5A8" w14:textId="77777777" w:rsidR="00040914" w:rsidRPr="0098763A" w:rsidRDefault="00040914" w:rsidP="00F842E1">
            <w:pPr>
              <w:jc w:val="center"/>
              <w:rPr>
                <w:b/>
                <w:sz w:val="17"/>
                <w:szCs w:val="17"/>
              </w:rPr>
            </w:pPr>
            <w:r w:rsidRPr="0098763A">
              <w:rPr>
                <w:b/>
                <w:sz w:val="17"/>
                <w:szCs w:val="17"/>
              </w:rPr>
              <w:t>Data source, frequency of data collection, responsibilities</w:t>
            </w:r>
          </w:p>
        </w:tc>
        <w:tc>
          <w:tcPr>
            <w:tcW w:w="5220" w:type="dxa"/>
            <w:gridSpan w:val="2"/>
            <w:shd w:val="clear" w:color="auto" w:fill="auto"/>
            <w:tcMar>
              <w:top w:w="72" w:type="dxa"/>
              <w:left w:w="144" w:type="dxa"/>
              <w:bottom w:w="72" w:type="dxa"/>
              <w:right w:w="144" w:type="dxa"/>
            </w:tcMar>
            <w:vAlign w:val="center"/>
          </w:tcPr>
          <w:p w14:paraId="4418E5E3" w14:textId="77777777" w:rsidR="00040914" w:rsidRPr="0098763A" w:rsidRDefault="00040914" w:rsidP="00F842E1">
            <w:pPr>
              <w:jc w:val="center"/>
              <w:rPr>
                <w:sz w:val="17"/>
                <w:szCs w:val="17"/>
              </w:rPr>
            </w:pPr>
            <w:r w:rsidRPr="00B6519E">
              <w:rPr>
                <w:b/>
                <w:bCs/>
                <w:sz w:val="17"/>
                <w:szCs w:val="17"/>
                <w:lang w:val="en-GB"/>
              </w:rPr>
              <w:t>Indicative outputs</w:t>
            </w:r>
          </w:p>
        </w:tc>
        <w:tc>
          <w:tcPr>
            <w:tcW w:w="2610" w:type="dxa"/>
            <w:gridSpan w:val="2"/>
            <w:shd w:val="clear" w:color="auto" w:fill="auto"/>
            <w:vAlign w:val="center"/>
          </w:tcPr>
          <w:p w14:paraId="0A3816BA" w14:textId="77777777" w:rsidR="00040914" w:rsidRPr="0098763A" w:rsidRDefault="00040914" w:rsidP="00F842E1">
            <w:pPr>
              <w:jc w:val="center"/>
              <w:rPr>
                <w:b/>
                <w:bCs/>
                <w:sz w:val="17"/>
                <w:szCs w:val="17"/>
                <w:lang w:val="en-GB"/>
              </w:rPr>
            </w:pPr>
            <w:r>
              <w:rPr>
                <w:b/>
                <w:bCs/>
                <w:sz w:val="17"/>
                <w:szCs w:val="17"/>
                <w:lang w:val="en-GB"/>
              </w:rPr>
              <w:t>M</w:t>
            </w:r>
            <w:r w:rsidRPr="0098763A">
              <w:rPr>
                <w:b/>
                <w:bCs/>
                <w:sz w:val="17"/>
                <w:szCs w:val="17"/>
                <w:lang w:val="en-GB"/>
              </w:rPr>
              <w:t>ajor partners / partnerships</w:t>
            </w:r>
          </w:p>
          <w:p w14:paraId="24CC8835" w14:textId="77777777" w:rsidR="00040914" w:rsidRPr="0098763A" w:rsidRDefault="00040914" w:rsidP="00F842E1">
            <w:pPr>
              <w:jc w:val="center"/>
              <w:rPr>
                <w:b/>
                <w:bCs/>
                <w:sz w:val="17"/>
                <w:szCs w:val="17"/>
                <w:lang w:val="en-GB"/>
              </w:rPr>
            </w:pPr>
            <w:r w:rsidRPr="0098763A">
              <w:rPr>
                <w:b/>
                <w:bCs/>
                <w:sz w:val="17"/>
                <w:szCs w:val="17"/>
                <w:lang w:val="en-GB"/>
              </w:rPr>
              <w:t>frameworks</w:t>
            </w:r>
          </w:p>
        </w:tc>
        <w:tc>
          <w:tcPr>
            <w:tcW w:w="1529" w:type="dxa"/>
            <w:shd w:val="clear" w:color="auto" w:fill="auto"/>
            <w:tcMar>
              <w:top w:w="15" w:type="dxa"/>
              <w:left w:w="108" w:type="dxa"/>
              <w:bottom w:w="0" w:type="dxa"/>
              <w:right w:w="108" w:type="dxa"/>
            </w:tcMar>
            <w:vAlign w:val="center"/>
          </w:tcPr>
          <w:p w14:paraId="55921A4A" w14:textId="77777777" w:rsidR="00040914" w:rsidRPr="0098763A" w:rsidRDefault="00040914" w:rsidP="00040914">
            <w:pPr>
              <w:tabs>
                <w:tab w:val="left" w:pos="2056"/>
              </w:tabs>
              <w:jc w:val="center"/>
              <w:rPr>
                <w:sz w:val="17"/>
                <w:szCs w:val="17"/>
              </w:rPr>
            </w:pPr>
            <w:r w:rsidRPr="008941BB">
              <w:rPr>
                <w:b/>
                <w:bCs/>
                <w:color w:val="000000"/>
                <w:sz w:val="18"/>
                <w:szCs w:val="18"/>
                <w:lang w:val="en-GB"/>
              </w:rPr>
              <w:t>Indicative resources by outcome ($)</w:t>
            </w:r>
          </w:p>
        </w:tc>
      </w:tr>
      <w:tr w:rsidR="00B75CBB" w:rsidRPr="007C7FCF" w14:paraId="64D93340" w14:textId="77777777" w:rsidTr="00040914">
        <w:tc>
          <w:tcPr>
            <w:tcW w:w="2202"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73478E8" w14:textId="77777777" w:rsidR="00B75CBB" w:rsidRPr="007C7FCF" w:rsidRDefault="00B75CBB" w:rsidP="00282ED3">
            <w:pPr>
              <w:rPr>
                <w:sz w:val="16"/>
                <w:szCs w:val="16"/>
              </w:rPr>
            </w:pPr>
            <w:bookmarkStart w:id="8" w:name="_Hlk2677727"/>
            <w:r w:rsidRPr="007C7FCF">
              <w:rPr>
                <w:b/>
                <w:sz w:val="16"/>
                <w:szCs w:val="16"/>
              </w:rPr>
              <w:t xml:space="preserve">Indicator: </w:t>
            </w:r>
            <w:r w:rsidRPr="007C7FCF">
              <w:rPr>
                <w:sz w:val="16"/>
                <w:szCs w:val="16"/>
              </w:rPr>
              <w:t>Proportion of population who believe decision</w:t>
            </w:r>
            <w:r w:rsidR="001341E0">
              <w:rPr>
                <w:sz w:val="16"/>
                <w:szCs w:val="16"/>
              </w:rPr>
              <w:t>-</w:t>
            </w:r>
            <w:r w:rsidRPr="007C7FCF">
              <w:rPr>
                <w:sz w:val="16"/>
                <w:szCs w:val="16"/>
              </w:rPr>
              <w:t>making is inclusive and responsive</w:t>
            </w:r>
            <w:r w:rsidR="001341E0">
              <w:rPr>
                <w:sz w:val="16"/>
                <w:szCs w:val="16"/>
              </w:rPr>
              <w:t>,</w:t>
            </w:r>
            <w:r w:rsidRPr="007C7FCF">
              <w:rPr>
                <w:sz w:val="16"/>
                <w:szCs w:val="16"/>
              </w:rPr>
              <w:t xml:space="preserve"> disaggregated by sex </w:t>
            </w:r>
            <w:r w:rsidRPr="007C7FCF">
              <w:rPr>
                <w:sz w:val="16"/>
                <w:szCs w:val="16"/>
              </w:rPr>
              <w:tab/>
            </w:r>
          </w:p>
          <w:p w14:paraId="330F47F4" w14:textId="77777777" w:rsidR="00B75CBB" w:rsidRPr="007C7FCF" w:rsidRDefault="00B75CBB" w:rsidP="00282ED3">
            <w:pPr>
              <w:rPr>
                <w:sz w:val="16"/>
                <w:szCs w:val="16"/>
              </w:rPr>
            </w:pPr>
            <w:r w:rsidRPr="007C7FCF">
              <w:rPr>
                <w:b/>
                <w:sz w:val="16"/>
                <w:szCs w:val="16"/>
              </w:rPr>
              <w:t>Baseline</w:t>
            </w:r>
            <w:r w:rsidRPr="007C7FCF">
              <w:rPr>
                <w:sz w:val="16"/>
                <w:szCs w:val="16"/>
              </w:rPr>
              <w:t>: M</w:t>
            </w:r>
            <w:r w:rsidR="00FD1EB5">
              <w:rPr>
                <w:sz w:val="16"/>
                <w:szCs w:val="16"/>
              </w:rPr>
              <w:t xml:space="preserve">ale </w:t>
            </w:r>
            <w:r w:rsidRPr="007C7FCF">
              <w:rPr>
                <w:sz w:val="16"/>
                <w:szCs w:val="16"/>
              </w:rPr>
              <w:t>&amp;</w:t>
            </w:r>
            <w:r w:rsidR="00FD1EB5">
              <w:rPr>
                <w:sz w:val="16"/>
                <w:szCs w:val="16"/>
              </w:rPr>
              <w:t xml:space="preserve"> </w:t>
            </w:r>
            <w:r w:rsidRPr="007C7FCF">
              <w:rPr>
                <w:sz w:val="16"/>
                <w:szCs w:val="16"/>
              </w:rPr>
              <w:t>F</w:t>
            </w:r>
            <w:r w:rsidR="00FD1EB5">
              <w:rPr>
                <w:sz w:val="16"/>
                <w:szCs w:val="16"/>
              </w:rPr>
              <w:t>emale</w:t>
            </w:r>
            <w:r w:rsidRPr="007C7FCF">
              <w:rPr>
                <w:sz w:val="16"/>
                <w:szCs w:val="16"/>
              </w:rPr>
              <w:t xml:space="preserve">: 0% </w:t>
            </w:r>
          </w:p>
          <w:p w14:paraId="6C48363A" w14:textId="77777777" w:rsidR="00B75CBB" w:rsidRPr="007C7FCF" w:rsidRDefault="00B75CBB" w:rsidP="00282ED3">
            <w:pPr>
              <w:rPr>
                <w:sz w:val="16"/>
                <w:szCs w:val="16"/>
              </w:rPr>
            </w:pPr>
            <w:r w:rsidRPr="007C7FCF">
              <w:rPr>
                <w:b/>
                <w:sz w:val="16"/>
                <w:szCs w:val="16"/>
              </w:rPr>
              <w:t>Target</w:t>
            </w:r>
            <w:r w:rsidRPr="007C7FCF">
              <w:rPr>
                <w:sz w:val="16"/>
                <w:szCs w:val="16"/>
              </w:rPr>
              <w:t>: 50%: 25%</w:t>
            </w:r>
            <w:r w:rsidR="00FD1EB5">
              <w:rPr>
                <w:sz w:val="16"/>
                <w:szCs w:val="16"/>
              </w:rPr>
              <w:t xml:space="preserve"> </w:t>
            </w:r>
            <w:r w:rsidRPr="007C7FCF">
              <w:rPr>
                <w:sz w:val="16"/>
                <w:szCs w:val="16"/>
              </w:rPr>
              <w:t>M</w:t>
            </w:r>
            <w:r w:rsidR="00FD1EB5">
              <w:rPr>
                <w:sz w:val="16"/>
                <w:szCs w:val="16"/>
              </w:rPr>
              <w:t>ales</w:t>
            </w:r>
            <w:r w:rsidRPr="007C7FCF">
              <w:rPr>
                <w:sz w:val="16"/>
                <w:szCs w:val="16"/>
              </w:rPr>
              <w:t>; 25%</w:t>
            </w:r>
            <w:r w:rsidR="00FD1EB5">
              <w:rPr>
                <w:sz w:val="16"/>
                <w:szCs w:val="16"/>
              </w:rPr>
              <w:t xml:space="preserve"> </w:t>
            </w:r>
            <w:r w:rsidRPr="007C7FCF">
              <w:rPr>
                <w:sz w:val="16"/>
                <w:szCs w:val="16"/>
              </w:rPr>
              <w:t>F</w:t>
            </w:r>
            <w:r w:rsidR="00FD1EB5">
              <w:rPr>
                <w:sz w:val="16"/>
                <w:szCs w:val="16"/>
              </w:rPr>
              <w:t>emales</w:t>
            </w:r>
          </w:p>
          <w:bookmarkEnd w:id="8"/>
          <w:p w14:paraId="29554010" w14:textId="77777777" w:rsidR="00B75CBB" w:rsidRPr="007C7FCF" w:rsidRDefault="00B75CBB" w:rsidP="00282ED3">
            <w:pPr>
              <w:rPr>
                <w:i/>
                <w:sz w:val="16"/>
                <w:szCs w:val="16"/>
                <w:lang w:val="en-GB"/>
              </w:rPr>
            </w:pPr>
          </w:p>
          <w:p w14:paraId="46877C5B" w14:textId="77777777" w:rsidR="00B75CBB" w:rsidRPr="007C7FCF" w:rsidRDefault="00B75CBB" w:rsidP="00282ED3">
            <w:pPr>
              <w:rPr>
                <w:sz w:val="16"/>
                <w:szCs w:val="16"/>
              </w:rPr>
            </w:pPr>
            <w:bookmarkStart w:id="9" w:name="_Hlk5355783"/>
            <w:r w:rsidRPr="007C7FCF">
              <w:rPr>
                <w:b/>
                <w:sz w:val="16"/>
                <w:szCs w:val="16"/>
              </w:rPr>
              <w:t xml:space="preserve">Indicator: </w:t>
            </w:r>
            <w:r w:rsidRPr="007C7FCF">
              <w:rPr>
                <w:sz w:val="16"/>
                <w:szCs w:val="16"/>
              </w:rPr>
              <w:t>Proportion of population satisfied with their last experience of public services</w:t>
            </w:r>
            <w:r w:rsidR="001341E0">
              <w:rPr>
                <w:sz w:val="16"/>
                <w:szCs w:val="16"/>
              </w:rPr>
              <w:t>,</w:t>
            </w:r>
            <w:r w:rsidRPr="007C7FCF">
              <w:rPr>
                <w:sz w:val="16"/>
                <w:szCs w:val="16"/>
              </w:rPr>
              <w:t xml:space="preserve"> disaggregated by sex </w:t>
            </w:r>
          </w:p>
          <w:p w14:paraId="56BA8107" w14:textId="77777777" w:rsidR="00B75CBB" w:rsidRPr="007C7FCF" w:rsidRDefault="00B75CBB" w:rsidP="00282ED3">
            <w:pPr>
              <w:rPr>
                <w:sz w:val="16"/>
                <w:szCs w:val="16"/>
              </w:rPr>
            </w:pPr>
            <w:r w:rsidRPr="007C7FCF">
              <w:rPr>
                <w:b/>
                <w:sz w:val="16"/>
                <w:szCs w:val="16"/>
              </w:rPr>
              <w:t>Baseline</w:t>
            </w:r>
            <w:r w:rsidRPr="007C7FCF">
              <w:rPr>
                <w:sz w:val="16"/>
                <w:szCs w:val="16"/>
              </w:rPr>
              <w:t>: 56%</w:t>
            </w:r>
          </w:p>
          <w:p w14:paraId="4BF4DECE" w14:textId="77777777" w:rsidR="00B75CBB" w:rsidRPr="007C7FCF" w:rsidRDefault="00B75CBB" w:rsidP="00282ED3">
            <w:pPr>
              <w:rPr>
                <w:sz w:val="16"/>
                <w:szCs w:val="16"/>
              </w:rPr>
            </w:pPr>
            <w:r w:rsidRPr="007C7FCF">
              <w:rPr>
                <w:b/>
                <w:sz w:val="16"/>
                <w:szCs w:val="16"/>
              </w:rPr>
              <w:t>Target</w:t>
            </w:r>
            <w:r w:rsidRPr="007C7FCF">
              <w:rPr>
                <w:sz w:val="16"/>
                <w:szCs w:val="16"/>
              </w:rPr>
              <w:t>: 76%</w:t>
            </w:r>
          </w:p>
          <w:bookmarkEnd w:id="9"/>
          <w:p w14:paraId="0C1468F2" w14:textId="77777777" w:rsidR="00B75CBB" w:rsidRPr="007C7FCF" w:rsidRDefault="00B75CBB" w:rsidP="00282ED3">
            <w:pPr>
              <w:rPr>
                <w:i/>
                <w:sz w:val="16"/>
                <w:szCs w:val="16"/>
                <w:lang w:val="en-GB"/>
              </w:rPr>
            </w:pPr>
          </w:p>
          <w:p w14:paraId="060AB2CE" w14:textId="77777777" w:rsidR="00B75CBB" w:rsidRPr="007C7FCF" w:rsidRDefault="00B75CBB" w:rsidP="00282ED3">
            <w:pPr>
              <w:rPr>
                <w:sz w:val="16"/>
                <w:szCs w:val="16"/>
              </w:rPr>
            </w:pPr>
            <w:r w:rsidRPr="007C7FCF">
              <w:rPr>
                <w:b/>
                <w:sz w:val="16"/>
                <w:szCs w:val="16"/>
              </w:rPr>
              <w:t>Indicator</w:t>
            </w:r>
            <w:r w:rsidRPr="007C7FCF">
              <w:rPr>
                <w:sz w:val="16"/>
                <w:szCs w:val="16"/>
              </w:rPr>
              <w:t>: Liberia Corruption Perception</w:t>
            </w:r>
            <w:r w:rsidR="001341E0">
              <w:rPr>
                <w:sz w:val="16"/>
                <w:szCs w:val="16"/>
              </w:rPr>
              <w:t>s</w:t>
            </w:r>
            <w:r w:rsidRPr="007C7FCF">
              <w:rPr>
                <w:sz w:val="16"/>
                <w:szCs w:val="16"/>
              </w:rPr>
              <w:t xml:space="preserve"> Index </w:t>
            </w:r>
            <w:r w:rsidR="001341E0">
              <w:rPr>
                <w:sz w:val="16"/>
                <w:szCs w:val="16"/>
              </w:rPr>
              <w:t>score</w:t>
            </w:r>
          </w:p>
          <w:p w14:paraId="637A46BA" w14:textId="77777777" w:rsidR="00B75CBB" w:rsidRPr="007C7FCF" w:rsidRDefault="00B75CBB" w:rsidP="00282ED3">
            <w:pPr>
              <w:rPr>
                <w:sz w:val="16"/>
                <w:szCs w:val="16"/>
              </w:rPr>
            </w:pPr>
            <w:r w:rsidRPr="007C7FCF">
              <w:rPr>
                <w:b/>
                <w:sz w:val="16"/>
                <w:szCs w:val="16"/>
              </w:rPr>
              <w:t>Baseline</w:t>
            </w:r>
            <w:r w:rsidRPr="007C7FCF">
              <w:rPr>
                <w:sz w:val="16"/>
                <w:szCs w:val="16"/>
              </w:rPr>
              <w:t>: 32 (2018)</w:t>
            </w:r>
          </w:p>
          <w:p w14:paraId="64F828C2" w14:textId="77777777" w:rsidR="00B75CBB" w:rsidRPr="007C7FCF" w:rsidRDefault="00B75CBB" w:rsidP="00282ED3">
            <w:pPr>
              <w:rPr>
                <w:sz w:val="16"/>
                <w:szCs w:val="16"/>
              </w:rPr>
            </w:pPr>
            <w:r w:rsidRPr="007C7FCF">
              <w:rPr>
                <w:b/>
                <w:sz w:val="16"/>
                <w:szCs w:val="16"/>
              </w:rPr>
              <w:t>Target</w:t>
            </w:r>
            <w:r w:rsidRPr="007C7FCF">
              <w:rPr>
                <w:sz w:val="16"/>
                <w:szCs w:val="16"/>
              </w:rPr>
              <w:t xml:space="preserve">: 50 </w:t>
            </w:r>
          </w:p>
          <w:p w14:paraId="1F40767E" w14:textId="77777777" w:rsidR="00B75CBB" w:rsidRPr="007C7FCF" w:rsidRDefault="00B75CBB" w:rsidP="00282ED3">
            <w:pPr>
              <w:rPr>
                <w:sz w:val="16"/>
                <w:szCs w:val="16"/>
              </w:rPr>
            </w:pPr>
          </w:p>
          <w:p w14:paraId="070E755A" w14:textId="77777777" w:rsidR="00B75CBB" w:rsidRPr="007C7FCF" w:rsidRDefault="00B75CBB" w:rsidP="00282ED3">
            <w:pPr>
              <w:rPr>
                <w:sz w:val="16"/>
                <w:szCs w:val="16"/>
              </w:rPr>
            </w:pPr>
            <w:r w:rsidRPr="007C7FCF">
              <w:rPr>
                <w:b/>
                <w:sz w:val="16"/>
                <w:szCs w:val="16"/>
              </w:rPr>
              <w:t>Indicator</w:t>
            </w:r>
            <w:r w:rsidRPr="007C7FCF">
              <w:rPr>
                <w:sz w:val="16"/>
                <w:szCs w:val="16"/>
              </w:rPr>
              <w:t>: Number of</w:t>
            </w:r>
            <w:r w:rsidRPr="007C7FCF">
              <w:rPr>
                <w:sz w:val="16"/>
                <w:szCs w:val="16"/>
                <w:u w:val="single"/>
              </w:rPr>
              <w:t xml:space="preserve"> </w:t>
            </w:r>
            <w:r w:rsidR="001341E0">
              <w:rPr>
                <w:sz w:val="16"/>
                <w:szCs w:val="16"/>
              </w:rPr>
              <w:t>ministries/agencies/commissions</w:t>
            </w:r>
            <w:r w:rsidRPr="007C7FCF">
              <w:rPr>
                <w:sz w:val="16"/>
                <w:szCs w:val="16"/>
              </w:rPr>
              <w:t xml:space="preserve"> with systems to track public allocations for gender equality </w:t>
            </w:r>
          </w:p>
          <w:p w14:paraId="50B8AC4D" w14:textId="77777777" w:rsidR="00B75CBB" w:rsidRPr="007C7FCF" w:rsidRDefault="00B75CBB" w:rsidP="00282ED3">
            <w:pPr>
              <w:rPr>
                <w:sz w:val="16"/>
                <w:szCs w:val="16"/>
              </w:rPr>
            </w:pPr>
            <w:r w:rsidRPr="007C7FCF">
              <w:rPr>
                <w:b/>
                <w:sz w:val="16"/>
                <w:szCs w:val="16"/>
              </w:rPr>
              <w:t>Baseline</w:t>
            </w:r>
            <w:r w:rsidRPr="007C7FCF">
              <w:rPr>
                <w:sz w:val="16"/>
                <w:szCs w:val="16"/>
              </w:rPr>
              <w:t>: 0</w:t>
            </w:r>
          </w:p>
          <w:p w14:paraId="57B6DF10" w14:textId="77777777" w:rsidR="00B75CBB" w:rsidRPr="007C7FCF" w:rsidRDefault="00B75CBB" w:rsidP="00282ED3">
            <w:pPr>
              <w:rPr>
                <w:sz w:val="16"/>
                <w:szCs w:val="16"/>
              </w:rPr>
            </w:pPr>
            <w:r w:rsidRPr="007C7FCF">
              <w:rPr>
                <w:b/>
                <w:sz w:val="16"/>
                <w:szCs w:val="16"/>
              </w:rPr>
              <w:t>Target</w:t>
            </w:r>
            <w:r w:rsidRPr="007C7FCF">
              <w:rPr>
                <w:sz w:val="16"/>
                <w:szCs w:val="16"/>
              </w:rPr>
              <w:t xml:space="preserve">: 20 </w:t>
            </w:r>
          </w:p>
          <w:p w14:paraId="1D984188" w14:textId="77777777" w:rsidR="00B75CBB" w:rsidRPr="007C7FCF" w:rsidRDefault="00B75CBB" w:rsidP="00282ED3">
            <w:pPr>
              <w:rPr>
                <w:sz w:val="16"/>
                <w:szCs w:val="16"/>
              </w:rPr>
            </w:pPr>
          </w:p>
          <w:p w14:paraId="7516B447" w14:textId="77777777" w:rsidR="00B75CBB" w:rsidRPr="007C7FCF" w:rsidRDefault="00B75CBB" w:rsidP="00282ED3">
            <w:pPr>
              <w:rPr>
                <w:b/>
                <w:sz w:val="16"/>
                <w:szCs w:val="16"/>
              </w:rPr>
            </w:pPr>
            <w:r w:rsidRPr="007C7FCF">
              <w:rPr>
                <w:b/>
                <w:sz w:val="16"/>
                <w:szCs w:val="16"/>
              </w:rPr>
              <w:lastRenderedPageBreak/>
              <w:t xml:space="preserve">Indicator: </w:t>
            </w:r>
            <w:r w:rsidRPr="007C7FCF">
              <w:rPr>
                <w:sz w:val="16"/>
                <w:szCs w:val="16"/>
              </w:rPr>
              <w:t>Electoral management bodies have institutional and legal capacities to deliver democratic elections</w:t>
            </w:r>
          </w:p>
          <w:p w14:paraId="030EF8A4" w14:textId="77777777" w:rsidR="00B75CBB" w:rsidRPr="007C7FCF" w:rsidRDefault="00B75CBB" w:rsidP="00282ED3">
            <w:pPr>
              <w:rPr>
                <w:sz w:val="16"/>
                <w:szCs w:val="16"/>
              </w:rPr>
            </w:pPr>
          </w:p>
          <w:p w14:paraId="70654DF8" w14:textId="77777777" w:rsidR="00B75CBB" w:rsidRPr="007C7FCF" w:rsidRDefault="00B75CBB" w:rsidP="00282ED3">
            <w:pPr>
              <w:rPr>
                <w:sz w:val="16"/>
                <w:szCs w:val="16"/>
              </w:rPr>
            </w:pPr>
            <w:r w:rsidRPr="007C7FCF">
              <w:rPr>
                <w:b/>
                <w:sz w:val="16"/>
                <w:szCs w:val="16"/>
              </w:rPr>
              <w:t>Baseline</w:t>
            </w:r>
            <w:r w:rsidRPr="007C7FCF">
              <w:rPr>
                <w:sz w:val="16"/>
                <w:szCs w:val="16"/>
              </w:rPr>
              <w:t>: 2</w:t>
            </w:r>
            <w:r w:rsidRPr="007C7FCF">
              <w:rPr>
                <w:rStyle w:val="FootnoteReference"/>
                <w:sz w:val="16"/>
                <w:szCs w:val="16"/>
              </w:rPr>
              <w:footnoteReference w:id="38"/>
            </w:r>
          </w:p>
          <w:p w14:paraId="796D0B3E" w14:textId="77777777" w:rsidR="00B75CBB" w:rsidRPr="007C7FCF" w:rsidRDefault="00B75CBB" w:rsidP="00282ED3">
            <w:pPr>
              <w:rPr>
                <w:sz w:val="16"/>
                <w:szCs w:val="16"/>
              </w:rPr>
            </w:pPr>
            <w:r w:rsidRPr="007C7FCF">
              <w:rPr>
                <w:b/>
                <w:sz w:val="16"/>
                <w:szCs w:val="16"/>
              </w:rPr>
              <w:t>Target</w:t>
            </w:r>
            <w:r w:rsidRPr="007C7FCF">
              <w:rPr>
                <w:sz w:val="16"/>
                <w:szCs w:val="16"/>
              </w:rPr>
              <w:t>: 4</w:t>
            </w:r>
          </w:p>
          <w:p w14:paraId="67554CDF" w14:textId="77777777" w:rsidR="00B75CBB" w:rsidRPr="007C7FCF" w:rsidRDefault="00B75CBB" w:rsidP="00282ED3">
            <w:pPr>
              <w:rPr>
                <w:sz w:val="16"/>
                <w:szCs w:val="16"/>
              </w:rPr>
            </w:pPr>
          </w:p>
          <w:p w14:paraId="4E72F0E3" w14:textId="77777777" w:rsidR="00B75CBB" w:rsidRPr="007C7FCF" w:rsidRDefault="00B75CBB" w:rsidP="00282ED3">
            <w:pPr>
              <w:rPr>
                <w:i/>
                <w:sz w:val="16"/>
                <w:szCs w:val="16"/>
                <w:lang w:val="en-GB"/>
              </w:rPr>
            </w:pP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2A900131" w14:textId="77777777" w:rsidR="00B75CBB" w:rsidRPr="007C7FCF" w:rsidRDefault="00B75CBB" w:rsidP="00282ED3">
            <w:pPr>
              <w:rPr>
                <w:sz w:val="16"/>
                <w:szCs w:val="16"/>
              </w:rPr>
            </w:pPr>
            <w:r w:rsidRPr="007C7FCF">
              <w:rPr>
                <w:sz w:val="16"/>
                <w:szCs w:val="16"/>
              </w:rPr>
              <w:lastRenderedPageBreak/>
              <w:t xml:space="preserve">Cabinet Secretariat  </w:t>
            </w:r>
          </w:p>
          <w:p w14:paraId="718A8EA3" w14:textId="77777777" w:rsidR="00B75CBB" w:rsidRPr="007C7FCF" w:rsidRDefault="00B75CBB" w:rsidP="00282ED3">
            <w:pPr>
              <w:rPr>
                <w:sz w:val="16"/>
                <w:szCs w:val="16"/>
              </w:rPr>
            </w:pPr>
          </w:p>
          <w:p w14:paraId="6B8EFB3F" w14:textId="77777777" w:rsidR="00B75CBB" w:rsidRPr="007C7FCF" w:rsidRDefault="00B75CBB" w:rsidP="00282ED3">
            <w:pPr>
              <w:rPr>
                <w:sz w:val="16"/>
                <w:szCs w:val="16"/>
              </w:rPr>
            </w:pPr>
            <w:r w:rsidRPr="007C7FCF">
              <w:rPr>
                <w:sz w:val="16"/>
                <w:szCs w:val="16"/>
              </w:rPr>
              <w:t>Annual</w:t>
            </w:r>
          </w:p>
          <w:p w14:paraId="67499FCA" w14:textId="77777777" w:rsidR="00B75CBB" w:rsidRPr="007C7FCF" w:rsidRDefault="00B75CBB" w:rsidP="00282ED3">
            <w:pPr>
              <w:ind w:left="65"/>
              <w:rPr>
                <w:b/>
                <w:sz w:val="16"/>
                <w:szCs w:val="16"/>
                <w:lang w:val="en-GB"/>
              </w:rPr>
            </w:pPr>
          </w:p>
          <w:p w14:paraId="0E83E49F" w14:textId="77777777" w:rsidR="00B75CBB" w:rsidRPr="007C7FCF" w:rsidRDefault="00B75CBB" w:rsidP="00282ED3">
            <w:pPr>
              <w:ind w:left="65"/>
              <w:rPr>
                <w:b/>
                <w:sz w:val="16"/>
                <w:szCs w:val="16"/>
                <w:lang w:val="en-GB"/>
              </w:rPr>
            </w:pPr>
          </w:p>
          <w:p w14:paraId="74E6723D" w14:textId="77777777" w:rsidR="00B75CBB" w:rsidRPr="007C7FCF" w:rsidRDefault="00B75CBB" w:rsidP="00282ED3">
            <w:pPr>
              <w:ind w:left="65"/>
              <w:rPr>
                <w:sz w:val="16"/>
                <w:szCs w:val="16"/>
                <w:lang w:val="en-GB"/>
              </w:rPr>
            </w:pPr>
          </w:p>
          <w:p w14:paraId="47B97D21" w14:textId="77777777" w:rsidR="00B75CBB" w:rsidRPr="007C7FCF" w:rsidRDefault="00B75CBB" w:rsidP="00282ED3">
            <w:pPr>
              <w:ind w:left="95"/>
              <w:rPr>
                <w:sz w:val="16"/>
                <w:szCs w:val="16"/>
                <w:lang w:val="en-GB"/>
              </w:rPr>
            </w:pPr>
          </w:p>
          <w:p w14:paraId="32023547" w14:textId="77777777" w:rsidR="00B75CBB" w:rsidRPr="007C7FCF" w:rsidRDefault="00B75CBB" w:rsidP="00282ED3">
            <w:pPr>
              <w:rPr>
                <w:sz w:val="16"/>
                <w:szCs w:val="16"/>
              </w:rPr>
            </w:pPr>
            <w:r w:rsidRPr="007C7FCF">
              <w:rPr>
                <w:sz w:val="16"/>
                <w:szCs w:val="16"/>
              </w:rPr>
              <w:t>Social Cohesion and Reconciliation Study</w:t>
            </w:r>
          </w:p>
          <w:p w14:paraId="19C2B9EA" w14:textId="77777777" w:rsidR="00B75CBB" w:rsidRPr="007C7FCF" w:rsidRDefault="00B75CBB" w:rsidP="00282ED3">
            <w:pPr>
              <w:rPr>
                <w:sz w:val="16"/>
                <w:szCs w:val="16"/>
              </w:rPr>
            </w:pPr>
          </w:p>
          <w:p w14:paraId="5E6306AB" w14:textId="77777777" w:rsidR="00B75CBB" w:rsidRPr="007C7FCF" w:rsidRDefault="00B75CBB" w:rsidP="00282ED3">
            <w:pPr>
              <w:rPr>
                <w:sz w:val="16"/>
                <w:szCs w:val="16"/>
              </w:rPr>
            </w:pPr>
            <w:r w:rsidRPr="007C7FCF">
              <w:rPr>
                <w:sz w:val="16"/>
                <w:szCs w:val="16"/>
              </w:rPr>
              <w:t>Biennial</w:t>
            </w:r>
          </w:p>
          <w:p w14:paraId="1803C4F6" w14:textId="77777777" w:rsidR="00B75CBB" w:rsidRPr="007C7FCF" w:rsidRDefault="00B75CBB" w:rsidP="00282ED3">
            <w:pPr>
              <w:ind w:left="95"/>
              <w:rPr>
                <w:sz w:val="16"/>
                <w:szCs w:val="16"/>
                <w:lang w:val="en-GB"/>
              </w:rPr>
            </w:pPr>
          </w:p>
          <w:p w14:paraId="63A7C7FD" w14:textId="77777777" w:rsidR="00B75CBB" w:rsidRPr="007C7FCF" w:rsidRDefault="00B75CBB" w:rsidP="00282ED3">
            <w:pPr>
              <w:ind w:left="95"/>
              <w:rPr>
                <w:sz w:val="16"/>
                <w:szCs w:val="16"/>
                <w:lang w:val="en-GB"/>
              </w:rPr>
            </w:pPr>
          </w:p>
          <w:p w14:paraId="36B01EB6" w14:textId="77777777" w:rsidR="00B75CBB" w:rsidRPr="007C7FCF" w:rsidRDefault="00B75CBB" w:rsidP="00282ED3">
            <w:pPr>
              <w:ind w:left="95"/>
              <w:rPr>
                <w:sz w:val="16"/>
                <w:szCs w:val="16"/>
                <w:lang w:val="en-GB"/>
              </w:rPr>
            </w:pPr>
          </w:p>
          <w:p w14:paraId="1D96F1E1" w14:textId="77777777" w:rsidR="00B75CBB" w:rsidRPr="007C7FCF" w:rsidRDefault="00B75CBB" w:rsidP="00282ED3">
            <w:pPr>
              <w:ind w:left="95"/>
              <w:rPr>
                <w:sz w:val="16"/>
                <w:szCs w:val="16"/>
                <w:lang w:val="en-GB"/>
              </w:rPr>
            </w:pPr>
          </w:p>
          <w:p w14:paraId="42C9FC56" w14:textId="77777777" w:rsidR="00B75CBB" w:rsidRPr="007C7FCF" w:rsidRDefault="00B75CBB" w:rsidP="00282ED3">
            <w:pPr>
              <w:rPr>
                <w:sz w:val="16"/>
                <w:szCs w:val="16"/>
              </w:rPr>
            </w:pPr>
            <w:r w:rsidRPr="007C7FCF">
              <w:rPr>
                <w:sz w:val="16"/>
                <w:szCs w:val="16"/>
              </w:rPr>
              <w:t>Transparency International</w:t>
            </w:r>
          </w:p>
          <w:p w14:paraId="59E2408A" w14:textId="77777777" w:rsidR="00B75CBB" w:rsidRPr="007C7FCF" w:rsidRDefault="00B75CBB" w:rsidP="00282ED3">
            <w:pPr>
              <w:rPr>
                <w:sz w:val="16"/>
                <w:szCs w:val="16"/>
              </w:rPr>
            </w:pPr>
          </w:p>
          <w:p w14:paraId="57D2CB0B" w14:textId="77777777" w:rsidR="00B75CBB" w:rsidRPr="007C7FCF" w:rsidRDefault="00B75CBB" w:rsidP="00282ED3">
            <w:pPr>
              <w:rPr>
                <w:sz w:val="16"/>
                <w:szCs w:val="16"/>
              </w:rPr>
            </w:pPr>
            <w:r w:rsidRPr="007C7FCF">
              <w:rPr>
                <w:sz w:val="16"/>
                <w:szCs w:val="16"/>
              </w:rPr>
              <w:t>Annual</w:t>
            </w:r>
          </w:p>
          <w:p w14:paraId="4CC447D3" w14:textId="77777777" w:rsidR="00B75CBB" w:rsidRPr="007C7FCF" w:rsidRDefault="00B75CBB" w:rsidP="00282ED3">
            <w:pPr>
              <w:rPr>
                <w:bCs/>
                <w:iCs/>
                <w:sz w:val="16"/>
                <w:szCs w:val="16"/>
              </w:rPr>
            </w:pPr>
          </w:p>
          <w:p w14:paraId="210459E6" w14:textId="77777777" w:rsidR="00B75CBB" w:rsidRPr="007C7FCF" w:rsidRDefault="00B75CBB" w:rsidP="00282ED3">
            <w:pPr>
              <w:rPr>
                <w:bCs/>
                <w:iCs/>
                <w:sz w:val="16"/>
                <w:szCs w:val="16"/>
              </w:rPr>
            </w:pPr>
          </w:p>
          <w:p w14:paraId="3EF983C7" w14:textId="77777777" w:rsidR="00B75CBB" w:rsidRPr="007C7FCF" w:rsidRDefault="00B75CBB" w:rsidP="00282ED3">
            <w:pPr>
              <w:rPr>
                <w:bCs/>
                <w:iCs/>
                <w:sz w:val="16"/>
                <w:szCs w:val="16"/>
              </w:rPr>
            </w:pPr>
            <w:r w:rsidRPr="007C7FCF">
              <w:rPr>
                <w:bCs/>
                <w:iCs/>
                <w:sz w:val="16"/>
                <w:szCs w:val="16"/>
              </w:rPr>
              <w:t>National Budget</w:t>
            </w:r>
          </w:p>
          <w:p w14:paraId="05413E1E" w14:textId="77777777" w:rsidR="00B75CBB" w:rsidRPr="007C7FCF" w:rsidRDefault="00B75CBB" w:rsidP="00282ED3">
            <w:pPr>
              <w:rPr>
                <w:bCs/>
                <w:iCs/>
                <w:sz w:val="16"/>
                <w:szCs w:val="16"/>
              </w:rPr>
            </w:pPr>
          </w:p>
          <w:p w14:paraId="32F8A9B0" w14:textId="77777777" w:rsidR="00B75CBB" w:rsidRPr="007C7FCF" w:rsidRDefault="00B75CBB" w:rsidP="00282ED3">
            <w:pPr>
              <w:rPr>
                <w:bCs/>
                <w:iCs/>
                <w:sz w:val="16"/>
                <w:szCs w:val="16"/>
              </w:rPr>
            </w:pPr>
            <w:r w:rsidRPr="007C7FCF">
              <w:rPr>
                <w:bCs/>
                <w:iCs/>
                <w:sz w:val="16"/>
                <w:szCs w:val="16"/>
              </w:rPr>
              <w:t>Annual</w:t>
            </w:r>
          </w:p>
          <w:p w14:paraId="0892A5E6" w14:textId="77777777" w:rsidR="00B75CBB" w:rsidRPr="007C7FCF" w:rsidRDefault="00B75CBB" w:rsidP="00282ED3">
            <w:pPr>
              <w:rPr>
                <w:bCs/>
                <w:iCs/>
                <w:sz w:val="16"/>
                <w:szCs w:val="16"/>
              </w:rPr>
            </w:pPr>
          </w:p>
          <w:p w14:paraId="7CF31DAD" w14:textId="77777777" w:rsidR="00B75CBB" w:rsidRPr="007C7FCF" w:rsidRDefault="00B75CBB" w:rsidP="00282ED3">
            <w:pPr>
              <w:rPr>
                <w:bCs/>
                <w:iCs/>
                <w:sz w:val="16"/>
                <w:szCs w:val="16"/>
              </w:rPr>
            </w:pPr>
          </w:p>
          <w:p w14:paraId="15C66DBC" w14:textId="77777777" w:rsidR="00B75CBB" w:rsidRPr="007C7FCF" w:rsidRDefault="00B75CBB" w:rsidP="00282ED3">
            <w:pPr>
              <w:rPr>
                <w:bCs/>
                <w:iCs/>
                <w:sz w:val="16"/>
                <w:szCs w:val="16"/>
              </w:rPr>
            </w:pPr>
          </w:p>
          <w:p w14:paraId="786C90BF" w14:textId="77777777" w:rsidR="00B75CBB" w:rsidRPr="007C7FCF" w:rsidRDefault="00B75CBB" w:rsidP="00282ED3">
            <w:pPr>
              <w:rPr>
                <w:bCs/>
                <w:iCs/>
                <w:sz w:val="16"/>
                <w:szCs w:val="16"/>
              </w:rPr>
            </w:pPr>
          </w:p>
          <w:p w14:paraId="77F9EC37" w14:textId="77777777" w:rsidR="00B75CBB" w:rsidRPr="007C7FCF" w:rsidRDefault="00B75CBB" w:rsidP="00282ED3">
            <w:pPr>
              <w:rPr>
                <w:sz w:val="16"/>
                <w:szCs w:val="16"/>
              </w:rPr>
            </w:pPr>
            <w:r w:rsidRPr="007C7FCF">
              <w:rPr>
                <w:sz w:val="16"/>
                <w:szCs w:val="16"/>
              </w:rPr>
              <w:t xml:space="preserve">National Identification Registry </w:t>
            </w:r>
          </w:p>
          <w:p w14:paraId="49E7EB7F" w14:textId="77777777" w:rsidR="00B75CBB" w:rsidRPr="007C7FCF" w:rsidRDefault="00B75CBB" w:rsidP="00282ED3">
            <w:pPr>
              <w:rPr>
                <w:sz w:val="16"/>
                <w:szCs w:val="16"/>
              </w:rPr>
            </w:pPr>
          </w:p>
          <w:p w14:paraId="6142482B" w14:textId="77777777" w:rsidR="00B75CBB" w:rsidRPr="007C7FCF" w:rsidRDefault="00B75CBB" w:rsidP="00282ED3">
            <w:pPr>
              <w:rPr>
                <w:sz w:val="16"/>
                <w:szCs w:val="16"/>
              </w:rPr>
            </w:pPr>
            <w:r w:rsidRPr="007C7FCF">
              <w:rPr>
                <w:sz w:val="16"/>
                <w:szCs w:val="16"/>
              </w:rPr>
              <w:t>Annual</w:t>
            </w:r>
          </w:p>
          <w:p w14:paraId="46D77C14" w14:textId="77777777" w:rsidR="00B75CBB" w:rsidRPr="007C7FCF" w:rsidRDefault="00B75CBB" w:rsidP="007A3630">
            <w:pPr>
              <w:rPr>
                <w:b/>
                <w:sz w:val="16"/>
                <w:szCs w:val="16"/>
                <w:lang w:val="en-GB"/>
              </w:rPr>
            </w:pP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3BFD8AA" w14:textId="77777777" w:rsidR="00B75CBB" w:rsidRPr="007C7FCF" w:rsidRDefault="00B75CBB" w:rsidP="00282ED3">
            <w:pPr>
              <w:rPr>
                <w:rFonts w:eastAsia="Calibri"/>
                <w:b/>
                <w:sz w:val="16"/>
                <w:szCs w:val="16"/>
                <w:lang w:val="en-GB"/>
              </w:rPr>
            </w:pPr>
            <w:r w:rsidRPr="007C7FCF">
              <w:rPr>
                <w:rFonts w:eastAsia="Calibri"/>
                <w:b/>
                <w:bCs/>
                <w:sz w:val="16"/>
                <w:szCs w:val="16"/>
                <w:u w:val="single"/>
                <w:lang w:val="en-GB" w:eastAsia="en-GB"/>
              </w:rPr>
              <w:t xml:space="preserve">Output 1.1: </w:t>
            </w:r>
            <w:r w:rsidRPr="007C7FCF">
              <w:rPr>
                <w:rFonts w:eastAsia="Calibri"/>
                <w:b/>
                <w:bCs/>
                <w:sz w:val="16"/>
                <w:szCs w:val="16"/>
                <w:lang w:val="en-GB" w:eastAsia="en-GB"/>
              </w:rPr>
              <w:t xml:space="preserve">Capacities developed across the whole of government to integrate development plans and budgets, and to analyse progress towards the </w:t>
            </w:r>
            <w:r w:rsidR="00837916">
              <w:rPr>
                <w:rFonts w:eastAsia="Calibri"/>
                <w:b/>
                <w:bCs/>
                <w:sz w:val="16"/>
                <w:szCs w:val="16"/>
                <w:lang w:val="en-GB" w:eastAsia="en-GB"/>
              </w:rPr>
              <w:t>Sustainable Development Goals</w:t>
            </w:r>
            <w:r w:rsidRPr="007C7FCF">
              <w:rPr>
                <w:rFonts w:eastAsia="Calibri"/>
                <w:b/>
                <w:bCs/>
                <w:sz w:val="16"/>
                <w:szCs w:val="16"/>
                <w:lang w:val="en-GB" w:eastAsia="en-GB"/>
              </w:rPr>
              <w:t>, using innovative and data-driven</w:t>
            </w:r>
            <w:r w:rsidR="00466110">
              <w:rPr>
                <w:rFonts w:eastAsia="Calibri"/>
                <w:b/>
                <w:bCs/>
                <w:sz w:val="16"/>
                <w:szCs w:val="16"/>
                <w:lang w:val="en-GB" w:eastAsia="en-GB"/>
              </w:rPr>
              <w:t xml:space="preserve"> solutions</w:t>
            </w:r>
          </w:p>
          <w:p w14:paraId="01E7E3F4" w14:textId="77777777" w:rsidR="00B75CBB" w:rsidRPr="007C7FCF" w:rsidRDefault="00B75CBB" w:rsidP="00282ED3">
            <w:pPr>
              <w:pStyle w:val="xmsonormal"/>
              <w:spacing w:before="0" w:after="0"/>
              <w:rPr>
                <w:sz w:val="16"/>
                <w:szCs w:val="16"/>
                <w:lang w:val="en-GB"/>
              </w:rPr>
            </w:pPr>
          </w:p>
          <w:p w14:paraId="3820B439" w14:textId="3FA40EA3" w:rsidR="00B75CBB" w:rsidRPr="007C7FCF" w:rsidRDefault="00B75CBB" w:rsidP="00282ED3">
            <w:pPr>
              <w:rPr>
                <w:color w:val="000000"/>
                <w:sz w:val="16"/>
                <w:szCs w:val="16"/>
              </w:rPr>
            </w:pPr>
            <w:r w:rsidRPr="007C7FCF">
              <w:rPr>
                <w:b/>
                <w:bCs/>
                <w:sz w:val="16"/>
                <w:szCs w:val="16"/>
                <w:lang w:val="en-GB" w:eastAsia="en-GB"/>
              </w:rPr>
              <w:t>Indicator 1.1.1:</w:t>
            </w:r>
            <w:r w:rsidRPr="007C7FCF">
              <w:rPr>
                <w:sz w:val="16"/>
                <w:szCs w:val="16"/>
                <w:lang w:val="en-GB" w:eastAsia="en-GB"/>
              </w:rPr>
              <w:t xml:space="preserve"> </w:t>
            </w:r>
            <w:r w:rsidRPr="007C7FCF">
              <w:rPr>
                <w:color w:val="000000"/>
                <w:sz w:val="16"/>
                <w:szCs w:val="16"/>
                <w:lang w:val="en-PH"/>
              </w:rPr>
              <w:t xml:space="preserve">Existence of data collection mechanisms providing disaggregated data to monitor progress towards the </w:t>
            </w:r>
            <w:r w:rsidR="00FD1EB5">
              <w:rPr>
                <w:color w:val="000000"/>
                <w:sz w:val="16"/>
                <w:szCs w:val="16"/>
                <w:lang w:val="en-PH"/>
              </w:rPr>
              <w:t>Goals</w:t>
            </w:r>
            <w:r w:rsidRPr="007C7FCF">
              <w:rPr>
                <w:color w:val="000000"/>
                <w:sz w:val="16"/>
                <w:szCs w:val="16"/>
                <w:lang w:val="en-PH"/>
              </w:rPr>
              <w:t>:</w:t>
            </w:r>
            <w:r w:rsidR="001341E0">
              <w:rPr>
                <w:color w:val="000000"/>
                <w:sz w:val="16"/>
                <w:szCs w:val="16"/>
                <w:lang w:val="en-PH"/>
              </w:rPr>
              <w:t>(</w:t>
            </w:r>
            <w:r w:rsidRPr="007C7FCF">
              <w:rPr>
                <w:color w:val="000000"/>
                <w:sz w:val="16"/>
                <w:szCs w:val="16"/>
                <w:lang w:val="en-PH"/>
              </w:rPr>
              <w:t>i) Conventional data collection methods (surveys)</w:t>
            </w:r>
            <w:r w:rsidR="001341E0">
              <w:rPr>
                <w:color w:val="000000"/>
                <w:sz w:val="16"/>
                <w:szCs w:val="16"/>
                <w:lang w:val="en-PH"/>
              </w:rPr>
              <w:t>;</w:t>
            </w:r>
            <w:r w:rsidRPr="007C7FCF">
              <w:rPr>
                <w:color w:val="000000"/>
                <w:sz w:val="16"/>
                <w:szCs w:val="16"/>
                <w:lang w:val="en-PH"/>
              </w:rPr>
              <w:t xml:space="preserve"> </w:t>
            </w:r>
            <w:r w:rsidR="001341E0">
              <w:rPr>
                <w:color w:val="000000"/>
                <w:sz w:val="16"/>
                <w:szCs w:val="16"/>
                <w:lang w:val="en-PH"/>
              </w:rPr>
              <w:t>(</w:t>
            </w:r>
            <w:r w:rsidRPr="007C7FCF">
              <w:rPr>
                <w:color w:val="000000"/>
                <w:sz w:val="16"/>
                <w:szCs w:val="16"/>
                <w:lang w:val="en-PH"/>
              </w:rPr>
              <w:t>ii) Administrative reporting systems</w:t>
            </w:r>
            <w:r w:rsidR="001341E0">
              <w:rPr>
                <w:color w:val="000000"/>
                <w:sz w:val="16"/>
                <w:szCs w:val="16"/>
                <w:lang w:val="en-PH"/>
              </w:rPr>
              <w:t>;</w:t>
            </w:r>
            <w:r w:rsidRPr="007C7FCF">
              <w:rPr>
                <w:color w:val="000000"/>
                <w:sz w:val="16"/>
                <w:szCs w:val="16"/>
                <w:lang w:val="en-PH"/>
              </w:rPr>
              <w:t xml:space="preserve"> </w:t>
            </w:r>
            <w:r w:rsidR="001341E0">
              <w:rPr>
                <w:color w:val="000000"/>
                <w:sz w:val="16"/>
                <w:szCs w:val="16"/>
                <w:lang w:val="en-PH"/>
              </w:rPr>
              <w:t>(</w:t>
            </w:r>
            <w:r w:rsidRPr="007C7FCF">
              <w:rPr>
                <w:color w:val="000000"/>
                <w:sz w:val="16"/>
                <w:szCs w:val="16"/>
                <w:lang w:val="en-PH"/>
              </w:rPr>
              <w:t xml:space="preserve">iii) New data sources (citizen feedback mechanism) </w:t>
            </w:r>
          </w:p>
          <w:p w14:paraId="59AECB78" w14:textId="77777777" w:rsidR="00B75CBB" w:rsidRPr="007C7FCF" w:rsidRDefault="00B75CBB" w:rsidP="00282ED3">
            <w:pPr>
              <w:pStyle w:val="xmsonormal"/>
              <w:spacing w:before="0" w:after="0"/>
              <w:rPr>
                <w:sz w:val="16"/>
                <w:szCs w:val="16"/>
              </w:rPr>
            </w:pPr>
            <w:r w:rsidRPr="007C7FCF">
              <w:rPr>
                <w:b/>
                <w:bCs/>
                <w:sz w:val="16"/>
                <w:szCs w:val="16"/>
                <w:lang w:val="en-GB"/>
              </w:rPr>
              <w:t>Baseline</w:t>
            </w:r>
            <w:r w:rsidRPr="007C7FCF">
              <w:rPr>
                <w:sz w:val="16"/>
                <w:szCs w:val="16"/>
                <w:lang w:val="en-GB"/>
              </w:rPr>
              <w:t xml:space="preserve">: </w:t>
            </w:r>
            <w:r w:rsidR="001341E0">
              <w:rPr>
                <w:sz w:val="16"/>
                <w:szCs w:val="16"/>
                <w:lang w:val="en-GB"/>
              </w:rPr>
              <w:t>(</w:t>
            </w:r>
            <w:r w:rsidRPr="007C7FCF">
              <w:rPr>
                <w:sz w:val="16"/>
                <w:szCs w:val="16"/>
                <w:lang w:val="en-GB"/>
              </w:rPr>
              <w:t xml:space="preserve">i) Yes; </w:t>
            </w:r>
            <w:r w:rsidR="001341E0">
              <w:rPr>
                <w:sz w:val="16"/>
                <w:szCs w:val="16"/>
                <w:lang w:val="en-GB"/>
              </w:rPr>
              <w:t>(</w:t>
            </w:r>
            <w:r w:rsidRPr="007C7FCF">
              <w:rPr>
                <w:sz w:val="16"/>
                <w:szCs w:val="16"/>
                <w:lang w:val="en-GB"/>
              </w:rPr>
              <w:t xml:space="preserve">ii) Yes; </w:t>
            </w:r>
            <w:r w:rsidR="001341E0">
              <w:rPr>
                <w:sz w:val="16"/>
                <w:szCs w:val="16"/>
                <w:lang w:val="en-GB"/>
              </w:rPr>
              <w:t>(</w:t>
            </w:r>
            <w:r w:rsidRPr="007C7FCF">
              <w:rPr>
                <w:sz w:val="16"/>
                <w:szCs w:val="16"/>
                <w:lang w:val="en-GB"/>
              </w:rPr>
              <w:t>iii) No;</w:t>
            </w:r>
          </w:p>
          <w:p w14:paraId="21C0A67E" w14:textId="77777777" w:rsidR="00B75CBB" w:rsidRPr="007C7FCF" w:rsidRDefault="00B75CBB" w:rsidP="00282ED3">
            <w:pPr>
              <w:pStyle w:val="xmsonormal"/>
              <w:spacing w:before="0" w:after="0"/>
              <w:rPr>
                <w:sz w:val="16"/>
                <w:szCs w:val="16"/>
              </w:rPr>
            </w:pPr>
            <w:r w:rsidRPr="007C7FCF">
              <w:rPr>
                <w:b/>
                <w:bCs/>
                <w:sz w:val="16"/>
                <w:szCs w:val="16"/>
                <w:lang w:val="en-GB"/>
              </w:rPr>
              <w:t>Target</w:t>
            </w:r>
            <w:r w:rsidRPr="007C7FCF">
              <w:rPr>
                <w:sz w:val="16"/>
                <w:szCs w:val="16"/>
                <w:lang w:val="en-GB"/>
              </w:rPr>
              <w:t>:</w:t>
            </w:r>
            <w:r w:rsidR="001341E0">
              <w:rPr>
                <w:sz w:val="16"/>
                <w:szCs w:val="16"/>
                <w:lang w:val="en-GB"/>
              </w:rPr>
              <w:t>(</w:t>
            </w:r>
            <w:r w:rsidRPr="007C7FCF">
              <w:rPr>
                <w:sz w:val="16"/>
                <w:szCs w:val="16"/>
                <w:lang w:val="en-GB"/>
              </w:rPr>
              <w:t xml:space="preserve">i) Yes; </w:t>
            </w:r>
            <w:r w:rsidR="001341E0">
              <w:rPr>
                <w:sz w:val="16"/>
                <w:szCs w:val="16"/>
                <w:lang w:val="en-GB"/>
              </w:rPr>
              <w:t>(</w:t>
            </w:r>
            <w:r w:rsidRPr="007C7FCF">
              <w:rPr>
                <w:sz w:val="16"/>
                <w:szCs w:val="16"/>
                <w:lang w:val="en-GB"/>
              </w:rPr>
              <w:t xml:space="preserve">ii) Yes; </w:t>
            </w:r>
            <w:r w:rsidR="001341E0">
              <w:rPr>
                <w:sz w:val="16"/>
                <w:szCs w:val="16"/>
                <w:lang w:val="en-GB"/>
              </w:rPr>
              <w:t>(</w:t>
            </w:r>
            <w:r w:rsidRPr="007C7FCF">
              <w:rPr>
                <w:sz w:val="16"/>
                <w:szCs w:val="16"/>
                <w:lang w:val="en-GB"/>
              </w:rPr>
              <w:t>iii) Yes;</w:t>
            </w:r>
          </w:p>
          <w:p w14:paraId="76BFF8D3" w14:textId="77777777" w:rsidR="00B75CBB" w:rsidRPr="007C7FCF" w:rsidRDefault="00B75CBB" w:rsidP="00282ED3">
            <w:pPr>
              <w:pStyle w:val="xmsonormal"/>
              <w:spacing w:before="0" w:after="0"/>
              <w:rPr>
                <w:sz w:val="16"/>
                <w:szCs w:val="16"/>
              </w:rPr>
            </w:pPr>
            <w:r w:rsidRPr="007C7FCF">
              <w:rPr>
                <w:b/>
                <w:bCs/>
                <w:sz w:val="16"/>
                <w:szCs w:val="16"/>
                <w:lang w:val="en-GB"/>
              </w:rPr>
              <w:t>Data Source</w:t>
            </w:r>
            <w:r w:rsidRPr="007C7FCF">
              <w:rPr>
                <w:sz w:val="16"/>
                <w:szCs w:val="16"/>
                <w:lang w:val="en-GB"/>
              </w:rPr>
              <w:t xml:space="preserve">: </w:t>
            </w:r>
            <w:r w:rsidR="001341E0">
              <w:rPr>
                <w:sz w:val="16"/>
                <w:szCs w:val="16"/>
                <w:lang w:val="en-GB"/>
              </w:rPr>
              <w:t>ministries/agencies/commissions</w:t>
            </w:r>
            <w:r w:rsidRPr="007C7FCF">
              <w:rPr>
                <w:sz w:val="16"/>
                <w:szCs w:val="16"/>
                <w:lang w:val="en-GB"/>
              </w:rPr>
              <w:t xml:space="preserve"> and Cabinet Secretariat</w:t>
            </w:r>
          </w:p>
          <w:p w14:paraId="3DB9BAAD" w14:textId="77777777" w:rsidR="00B75CBB" w:rsidRPr="007C7FCF" w:rsidRDefault="00B75CBB" w:rsidP="00282ED3">
            <w:pPr>
              <w:pStyle w:val="xmsonormal"/>
              <w:spacing w:before="0" w:after="0"/>
              <w:rPr>
                <w:sz w:val="16"/>
                <w:szCs w:val="16"/>
              </w:rPr>
            </w:pPr>
          </w:p>
          <w:p w14:paraId="193B5ACA" w14:textId="77777777" w:rsidR="00B75CBB" w:rsidRPr="007C7FCF" w:rsidRDefault="00B75CBB" w:rsidP="00282ED3">
            <w:pPr>
              <w:pStyle w:val="xmsonormal"/>
              <w:spacing w:before="0" w:after="0"/>
              <w:rPr>
                <w:sz w:val="16"/>
                <w:szCs w:val="16"/>
                <w:lang w:val="en-GB" w:eastAsia="en-GB"/>
              </w:rPr>
            </w:pPr>
            <w:r w:rsidRPr="007C7FCF">
              <w:rPr>
                <w:b/>
                <w:iCs/>
                <w:sz w:val="16"/>
                <w:szCs w:val="16"/>
                <w:lang w:val="en-GB" w:eastAsia="en-GB"/>
              </w:rPr>
              <w:t>Indicator 1.1.2</w:t>
            </w:r>
            <w:r w:rsidRPr="007C7FCF">
              <w:rPr>
                <w:iCs/>
                <w:sz w:val="16"/>
                <w:szCs w:val="16"/>
                <w:lang w:val="en-GB" w:eastAsia="en-GB"/>
              </w:rPr>
              <w:t xml:space="preserve">: </w:t>
            </w:r>
            <w:r w:rsidRPr="007C7FCF">
              <w:rPr>
                <w:sz w:val="16"/>
                <w:szCs w:val="16"/>
                <w:lang w:val="en-GB" w:eastAsia="en-GB"/>
              </w:rPr>
              <w:t xml:space="preserve">Percentage of </w:t>
            </w:r>
            <w:r w:rsidR="001341E0">
              <w:rPr>
                <w:sz w:val="16"/>
                <w:szCs w:val="16"/>
                <w:lang w:val="en-GB" w:eastAsia="en-GB"/>
              </w:rPr>
              <w:t>Goal</w:t>
            </w:r>
            <w:r w:rsidRPr="007C7FCF">
              <w:rPr>
                <w:sz w:val="16"/>
                <w:szCs w:val="16"/>
                <w:lang w:val="en-GB" w:eastAsia="en-GB"/>
              </w:rPr>
              <w:t xml:space="preserve">-related policy proposals submitted to the Cabinet by </w:t>
            </w:r>
            <w:r w:rsidR="001341E0">
              <w:rPr>
                <w:sz w:val="16"/>
                <w:szCs w:val="16"/>
                <w:lang w:val="en-GB" w:eastAsia="en-GB"/>
              </w:rPr>
              <w:t>ministries/agencies/commissions</w:t>
            </w:r>
            <w:r w:rsidRPr="007C7FCF">
              <w:rPr>
                <w:sz w:val="16"/>
                <w:szCs w:val="16"/>
                <w:lang w:val="en-GB" w:eastAsia="en-GB"/>
              </w:rPr>
              <w:t xml:space="preserve"> that comply with quality standards of the Cabinet Guide</w:t>
            </w:r>
          </w:p>
          <w:p w14:paraId="1516A5FE" w14:textId="77777777" w:rsidR="00B75CBB" w:rsidRPr="007C7FCF" w:rsidRDefault="00B75CBB" w:rsidP="00282ED3">
            <w:pPr>
              <w:pStyle w:val="xmsonormal"/>
              <w:spacing w:before="0" w:after="0"/>
              <w:rPr>
                <w:iCs/>
                <w:sz w:val="16"/>
                <w:szCs w:val="16"/>
                <w:lang w:val="en-GB" w:eastAsia="en-GB"/>
              </w:rPr>
            </w:pPr>
            <w:r w:rsidRPr="007C7FCF">
              <w:rPr>
                <w:b/>
                <w:iCs/>
                <w:sz w:val="16"/>
                <w:szCs w:val="16"/>
                <w:lang w:val="en-GB" w:eastAsia="en-GB"/>
              </w:rPr>
              <w:t>Baseline</w:t>
            </w:r>
            <w:r w:rsidRPr="007C7FCF">
              <w:rPr>
                <w:iCs/>
                <w:sz w:val="16"/>
                <w:szCs w:val="16"/>
                <w:lang w:val="en-GB" w:eastAsia="en-GB"/>
              </w:rPr>
              <w:t>: 50%</w:t>
            </w:r>
          </w:p>
          <w:p w14:paraId="20EAB401" w14:textId="77777777" w:rsidR="00B75CBB" w:rsidRPr="007C7FCF" w:rsidRDefault="00B75CBB" w:rsidP="00282ED3">
            <w:pPr>
              <w:pStyle w:val="xmsonormal"/>
              <w:spacing w:before="0" w:after="0"/>
              <w:rPr>
                <w:iCs/>
                <w:sz w:val="16"/>
                <w:szCs w:val="16"/>
                <w:lang w:val="en-GB" w:eastAsia="en-GB"/>
              </w:rPr>
            </w:pPr>
            <w:r w:rsidRPr="007C7FCF">
              <w:rPr>
                <w:b/>
                <w:iCs/>
                <w:sz w:val="16"/>
                <w:szCs w:val="16"/>
                <w:lang w:val="en-GB" w:eastAsia="en-GB"/>
              </w:rPr>
              <w:t>Target</w:t>
            </w:r>
            <w:r w:rsidRPr="007C7FCF">
              <w:rPr>
                <w:iCs/>
                <w:sz w:val="16"/>
                <w:szCs w:val="16"/>
                <w:lang w:val="en-GB" w:eastAsia="en-GB"/>
              </w:rPr>
              <w:t>: 75%</w:t>
            </w:r>
          </w:p>
          <w:p w14:paraId="67083CB7" w14:textId="77777777" w:rsidR="00B75CBB" w:rsidRPr="007C7FCF" w:rsidRDefault="00B75CBB" w:rsidP="00282ED3">
            <w:pPr>
              <w:rPr>
                <w:iCs/>
                <w:sz w:val="16"/>
                <w:szCs w:val="16"/>
                <w:lang w:val="en-GB" w:eastAsia="en-GB"/>
              </w:rPr>
            </w:pPr>
            <w:r w:rsidRPr="007C7FCF">
              <w:rPr>
                <w:b/>
                <w:iCs/>
                <w:sz w:val="16"/>
                <w:szCs w:val="16"/>
                <w:lang w:val="en-GB" w:eastAsia="en-GB"/>
              </w:rPr>
              <w:t>Data Source:</w:t>
            </w:r>
            <w:r w:rsidRPr="007C7FCF">
              <w:rPr>
                <w:iCs/>
                <w:sz w:val="16"/>
                <w:szCs w:val="16"/>
                <w:lang w:val="en-GB" w:eastAsia="en-GB"/>
              </w:rPr>
              <w:t xml:space="preserve"> Cabinet Secretariat </w:t>
            </w:r>
          </w:p>
          <w:p w14:paraId="420E14B8" w14:textId="77777777" w:rsidR="00B75CBB" w:rsidRPr="007C7FCF" w:rsidRDefault="00B75CBB" w:rsidP="00282ED3">
            <w:pPr>
              <w:rPr>
                <w:iCs/>
                <w:sz w:val="16"/>
                <w:szCs w:val="16"/>
                <w:lang w:val="en-GB" w:eastAsia="en-GB"/>
              </w:rPr>
            </w:pPr>
          </w:p>
          <w:p w14:paraId="313DA153" w14:textId="77777777" w:rsidR="00B75CBB" w:rsidRPr="007C7FCF" w:rsidRDefault="00B75CBB" w:rsidP="00282ED3">
            <w:pPr>
              <w:rPr>
                <w:rFonts w:eastAsia="Calibri"/>
                <w:sz w:val="16"/>
                <w:szCs w:val="16"/>
                <w:lang w:val="en-GB" w:eastAsia="en-GB"/>
              </w:rPr>
            </w:pPr>
            <w:r w:rsidRPr="007C7FCF">
              <w:rPr>
                <w:b/>
                <w:iCs/>
                <w:sz w:val="16"/>
                <w:szCs w:val="16"/>
                <w:lang w:val="en-GB" w:eastAsia="en-GB"/>
              </w:rPr>
              <w:t>Indicator 1.1.3</w:t>
            </w:r>
            <w:r w:rsidRPr="007C7FCF">
              <w:rPr>
                <w:iCs/>
                <w:sz w:val="16"/>
                <w:szCs w:val="16"/>
                <w:lang w:val="en-GB" w:eastAsia="en-GB"/>
              </w:rPr>
              <w:t xml:space="preserve">: </w:t>
            </w:r>
            <w:r w:rsidRPr="007C7FCF">
              <w:rPr>
                <w:rFonts w:eastAsia="Calibri"/>
                <w:sz w:val="16"/>
                <w:szCs w:val="16"/>
                <w:lang w:val="en-GB" w:eastAsia="en-GB"/>
              </w:rPr>
              <w:t>Existence of development plans and budgets that integrate international agreements across the whole</w:t>
            </w:r>
            <w:r w:rsidR="001341E0">
              <w:rPr>
                <w:rFonts w:eastAsia="Calibri"/>
                <w:sz w:val="16"/>
                <w:szCs w:val="16"/>
                <w:lang w:val="en-GB" w:eastAsia="en-GB"/>
              </w:rPr>
              <w:t xml:space="preserve"> </w:t>
            </w:r>
            <w:r w:rsidRPr="007C7FCF">
              <w:rPr>
                <w:rFonts w:eastAsia="Calibri"/>
                <w:sz w:val="16"/>
                <w:szCs w:val="16"/>
                <w:lang w:val="en-GB" w:eastAsia="en-GB"/>
              </w:rPr>
              <w:t>of</w:t>
            </w:r>
            <w:r w:rsidR="001341E0">
              <w:rPr>
                <w:rFonts w:eastAsia="Calibri"/>
                <w:sz w:val="16"/>
                <w:szCs w:val="16"/>
                <w:lang w:val="en-GB" w:eastAsia="en-GB"/>
              </w:rPr>
              <w:t xml:space="preserve"> G</w:t>
            </w:r>
            <w:r w:rsidR="001341E0" w:rsidRPr="007C7FCF">
              <w:rPr>
                <w:rFonts w:eastAsia="Calibri"/>
                <w:sz w:val="16"/>
                <w:szCs w:val="16"/>
                <w:lang w:val="en-GB" w:eastAsia="en-GB"/>
              </w:rPr>
              <w:t>overnment</w:t>
            </w:r>
            <w:r w:rsidRPr="007C7FCF">
              <w:rPr>
                <w:rFonts w:eastAsia="Calibri"/>
                <w:sz w:val="16"/>
                <w:szCs w:val="16"/>
                <w:lang w:val="en-GB" w:eastAsia="en-GB"/>
              </w:rPr>
              <w:t xml:space="preserve">: </w:t>
            </w:r>
            <w:r w:rsidR="001341E0">
              <w:rPr>
                <w:rFonts w:eastAsia="Calibri"/>
                <w:sz w:val="16"/>
                <w:szCs w:val="16"/>
                <w:lang w:val="en-GB" w:eastAsia="en-GB"/>
              </w:rPr>
              <w:t>(</w:t>
            </w:r>
            <w:r w:rsidRPr="007C7FCF">
              <w:rPr>
                <w:rFonts w:eastAsia="Calibri"/>
                <w:sz w:val="16"/>
                <w:szCs w:val="16"/>
                <w:lang w:val="en-GB" w:eastAsia="en-GB"/>
              </w:rPr>
              <w:t>i) 2030 Agenda for Sustainable Developmen</w:t>
            </w:r>
            <w:r w:rsidR="001341E0">
              <w:rPr>
                <w:rFonts w:eastAsia="Calibri"/>
                <w:sz w:val="16"/>
                <w:szCs w:val="16"/>
                <w:lang w:val="en-GB" w:eastAsia="en-GB"/>
              </w:rPr>
              <w:t>t;</w:t>
            </w:r>
            <w:r w:rsidRPr="007C7FCF">
              <w:rPr>
                <w:rFonts w:eastAsia="Calibri"/>
                <w:sz w:val="16"/>
                <w:szCs w:val="16"/>
                <w:lang w:val="en-GB" w:eastAsia="en-GB"/>
              </w:rPr>
              <w:t xml:space="preserve"> </w:t>
            </w:r>
            <w:r w:rsidR="001341E0">
              <w:rPr>
                <w:rFonts w:eastAsia="Calibri"/>
                <w:sz w:val="16"/>
                <w:szCs w:val="16"/>
                <w:lang w:val="en-GB" w:eastAsia="en-GB"/>
              </w:rPr>
              <w:t>(</w:t>
            </w:r>
            <w:r w:rsidRPr="007C7FCF">
              <w:rPr>
                <w:rFonts w:eastAsia="Calibri"/>
                <w:sz w:val="16"/>
                <w:szCs w:val="16"/>
                <w:lang w:val="en-GB" w:eastAsia="en-GB"/>
              </w:rPr>
              <w:t>ii) Paris Agreement</w:t>
            </w:r>
          </w:p>
          <w:p w14:paraId="2462B5C3" w14:textId="77777777" w:rsidR="00B75CBB" w:rsidRPr="00367ED1" w:rsidRDefault="00B75CBB" w:rsidP="00282ED3">
            <w:pPr>
              <w:pStyle w:val="NormalWeb"/>
              <w:rPr>
                <w:rFonts w:ascii="Times New Roman" w:hAnsi="Times New Roman" w:cs="Times New Roman"/>
                <w:color w:val="000000"/>
                <w:sz w:val="24"/>
                <w:szCs w:val="24"/>
              </w:rPr>
            </w:pPr>
            <w:r w:rsidRPr="00367ED1">
              <w:rPr>
                <w:rFonts w:ascii="Times New Roman" w:hAnsi="Times New Roman" w:cs="Times New Roman"/>
                <w:b/>
                <w:iCs/>
                <w:sz w:val="16"/>
                <w:szCs w:val="16"/>
                <w:lang w:val="en-GB" w:eastAsia="en-GB"/>
              </w:rPr>
              <w:t>Baseline</w:t>
            </w:r>
            <w:r w:rsidRPr="00367ED1">
              <w:rPr>
                <w:rFonts w:ascii="Times New Roman" w:hAnsi="Times New Roman" w:cs="Times New Roman"/>
                <w:iCs/>
                <w:sz w:val="16"/>
                <w:szCs w:val="16"/>
                <w:lang w:val="en-GB" w:eastAsia="en-GB"/>
              </w:rPr>
              <w:t xml:space="preserve">: </w:t>
            </w:r>
            <w:r w:rsidR="001341E0" w:rsidRPr="00367ED1">
              <w:rPr>
                <w:rFonts w:ascii="Times New Roman" w:hAnsi="Times New Roman" w:cs="Times New Roman"/>
                <w:iCs/>
                <w:sz w:val="16"/>
                <w:szCs w:val="16"/>
                <w:lang w:val="en-GB" w:eastAsia="en-GB"/>
              </w:rPr>
              <w:t>(</w:t>
            </w:r>
            <w:r w:rsidRPr="00367ED1">
              <w:rPr>
                <w:rFonts w:ascii="Times New Roman" w:hAnsi="Times New Roman" w:cs="Times New Roman"/>
                <w:iCs/>
                <w:sz w:val="16"/>
                <w:szCs w:val="16"/>
                <w:lang w:val="en-GB" w:eastAsia="en-GB"/>
              </w:rPr>
              <w:t>i) Yes</w:t>
            </w:r>
            <w:r w:rsidR="001341E0" w:rsidRPr="00367ED1">
              <w:rPr>
                <w:rFonts w:ascii="Times New Roman" w:hAnsi="Times New Roman" w:cs="Times New Roman"/>
                <w:iCs/>
                <w:sz w:val="16"/>
                <w:szCs w:val="16"/>
                <w:lang w:val="en-GB" w:eastAsia="en-GB"/>
              </w:rPr>
              <w:t>;</w:t>
            </w:r>
            <w:r w:rsidRPr="00367ED1">
              <w:rPr>
                <w:rFonts w:ascii="Times New Roman" w:hAnsi="Times New Roman" w:cs="Times New Roman"/>
                <w:iCs/>
                <w:sz w:val="16"/>
                <w:szCs w:val="16"/>
                <w:lang w:val="en-GB" w:eastAsia="en-GB"/>
              </w:rPr>
              <w:t xml:space="preserve"> </w:t>
            </w:r>
            <w:r w:rsidR="001341E0" w:rsidRPr="00367ED1">
              <w:rPr>
                <w:rFonts w:ascii="Times New Roman" w:hAnsi="Times New Roman" w:cs="Times New Roman"/>
                <w:iCs/>
                <w:sz w:val="16"/>
                <w:szCs w:val="16"/>
                <w:lang w:val="en-GB" w:eastAsia="en-GB"/>
              </w:rPr>
              <w:t>(</w:t>
            </w:r>
            <w:r w:rsidRPr="00367ED1">
              <w:rPr>
                <w:rFonts w:ascii="Times New Roman" w:hAnsi="Times New Roman" w:cs="Times New Roman"/>
                <w:iCs/>
                <w:sz w:val="16"/>
                <w:szCs w:val="16"/>
                <w:lang w:val="en-GB" w:eastAsia="en-GB"/>
              </w:rPr>
              <w:t xml:space="preserve">ii) No </w:t>
            </w:r>
          </w:p>
          <w:p w14:paraId="79E3ADB0" w14:textId="77777777" w:rsidR="00B75CBB" w:rsidRPr="007C7FCF" w:rsidRDefault="00B75CBB" w:rsidP="00282ED3">
            <w:pPr>
              <w:pStyle w:val="NormalWeb"/>
              <w:rPr>
                <w:color w:val="000000"/>
                <w:sz w:val="24"/>
                <w:szCs w:val="24"/>
              </w:rPr>
            </w:pPr>
            <w:r w:rsidRPr="00367ED1">
              <w:rPr>
                <w:rFonts w:ascii="Times New Roman" w:hAnsi="Times New Roman" w:cs="Times New Roman"/>
                <w:b/>
                <w:iCs/>
                <w:sz w:val="16"/>
                <w:szCs w:val="16"/>
                <w:lang w:val="en-GB" w:eastAsia="en-GB"/>
              </w:rPr>
              <w:t>Target</w:t>
            </w:r>
            <w:r w:rsidRPr="00367ED1">
              <w:rPr>
                <w:rFonts w:ascii="Times New Roman" w:hAnsi="Times New Roman" w:cs="Times New Roman"/>
                <w:iCs/>
                <w:sz w:val="16"/>
                <w:szCs w:val="16"/>
                <w:lang w:val="en-GB" w:eastAsia="en-GB"/>
              </w:rPr>
              <w:t xml:space="preserve">: </w:t>
            </w:r>
            <w:r w:rsidR="001341E0" w:rsidRPr="00367ED1">
              <w:rPr>
                <w:rFonts w:ascii="Times New Roman" w:hAnsi="Times New Roman" w:cs="Times New Roman"/>
                <w:iCs/>
                <w:sz w:val="16"/>
                <w:szCs w:val="16"/>
                <w:lang w:val="en-GB" w:eastAsia="en-GB"/>
              </w:rPr>
              <w:t>(</w:t>
            </w:r>
            <w:r w:rsidRPr="00367ED1">
              <w:rPr>
                <w:rFonts w:ascii="Times New Roman" w:hAnsi="Times New Roman" w:cs="Times New Roman"/>
                <w:iCs/>
                <w:sz w:val="16"/>
                <w:szCs w:val="16"/>
                <w:lang w:val="en-GB" w:eastAsia="en-GB"/>
              </w:rPr>
              <w:t>i) Yes</w:t>
            </w:r>
            <w:r w:rsidR="001341E0" w:rsidRPr="00367ED1">
              <w:rPr>
                <w:rFonts w:ascii="Times New Roman" w:hAnsi="Times New Roman" w:cs="Times New Roman"/>
                <w:iCs/>
                <w:sz w:val="16"/>
                <w:szCs w:val="16"/>
                <w:lang w:val="en-GB" w:eastAsia="en-GB"/>
              </w:rPr>
              <w:t>;</w:t>
            </w:r>
            <w:r w:rsidRPr="00367ED1">
              <w:rPr>
                <w:rFonts w:ascii="Times New Roman" w:hAnsi="Times New Roman" w:cs="Times New Roman"/>
                <w:iCs/>
                <w:sz w:val="16"/>
                <w:szCs w:val="16"/>
                <w:lang w:val="en-GB" w:eastAsia="en-GB"/>
              </w:rPr>
              <w:t xml:space="preserve"> </w:t>
            </w:r>
            <w:r w:rsidR="001341E0" w:rsidRPr="00367ED1">
              <w:rPr>
                <w:rFonts w:ascii="Times New Roman" w:hAnsi="Times New Roman" w:cs="Times New Roman"/>
                <w:iCs/>
                <w:sz w:val="16"/>
                <w:szCs w:val="16"/>
                <w:lang w:val="en-GB" w:eastAsia="en-GB"/>
              </w:rPr>
              <w:t>(</w:t>
            </w:r>
            <w:r w:rsidRPr="00367ED1">
              <w:rPr>
                <w:rFonts w:ascii="Times New Roman" w:hAnsi="Times New Roman" w:cs="Times New Roman"/>
                <w:iCs/>
                <w:sz w:val="16"/>
                <w:szCs w:val="16"/>
                <w:lang w:val="en-GB" w:eastAsia="en-GB"/>
              </w:rPr>
              <w:t>ii) Yes</w:t>
            </w:r>
            <w:r w:rsidRPr="007C7FCF">
              <w:rPr>
                <w:iCs/>
                <w:sz w:val="16"/>
                <w:szCs w:val="16"/>
                <w:lang w:val="en-GB" w:eastAsia="en-GB"/>
              </w:rPr>
              <w:t xml:space="preserve"> </w:t>
            </w:r>
          </w:p>
          <w:p w14:paraId="2E8B2D74" w14:textId="77777777" w:rsidR="00B75CBB" w:rsidRPr="007C7FCF" w:rsidRDefault="00B75CBB" w:rsidP="00282ED3">
            <w:pPr>
              <w:rPr>
                <w:iCs/>
                <w:sz w:val="16"/>
                <w:szCs w:val="16"/>
                <w:lang w:val="en-GB" w:eastAsia="en-GB"/>
              </w:rPr>
            </w:pPr>
            <w:r w:rsidRPr="007C7FCF">
              <w:rPr>
                <w:b/>
                <w:iCs/>
                <w:sz w:val="16"/>
                <w:szCs w:val="16"/>
                <w:lang w:val="en-GB" w:eastAsia="en-GB"/>
              </w:rPr>
              <w:t>Data Source:</w:t>
            </w:r>
            <w:r w:rsidRPr="007C7FCF">
              <w:rPr>
                <w:iCs/>
                <w:sz w:val="16"/>
                <w:szCs w:val="16"/>
                <w:lang w:val="en-GB" w:eastAsia="en-GB"/>
              </w:rPr>
              <w:t xml:space="preserve">  PAPD </w:t>
            </w:r>
            <w:r w:rsidR="001341E0">
              <w:rPr>
                <w:iCs/>
                <w:sz w:val="16"/>
                <w:szCs w:val="16"/>
                <w:lang w:val="en-GB" w:eastAsia="en-GB"/>
              </w:rPr>
              <w:t>e</w:t>
            </w:r>
            <w:r w:rsidRPr="007C7FCF">
              <w:rPr>
                <w:iCs/>
                <w:sz w:val="16"/>
                <w:szCs w:val="16"/>
                <w:lang w:val="en-GB" w:eastAsia="en-GB"/>
              </w:rPr>
              <w:t xml:space="preserve">valuation </w:t>
            </w:r>
            <w:r w:rsidR="001341E0">
              <w:rPr>
                <w:iCs/>
                <w:sz w:val="16"/>
                <w:szCs w:val="16"/>
                <w:lang w:val="en-GB" w:eastAsia="en-GB"/>
              </w:rPr>
              <w:t>r</w:t>
            </w:r>
            <w:r w:rsidRPr="007C7FCF">
              <w:rPr>
                <w:iCs/>
                <w:sz w:val="16"/>
                <w:szCs w:val="16"/>
                <w:lang w:val="en-GB" w:eastAsia="en-GB"/>
              </w:rPr>
              <w:t>eport (2023)</w:t>
            </w:r>
          </w:p>
          <w:p w14:paraId="2C5B8000" w14:textId="77777777" w:rsidR="00B75CBB" w:rsidRPr="007C7FCF" w:rsidRDefault="00B75CBB" w:rsidP="00282ED3">
            <w:pPr>
              <w:rPr>
                <w:sz w:val="16"/>
                <w:szCs w:val="16"/>
              </w:rPr>
            </w:pPr>
          </w:p>
          <w:p w14:paraId="4D4A5711" w14:textId="77777777" w:rsidR="00CD58BD" w:rsidRPr="007C7FCF" w:rsidRDefault="00CD58BD" w:rsidP="00282ED3">
            <w:pPr>
              <w:rPr>
                <w:sz w:val="16"/>
                <w:szCs w:val="16"/>
              </w:rPr>
            </w:pPr>
            <w:r w:rsidRPr="007C7FCF">
              <w:rPr>
                <w:b/>
                <w:sz w:val="16"/>
                <w:szCs w:val="16"/>
              </w:rPr>
              <w:t>Indicator 1.1.4:</w:t>
            </w:r>
            <w:r w:rsidRPr="007C7FCF">
              <w:rPr>
                <w:sz w:val="16"/>
                <w:szCs w:val="16"/>
              </w:rPr>
              <w:t xml:space="preserve"> Number of</w:t>
            </w:r>
            <w:r w:rsidR="00855247" w:rsidRPr="007C7FCF">
              <w:rPr>
                <w:sz w:val="16"/>
                <w:szCs w:val="16"/>
              </w:rPr>
              <w:t xml:space="preserve"> plans and policy instruments</w:t>
            </w:r>
            <w:r w:rsidR="00B47BD7" w:rsidRPr="007C7FCF">
              <w:rPr>
                <w:sz w:val="16"/>
                <w:szCs w:val="16"/>
              </w:rPr>
              <w:t xml:space="preserve"> </w:t>
            </w:r>
            <w:r w:rsidR="00855247" w:rsidRPr="007C7FCF">
              <w:rPr>
                <w:sz w:val="16"/>
                <w:szCs w:val="16"/>
              </w:rPr>
              <w:t>/mechanisms developed for</w:t>
            </w:r>
            <w:r w:rsidRPr="007C7FCF">
              <w:rPr>
                <w:sz w:val="16"/>
                <w:szCs w:val="16"/>
              </w:rPr>
              <w:t xml:space="preserve"> </w:t>
            </w:r>
            <w:r w:rsidR="001341E0">
              <w:rPr>
                <w:sz w:val="16"/>
                <w:szCs w:val="16"/>
              </w:rPr>
              <w:t xml:space="preserve">Sustainable Development Goal </w:t>
            </w:r>
            <w:r w:rsidRPr="007C7FCF">
              <w:rPr>
                <w:sz w:val="16"/>
                <w:szCs w:val="16"/>
              </w:rPr>
              <w:t>domestica</w:t>
            </w:r>
            <w:r w:rsidR="00855247" w:rsidRPr="007C7FCF">
              <w:rPr>
                <w:sz w:val="16"/>
                <w:szCs w:val="16"/>
              </w:rPr>
              <w:t xml:space="preserve">tion </w:t>
            </w:r>
          </w:p>
          <w:p w14:paraId="37FB0390" w14:textId="77777777" w:rsidR="00CD58BD" w:rsidRPr="007C7FCF" w:rsidRDefault="00CD58BD" w:rsidP="00282ED3">
            <w:pPr>
              <w:rPr>
                <w:sz w:val="16"/>
                <w:szCs w:val="16"/>
              </w:rPr>
            </w:pPr>
            <w:r w:rsidRPr="007C7FCF">
              <w:rPr>
                <w:b/>
                <w:sz w:val="16"/>
                <w:szCs w:val="16"/>
              </w:rPr>
              <w:t>Baseline</w:t>
            </w:r>
            <w:r w:rsidRPr="007C7FCF">
              <w:rPr>
                <w:sz w:val="16"/>
                <w:szCs w:val="16"/>
              </w:rPr>
              <w:t>: 4</w:t>
            </w:r>
          </w:p>
          <w:p w14:paraId="33C483BB" w14:textId="77777777" w:rsidR="00CD58BD" w:rsidRPr="007C7FCF" w:rsidRDefault="00CD58BD" w:rsidP="00282ED3">
            <w:pPr>
              <w:rPr>
                <w:sz w:val="16"/>
                <w:szCs w:val="16"/>
              </w:rPr>
            </w:pPr>
            <w:r w:rsidRPr="007C7FCF">
              <w:rPr>
                <w:b/>
                <w:sz w:val="16"/>
                <w:szCs w:val="16"/>
              </w:rPr>
              <w:t>Target</w:t>
            </w:r>
            <w:r w:rsidRPr="007C7FCF">
              <w:rPr>
                <w:sz w:val="16"/>
                <w:szCs w:val="16"/>
              </w:rPr>
              <w:t>: 7</w:t>
            </w:r>
          </w:p>
          <w:p w14:paraId="14FE5D4D" w14:textId="77777777" w:rsidR="00CD58BD" w:rsidRPr="007C7FCF" w:rsidRDefault="00CD58BD" w:rsidP="00282ED3">
            <w:pPr>
              <w:rPr>
                <w:sz w:val="16"/>
                <w:szCs w:val="16"/>
              </w:rPr>
            </w:pPr>
            <w:r w:rsidRPr="007C7FCF">
              <w:rPr>
                <w:b/>
                <w:sz w:val="16"/>
                <w:szCs w:val="16"/>
              </w:rPr>
              <w:t>Data Source:</w:t>
            </w:r>
            <w:r w:rsidRPr="007C7FCF">
              <w:rPr>
                <w:sz w:val="16"/>
                <w:szCs w:val="16"/>
              </w:rPr>
              <w:t xml:space="preserve"> Ministr</w:t>
            </w:r>
            <w:r w:rsidR="006356AE" w:rsidRPr="007C7FCF">
              <w:rPr>
                <w:sz w:val="16"/>
                <w:szCs w:val="16"/>
              </w:rPr>
              <w:t>y</w:t>
            </w:r>
            <w:r w:rsidRPr="007C7FCF">
              <w:rPr>
                <w:sz w:val="16"/>
                <w:szCs w:val="16"/>
              </w:rPr>
              <w:t xml:space="preserve"> of Finance, Development and Planning</w:t>
            </w:r>
          </w:p>
          <w:p w14:paraId="7D4E0792" w14:textId="77777777" w:rsidR="00CD58BD" w:rsidRPr="007C7FCF" w:rsidRDefault="00CD58BD" w:rsidP="00282ED3">
            <w:pPr>
              <w:rPr>
                <w:sz w:val="16"/>
                <w:szCs w:val="16"/>
              </w:rPr>
            </w:pPr>
          </w:p>
          <w:p w14:paraId="35855983" w14:textId="77777777" w:rsidR="006C74EF" w:rsidRPr="007C7FCF" w:rsidRDefault="0040237C" w:rsidP="006C74EF">
            <w:pPr>
              <w:rPr>
                <w:sz w:val="16"/>
                <w:szCs w:val="16"/>
              </w:rPr>
            </w:pPr>
            <w:r w:rsidRPr="007C7FCF">
              <w:rPr>
                <w:b/>
                <w:sz w:val="16"/>
                <w:szCs w:val="16"/>
              </w:rPr>
              <w:lastRenderedPageBreak/>
              <w:t>Indicator 1.1.5</w:t>
            </w:r>
            <w:r w:rsidR="006C74EF" w:rsidRPr="007C7FCF">
              <w:rPr>
                <w:b/>
                <w:sz w:val="16"/>
                <w:szCs w:val="16"/>
              </w:rPr>
              <w:t>:</w:t>
            </w:r>
            <w:r w:rsidR="006C74EF" w:rsidRPr="007C7FCF">
              <w:rPr>
                <w:sz w:val="16"/>
                <w:szCs w:val="16"/>
              </w:rPr>
              <w:t xml:space="preserve"> Proportion of programmes/projects where </w:t>
            </w:r>
            <w:r w:rsidR="00787520">
              <w:rPr>
                <w:sz w:val="16"/>
                <w:szCs w:val="16"/>
              </w:rPr>
              <w:t>S</w:t>
            </w:r>
            <w:r w:rsidR="006C74EF" w:rsidRPr="007C7FCF">
              <w:rPr>
                <w:sz w:val="16"/>
                <w:szCs w:val="16"/>
              </w:rPr>
              <w:t>outh-</w:t>
            </w:r>
            <w:r w:rsidR="00787520">
              <w:rPr>
                <w:sz w:val="16"/>
                <w:szCs w:val="16"/>
              </w:rPr>
              <w:t>S</w:t>
            </w:r>
            <w:r w:rsidR="006C74EF" w:rsidRPr="007C7FCF">
              <w:rPr>
                <w:sz w:val="16"/>
                <w:szCs w:val="16"/>
              </w:rPr>
              <w:t xml:space="preserve">outh or triangular cooperation is used to achieve results </w:t>
            </w:r>
          </w:p>
          <w:p w14:paraId="57C7B89A" w14:textId="77777777" w:rsidR="006C74EF" w:rsidRPr="007C7FCF" w:rsidRDefault="006C74EF" w:rsidP="006C74EF">
            <w:pPr>
              <w:rPr>
                <w:sz w:val="16"/>
                <w:szCs w:val="16"/>
              </w:rPr>
            </w:pPr>
            <w:r w:rsidRPr="007C7FCF">
              <w:rPr>
                <w:b/>
                <w:sz w:val="16"/>
                <w:szCs w:val="16"/>
              </w:rPr>
              <w:t>Baseline</w:t>
            </w:r>
            <w:r w:rsidRPr="007C7FCF">
              <w:rPr>
                <w:sz w:val="16"/>
                <w:szCs w:val="16"/>
              </w:rPr>
              <w:t>: 20%</w:t>
            </w:r>
          </w:p>
          <w:p w14:paraId="2401C6C3" w14:textId="77777777" w:rsidR="006C74EF" w:rsidRPr="007C7FCF" w:rsidRDefault="006C74EF" w:rsidP="006C74EF">
            <w:pPr>
              <w:rPr>
                <w:sz w:val="16"/>
                <w:szCs w:val="16"/>
              </w:rPr>
            </w:pPr>
            <w:r w:rsidRPr="007C7FCF">
              <w:rPr>
                <w:b/>
                <w:sz w:val="16"/>
                <w:szCs w:val="16"/>
              </w:rPr>
              <w:t>Target</w:t>
            </w:r>
            <w:r w:rsidRPr="007C7FCF">
              <w:rPr>
                <w:sz w:val="16"/>
                <w:szCs w:val="16"/>
              </w:rPr>
              <w:t>: 40%</w:t>
            </w:r>
          </w:p>
          <w:p w14:paraId="7332E002" w14:textId="77777777" w:rsidR="006C74EF" w:rsidRPr="007C7FCF" w:rsidRDefault="006C74EF" w:rsidP="006C74EF">
            <w:pPr>
              <w:rPr>
                <w:sz w:val="16"/>
                <w:szCs w:val="16"/>
              </w:rPr>
            </w:pPr>
            <w:r w:rsidRPr="007C7FCF">
              <w:rPr>
                <w:b/>
                <w:sz w:val="16"/>
                <w:szCs w:val="16"/>
              </w:rPr>
              <w:t>Data Source:</w:t>
            </w:r>
            <w:r w:rsidRPr="007C7FCF">
              <w:rPr>
                <w:sz w:val="16"/>
                <w:szCs w:val="16"/>
              </w:rPr>
              <w:t xml:space="preserve"> UNDP </w:t>
            </w:r>
            <w:r w:rsidR="00787520">
              <w:rPr>
                <w:sz w:val="16"/>
                <w:szCs w:val="16"/>
              </w:rPr>
              <w:t>p</w:t>
            </w:r>
            <w:r w:rsidRPr="007C7FCF">
              <w:rPr>
                <w:sz w:val="16"/>
                <w:szCs w:val="16"/>
              </w:rPr>
              <w:t>roject reports</w:t>
            </w:r>
          </w:p>
          <w:p w14:paraId="01C89D46" w14:textId="77777777" w:rsidR="0040237C" w:rsidRPr="007C7FCF" w:rsidRDefault="0040237C" w:rsidP="00282ED3">
            <w:pPr>
              <w:rPr>
                <w:sz w:val="16"/>
                <w:szCs w:val="16"/>
              </w:rPr>
            </w:pPr>
          </w:p>
          <w:p w14:paraId="08463351" w14:textId="77777777" w:rsidR="00B75CBB" w:rsidRPr="007C7FCF" w:rsidRDefault="00B75CBB" w:rsidP="00282ED3">
            <w:pPr>
              <w:rPr>
                <w:b/>
                <w:iCs/>
                <w:sz w:val="16"/>
                <w:szCs w:val="16"/>
                <w:lang w:val="en-GB" w:eastAsia="en-GB"/>
              </w:rPr>
            </w:pPr>
            <w:r w:rsidRPr="007C7FCF">
              <w:rPr>
                <w:rFonts w:eastAsia="Calibri"/>
                <w:b/>
                <w:bCs/>
                <w:sz w:val="16"/>
                <w:szCs w:val="16"/>
                <w:u w:val="single"/>
                <w:lang w:val="en-GB" w:eastAsia="en-GB"/>
              </w:rPr>
              <w:t>Output 1.2:</w:t>
            </w:r>
            <w:r w:rsidRPr="007C7FCF">
              <w:rPr>
                <w:rFonts w:eastAsia="Calibri"/>
                <w:b/>
                <w:sz w:val="16"/>
                <w:szCs w:val="16"/>
                <w:lang w:val="en-GB" w:eastAsia="en-GB"/>
              </w:rPr>
              <w:t xml:space="preserve"> </w:t>
            </w:r>
            <w:r w:rsidRPr="007C7FCF">
              <w:rPr>
                <w:b/>
                <w:color w:val="000000"/>
                <w:sz w:val="16"/>
                <w:szCs w:val="16"/>
              </w:rPr>
              <w:t>Capacities of government at subnational levels strengthened to promote inclusive decentralized service delivery including to marginalized and vulnerable groups.</w:t>
            </w:r>
          </w:p>
          <w:p w14:paraId="082B5657" w14:textId="77777777" w:rsidR="00B75CBB" w:rsidRPr="007C7FCF" w:rsidRDefault="00B75CBB" w:rsidP="00282ED3">
            <w:pPr>
              <w:rPr>
                <w:rFonts w:eastAsia="Calibri"/>
                <w:b/>
                <w:iCs/>
                <w:sz w:val="16"/>
                <w:szCs w:val="16"/>
                <w:lang w:val="en-GB" w:eastAsia="en-GB"/>
              </w:rPr>
            </w:pPr>
          </w:p>
          <w:p w14:paraId="019BFCA6" w14:textId="77777777" w:rsidR="00B75CBB" w:rsidRPr="007C7FCF" w:rsidRDefault="00B75CBB" w:rsidP="00282ED3">
            <w:pPr>
              <w:rPr>
                <w:sz w:val="16"/>
                <w:szCs w:val="16"/>
              </w:rPr>
            </w:pPr>
            <w:r w:rsidRPr="007C7FCF">
              <w:rPr>
                <w:b/>
                <w:iCs/>
                <w:sz w:val="16"/>
                <w:szCs w:val="16"/>
                <w:lang w:val="en-GB" w:eastAsia="en-GB"/>
              </w:rPr>
              <w:t>Indicator</w:t>
            </w:r>
            <w:r w:rsidRPr="007C7FCF">
              <w:rPr>
                <w:rFonts w:eastAsia="Calibri"/>
                <w:b/>
                <w:iCs/>
                <w:sz w:val="16"/>
                <w:szCs w:val="16"/>
                <w:lang w:val="en-GB" w:eastAsia="en-GB"/>
              </w:rPr>
              <w:t xml:space="preserve"> 1.2.1: </w:t>
            </w:r>
            <w:r w:rsidR="0014673B" w:rsidRPr="007C7FCF">
              <w:rPr>
                <w:rFonts w:eastAsia="Calibri"/>
                <w:iCs/>
                <w:sz w:val="16"/>
                <w:szCs w:val="16"/>
                <w:lang w:val="en-GB" w:eastAsia="en-GB"/>
              </w:rPr>
              <w:t>N</w:t>
            </w:r>
            <w:r w:rsidRPr="007C7FCF">
              <w:rPr>
                <w:rFonts w:eastAsia="Calibri"/>
                <w:iCs/>
                <w:sz w:val="16"/>
                <w:szCs w:val="16"/>
                <w:lang w:val="en-GB" w:eastAsia="en-GB"/>
              </w:rPr>
              <w:t>umber of decentralized services available in counties</w:t>
            </w:r>
          </w:p>
          <w:p w14:paraId="5838279A" w14:textId="77777777" w:rsidR="00B75CBB" w:rsidRPr="007C7FCF" w:rsidRDefault="00B75CBB" w:rsidP="00282ED3">
            <w:pPr>
              <w:rPr>
                <w:sz w:val="16"/>
                <w:szCs w:val="16"/>
              </w:rPr>
            </w:pPr>
            <w:r w:rsidRPr="007C7FCF">
              <w:rPr>
                <w:rFonts w:eastAsia="Calibri"/>
                <w:b/>
                <w:iCs/>
                <w:sz w:val="16"/>
                <w:szCs w:val="16"/>
                <w:lang w:val="en-GB" w:eastAsia="en-GB"/>
              </w:rPr>
              <w:t>Baseline</w:t>
            </w:r>
            <w:r w:rsidRPr="007C7FCF">
              <w:rPr>
                <w:rFonts w:eastAsia="Calibri"/>
                <w:iCs/>
                <w:sz w:val="16"/>
                <w:szCs w:val="16"/>
                <w:lang w:val="en-GB" w:eastAsia="en-GB"/>
              </w:rPr>
              <w:t>: 28</w:t>
            </w:r>
          </w:p>
          <w:p w14:paraId="7D5413D4" w14:textId="77777777" w:rsidR="00B75CBB" w:rsidRPr="007C7FCF" w:rsidRDefault="00B75CBB" w:rsidP="00282ED3">
            <w:pPr>
              <w:rPr>
                <w:sz w:val="16"/>
                <w:szCs w:val="16"/>
              </w:rPr>
            </w:pPr>
            <w:r w:rsidRPr="007C7FCF">
              <w:rPr>
                <w:rFonts w:eastAsia="Calibri"/>
                <w:b/>
                <w:iCs/>
                <w:sz w:val="16"/>
                <w:szCs w:val="16"/>
                <w:lang w:val="en-GB" w:eastAsia="en-GB"/>
              </w:rPr>
              <w:t>Target</w:t>
            </w:r>
            <w:r w:rsidRPr="007C7FCF">
              <w:rPr>
                <w:rFonts w:eastAsia="Calibri"/>
                <w:iCs/>
                <w:sz w:val="16"/>
                <w:szCs w:val="16"/>
                <w:lang w:val="en-GB" w:eastAsia="en-GB"/>
              </w:rPr>
              <w:t>: 36</w:t>
            </w:r>
          </w:p>
          <w:p w14:paraId="1D89A0C2" w14:textId="77777777" w:rsidR="00B75CBB" w:rsidRPr="007C7FCF" w:rsidRDefault="00B75CBB" w:rsidP="00282ED3">
            <w:pPr>
              <w:rPr>
                <w:sz w:val="16"/>
                <w:szCs w:val="16"/>
              </w:rPr>
            </w:pPr>
            <w:r w:rsidRPr="007C7FCF">
              <w:rPr>
                <w:rFonts w:eastAsia="Calibri"/>
                <w:b/>
                <w:iCs/>
                <w:sz w:val="16"/>
                <w:szCs w:val="16"/>
                <w:lang w:val="en-GB" w:eastAsia="en-GB"/>
              </w:rPr>
              <w:t>Data Source:</w:t>
            </w:r>
            <w:r w:rsidRPr="007C7FCF">
              <w:rPr>
                <w:rFonts w:eastAsia="Calibri"/>
                <w:iCs/>
                <w:sz w:val="16"/>
                <w:szCs w:val="16"/>
                <w:lang w:val="en-GB" w:eastAsia="en-GB"/>
              </w:rPr>
              <w:t xml:space="preserve"> County </w:t>
            </w:r>
            <w:r w:rsidR="00787520">
              <w:rPr>
                <w:rFonts w:eastAsia="Calibri"/>
                <w:iCs/>
                <w:sz w:val="16"/>
                <w:szCs w:val="16"/>
                <w:lang w:val="en-GB" w:eastAsia="en-GB"/>
              </w:rPr>
              <w:t>s</w:t>
            </w:r>
            <w:r w:rsidRPr="007C7FCF">
              <w:rPr>
                <w:rFonts w:eastAsia="Calibri"/>
                <w:iCs/>
                <w:sz w:val="16"/>
                <w:szCs w:val="16"/>
                <w:lang w:val="en-GB" w:eastAsia="en-GB"/>
              </w:rPr>
              <w:t>uperintendents’ office</w:t>
            </w:r>
          </w:p>
          <w:p w14:paraId="43E8E5F4" w14:textId="77777777" w:rsidR="00B75CBB" w:rsidRPr="007C7FCF" w:rsidRDefault="00B75CBB" w:rsidP="00282ED3">
            <w:pPr>
              <w:rPr>
                <w:rFonts w:eastAsia="Calibri"/>
                <w:b/>
                <w:iCs/>
                <w:sz w:val="16"/>
                <w:szCs w:val="16"/>
                <w:lang w:val="en-GB" w:eastAsia="en-GB"/>
              </w:rPr>
            </w:pPr>
          </w:p>
          <w:p w14:paraId="58CA9350" w14:textId="77777777" w:rsidR="00B75CBB" w:rsidRPr="007C7FCF" w:rsidRDefault="00B75CBB" w:rsidP="00282ED3">
            <w:pPr>
              <w:rPr>
                <w:sz w:val="16"/>
                <w:szCs w:val="16"/>
              </w:rPr>
            </w:pPr>
            <w:r w:rsidRPr="007C7FCF">
              <w:rPr>
                <w:b/>
                <w:iCs/>
                <w:sz w:val="16"/>
                <w:szCs w:val="16"/>
                <w:lang w:val="en-GB" w:eastAsia="en-GB"/>
              </w:rPr>
              <w:t>Indicator</w:t>
            </w:r>
            <w:r w:rsidRPr="007C7FCF">
              <w:rPr>
                <w:rFonts w:eastAsia="Calibri"/>
                <w:b/>
                <w:iCs/>
                <w:sz w:val="16"/>
                <w:szCs w:val="16"/>
                <w:lang w:val="en-GB" w:eastAsia="en-GB"/>
              </w:rPr>
              <w:t xml:space="preserve"> 1.2.2: </w:t>
            </w:r>
            <w:r w:rsidRPr="007C7FCF">
              <w:rPr>
                <w:rFonts w:eastAsia="Calibri"/>
                <w:iCs/>
                <w:sz w:val="16"/>
                <w:szCs w:val="16"/>
                <w:lang w:val="en-GB" w:eastAsia="en-GB"/>
              </w:rPr>
              <w:t>Number of county treasuries established</w:t>
            </w:r>
            <w:r w:rsidR="009A6F73" w:rsidRPr="007C7FCF">
              <w:rPr>
                <w:rFonts w:eastAsia="Calibri"/>
                <w:iCs/>
                <w:sz w:val="16"/>
                <w:szCs w:val="16"/>
                <w:lang w:val="en-GB" w:eastAsia="en-GB"/>
              </w:rPr>
              <w:t>.</w:t>
            </w:r>
          </w:p>
          <w:p w14:paraId="6E823D73" w14:textId="77777777" w:rsidR="00B75CBB" w:rsidRPr="007C7FCF" w:rsidRDefault="00B75CBB" w:rsidP="00282ED3">
            <w:pPr>
              <w:rPr>
                <w:sz w:val="16"/>
                <w:szCs w:val="16"/>
              </w:rPr>
            </w:pPr>
            <w:r w:rsidRPr="007C7FCF">
              <w:rPr>
                <w:rFonts w:eastAsia="Calibri"/>
                <w:b/>
                <w:iCs/>
                <w:sz w:val="16"/>
                <w:szCs w:val="16"/>
                <w:lang w:val="en-GB" w:eastAsia="en-GB"/>
              </w:rPr>
              <w:t>Baseline</w:t>
            </w:r>
            <w:r w:rsidRPr="007C7FCF">
              <w:rPr>
                <w:rFonts w:eastAsia="Calibri"/>
                <w:iCs/>
                <w:sz w:val="16"/>
                <w:szCs w:val="16"/>
                <w:lang w:val="en-GB" w:eastAsia="en-GB"/>
              </w:rPr>
              <w:t>: 4</w:t>
            </w:r>
          </w:p>
          <w:p w14:paraId="157C595E" w14:textId="77777777" w:rsidR="00B75CBB" w:rsidRPr="007C7FCF" w:rsidRDefault="00B75CBB" w:rsidP="00282ED3">
            <w:pPr>
              <w:rPr>
                <w:sz w:val="16"/>
                <w:szCs w:val="16"/>
              </w:rPr>
            </w:pPr>
            <w:r w:rsidRPr="007C7FCF">
              <w:rPr>
                <w:rFonts w:eastAsia="Calibri"/>
                <w:b/>
                <w:iCs/>
                <w:sz w:val="16"/>
                <w:szCs w:val="16"/>
                <w:lang w:val="en-GB" w:eastAsia="en-GB"/>
              </w:rPr>
              <w:t xml:space="preserve">Target: </w:t>
            </w:r>
            <w:r w:rsidRPr="007C7FCF">
              <w:rPr>
                <w:rFonts w:eastAsia="Calibri"/>
                <w:iCs/>
                <w:sz w:val="16"/>
                <w:szCs w:val="16"/>
                <w:lang w:val="en-GB" w:eastAsia="en-GB"/>
              </w:rPr>
              <w:t>9</w:t>
            </w:r>
          </w:p>
          <w:p w14:paraId="5E7D36E6" w14:textId="77777777" w:rsidR="00B75CBB" w:rsidRPr="007C7FCF" w:rsidRDefault="00B75CBB" w:rsidP="00282ED3">
            <w:pPr>
              <w:rPr>
                <w:rFonts w:eastAsia="Calibri"/>
                <w:iCs/>
                <w:sz w:val="16"/>
                <w:szCs w:val="16"/>
                <w:lang w:val="en-GB" w:eastAsia="en-GB"/>
              </w:rPr>
            </w:pPr>
            <w:r w:rsidRPr="007C7FCF">
              <w:rPr>
                <w:rFonts w:eastAsia="Calibri"/>
                <w:b/>
                <w:iCs/>
                <w:sz w:val="16"/>
                <w:szCs w:val="16"/>
                <w:lang w:val="en-GB" w:eastAsia="en-GB"/>
              </w:rPr>
              <w:t>Data Source:</w:t>
            </w:r>
            <w:r w:rsidRPr="007C7FCF">
              <w:rPr>
                <w:rFonts w:eastAsia="Calibri"/>
                <w:iCs/>
                <w:sz w:val="16"/>
                <w:szCs w:val="16"/>
                <w:lang w:val="en-GB" w:eastAsia="en-GB"/>
              </w:rPr>
              <w:t xml:space="preserve"> Ministry of Finance </w:t>
            </w:r>
          </w:p>
          <w:p w14:paraId="04B007E6" w14:textId="77777777" w:rsidR="00B75CBB" w:rsidRPr="007C7FCF" w:rsidRDefault="00B75CBB" w:rsidP="00282ED3">
            <w:pPr>
              <w:rPr>
                <w:rFonts w:eastAsia="Calibri"/>
                <w:iCs/>
                <w:sz w:val="16"/>
                <w:szCs w:val="16"/>
                <w:lang w:val="en-GB" w:eastAsia="en-GB"/>
              </w:rPr>
            </w:pPr>
          </w:p>
          <w:p w14:paraId="702BBD12" w14:textId="77777777" w:rsidR="00B75CBB" w:rsidRPr="007C7FCF" w:rsidRDefault="00B75CBB" w:rsidP="00282ED3">
            <w:pPr>
              <w:rPr>
                <w:b/>
                <w:iCs/>
                <w:sz w:val="16"/>
                <w:szCs w:val="16"/>
                <w:lang w:val="en-GB" w:eastAsia="en-GB"/>
              </w:rPr>
            </w:pPr>
          </w:p>
          <w:p w14:paraId="5901566C" w14:textId="77777777" w:rsidR="00B75CBB" w:rsidRPr="007C7FCF" w:rsidRDefault="00B75CBB" w:rsidP="00282ED3">
            <w:pPr>
              <w:rPr>
                <w:sz w:val="16"/>
                <w:szCs w:val="16"/>
              </w:rPr>
            </w:pPr>
            <w:bookmarkStart w:id="10" w:name="_Hlk5109359"/>
            <w:r w:rsidRPr="007C7FCF">
              <w:rPr>
                <w:b/>
                <w:iCs/>
                <w:sz w:val="16"/>
                <w:szCs w:val="16"/>
                <w:lang w:val="en-GB" w:eastAsia="en-GB"/>
              </w:rPr>
              <w:t>Indicator</w:t>
            </w:r>
            <w:r w:rsidRPr="007C7FCF">
              <w:rPr>
                <w:rFonts w:eastAsia="Calibri"/>
                <w:b/>
                <w:iCs/>
                <w:sz w:val="16"/>
                <w:szCs w:val="16"/>
                <w:lang w:val="en-GB" w:eastAsia="en-GB"/>
              </w:rPr>
              <w:t xml:space="preserve"> 1.2.3: </w:t>
            </w:r>
            <w:r w:rsidRPr="007C7FCF">
              <w:rPr>
                <w:rFonts w:eastAsia="Calibri"/>
                <w:iCs/>
                <w:sz w:val="16"/>
                <w:szCs w:val="16"/>
                <w:lang w:val="en-GB" w:eastAsia="en-GB"/>
              </w:rPr>
              <w:t xml:space="preserve">Number of provisions in the Local Government Act implemented  </w:t>
            </w:r>
          </w:p>
          <w:p w14:paraId="235D42E1" w14:textId="77777777" w:rsidR="00B75CBB" w:rsidRPr="007C7FCF" w:rsidRDefault="00B75CBB" w:rsidP="00282ED3">
            <w:pPr>
              <w:rPr>
                <w:sz w:val="16"/>
                <w:szCs w:val="16"/>
              </w:rPr>
            </w:pPr>
            <w:r w:rsidRPr="007C7FCF">
              <w:rPr>
                <w:rFonts w:eastAsia="Calibri"/>
                <w:b/>
                <w:iCs/>
                <w:sz w:val="16"/>
                <w:szCs w:val="16"/>
                <w:lang w:val="en-GB" w:eastAsia="en-GB"/>
              </w:rPr>
              <w:t>Baseline</w:t>
            </w:r>
            <w:r w:rsidRPr="007C7FCF">
              <w:rPr>
                <w:rFonts w:eastAsia="Calibri"/>
                <w:iCs/>
                <w:sz w:val="16"/>
                <w:szCs w:val="16"/>
                <w:lang w:val="en-GB" w:eastAsia="en-GB"/>
              </w:rPr>
              <w:t>: 0</w:t>
            </w:r>
          </w:p>
          <w:p w14:paraId="4BDB7CD1" w14:textId="77777777" w:rsidR="00B75CBB" w:rsidRPr="007C7FCF" w:rsidRDefault="00B75CBB" w:rsidP="00282ED3">
            <w:pPr>
              <w:rPr>
                <w:sz w:val="16"/>
                <w:szCs w:val="16"/>
              </w:rPr>
            </w:pPr>
            <w:r w:rsidRPr="007C7FCF">
              <w:rPr>
                <w:rFonts w:eastAsia="Calibri"/>
                <w:b/>
                <w:iCs/>
                <w:sz w:val="16"/>
                <w:szCs w:val="16"/>
                <w:lang w:val="en-GB" w:eastAsia="en-GB"/>
              </w:rPr>
              <w:t>Target</w:t>
            </w:r>
            <w:r w:rsidRPr="007C7FCF">
              <w:rPr>
                <w:rFonts w:eastAsia="Calibri"/>
                <w:iCs/>
                <w:sz w:val="16"/>
                <w:szCs w:val="16"/>
                <w:lang w:val="en-GB" w:eastAsia="en-GB"/>
              </w:rPr>
              <w:t>: 5</w:t>
            </w:r>
          </w:p>
          <w:bookmarkEnd w:id="10"/>
          <w:p w14:paraId="3E5037EA" w14:textId="77777777" w:rsidR="00B75CBB" w:rsidRPr="007C7FCF" w:rsidRDefault="00B75CBB" w:rsidP="00282ED3">
            <w:pPr>
              <w:rPr>
                <w:sz w:val="16"/>
                <w:szCs w:val="16"/>
              </w:rPr>
            </w:pPr>
            <w:r w:rsidRPr="007C7FCF">
              <w:rPr>
                <w:rFonts w:eastAsia="Calibri"/>
                <w:b/>
                <w:iCs/>
                <w:sz w:val="16"/>
                <w:szCs w:val="16"/>
                <w:lang w:val="en-GB" w:eastAsia="en-GB"/>
              </w:rPr>
              <w:t>Data Source:</w:t>
            </w:r>
            <w:r w:rsidRPr="007C7FCF">
              <w:rPr>
                <w:rFonts w:eastAsia="Calibri"/>
                <w:iCs/>
                <w:sz w:val="16"/>
                <w:szCs w:val="16"/>
                <w:lang w:val="en-GB" w:eastAsia="en-GB"/>
              </w:rPr>
              <w:t xml:space="preserve"> Governance Commission</w:t>
            </w:r>
          </w:p>
          <w:p w14:paraId="267DEB9E" w14:textId="77777777" w:rsidR="00B75CBB" w:rsidRPr="007C7FCF" w:rsidRDefault="00B75CBB" w:rsidP="00282ED3">
            <w:pPr>
              <w:rPr>
                <w:rFonts w:eastAsia="Calibri"/>
                <w:iCs/>
                <w:sz w:val="16"/>
                <w:szCs w:val="16"/>
                <w:lang w:val="en-GB"/>
              </w:rPr>
            </w:pPr>
          </w:p>
          <w:p w14:paraId="47C4DD8C" w14:textId="77777777" w:rsidR="00B75CBB" w:rsidRPr="007C7FCF" w:rsidRDefault="00B75CBB" w:rsidP="00282ED3">
            <w:pPr>
              <w:rPr>
                <w:sz w:val="16"/>
                <w:szCs w:val="16"/>
              </w:rPr>
            </w:pPr>
            <w:r w:rsidRPr="007C7FCF">
              <w:rPr>
                <w:rFonts w:eastAsia="Calibri"/>
                <w:b/>
                <w:bCs/>
                <w:sz w:val="16"/>
                <w:szCs w:val="16"/>
                <w:u w:val="single"/>
                <w:lang w:val="en-GB" w:eastAsia="en-GB"/>
              </w:rPr>
              <w:t xml:space="preserve">Output 1.3: </w:t>
            </w:r>
            <w:r w:rsidRPr="007C7FCF">
              <w:rPr>
                <w:rFonts w:eastAsia="Calibri"/>
                <w:b/>
                <w:bCs/>
                <w:sz w:val="16"/>
                <w:szCs w:val="16"/>
                <w:lang w:val="en-GB" w:eastAsia="en-GB"/>
              </w:rPr>
              <w:t xml:space="preserve">Electoral processes strengthened for inclusive, transparent and peaceful conduct of elections </w:t>
            </w:r>
          </w:p>
          <w:p w14:paraId="667412D5" w14:textId="77777777" w:rsidR="00B75CBB" w:rsidRPr="007C7FCF" w:rsidRDefault="00B75CBB" w:rsidP="00282ED3">
            <w:pPr>
              <w:rPr>
                <w:sz w:val="16"/>
                <w:szCs w:val="16"/>
              </w:rPr>
            </w:pPr>
          </w:p>
          <w:p w14:paraId="0E036074" w14:textId="77777777" w:rsidR="00B75CBB" w:rsidRPr="007C7FCF" w:rsidRDefault="00B75CBB" w:rsidP="00282ED3">
            <w:pPr>
              <w:rPr>
                <w:rFonts w:eastAsia="Calibri"/>
                <w:iCs/>
                <w:sz w:val="16"/>
                <w:szCs w:val="16"/>
                <w:lang w:val="en-GB" w:eastAsia="en-GB"/>
              </w:rPr>
            </w:pPr>
            <w:r w:rsidRPr="007C7FCF">
              <w:rPr>
                <w:b/>
                <w:iCs/>
                <w:sz w:val="16"/>
                <w:szCs w:val="16"/>
                <w:lang w:val="en-GB" w:eastAsia="en-GB"/>
              </w:rPr>
              <w:t>Indicator 1.3.1:</w:t>
            </w:r>
            <w:r w:rsidRPr="007C7FCF">
              <w:t xml:space="preserve"> </w:t>
            </w:r>
            <w:r w:rsidRPr="007C7FCF">
              <w:rPr>
                <w:rFonts w:eastAsia="Calibri"/>
                <w:iCs/>
                <w:sz w:val="16"/>
                <w:szCs w:val="16"/>
                <w:lang w:val="en-GB" w:eastAsia="en-GB"/>
              </w:rPr>
              <w:t>Number of election magisterial areas equipped with logistical facilities for storage and supply of election materials</w:t>
            </w:r>
            <w:r w:rsidR="0078462D" w:rsidRPr="007C7FCF">
              <w:rPr>
                <w:rFonts w:eastAsia="Calibri"/>
                <w:iCs/>
                <w:sz w:val="16"/>
                <w:szCs w:val="16"/>
                <w:lang w:val="en-GB" w:eastAsia="en-GB"/>
              </w:rPr>
              <w:t>.</w:t>
            </w:r>
            <w:r w:rsidRPr="007C7FCF">
              <w:rPr>
                <w:rFonts w:eastAsia="Calibri"/>
                <w:iCs/>
                <w:sz w:val="16"/>
                <w:szCs w:val="16"/>
                <w:lang w:val="en-GB" w:eastAsia="en-GB"/>
              </w:rPr>
              <w:t xml:space="preserve"> </w:t>
            </w:r>
          </w:p>
          <w:p w14:paraId="32980B46" w14:textId="77777777" w:rsidR="00B75CBB" w:rsidRPr="007C7FCF" w:rsidRDefault="00B75CBB" w:rsidP="00282ED3">
            <w:pPr>
              <w:rPr>
                <w:rFonts w:eastAsia="Calibri"/>
                <w:iCs/>
                <w:sz w:val="16"/>
                <w:szCs w:val="16"/>
                <w:lang w:val="en-GB" w:eastAsia="en-GB"/>
              </w:rPr>
            </w:pPr>
            <w:r w:rsidRPr="007C7FCF">
              <w:rPr>
                <w:rFonts w:eastAsia="Calibri"/>
                <w:iCs/>
                <w:sz w:val="16"/>
                <w:szCs w:val="16"/>
                <w:lang w:val="en-GB" w:eastAsia="en-GB"/>
              </w:rPr>
              <w:t>Baseline: 1</w:t>
            </w:r>
          </w:p>
          <w:p w14:paraId="0DF53AB3" w14:textId="77777777" w:rsidR="00B75CBB" w:rsidRPr="007C7FCF" w:rsidRDefault="00B75CBB" w:rsidP="00282ED3">
            <w:pPr>
              <w:rPr>
                <w:rFonts w:eastAsia="Calibri"/>
                <w:iCs/>
                <w:sz w:val="16"/>
                <w:szCs w:val="16"/>
                <w:lang w:val="en-GB" w:eastAsia="en-GB"/>
              </w:rPr>
            </w:pPr>
            <w:r w:rsidRPr="007C7FCF">
              <w:rPr>
                <w:rFonts w:eastAsia="Calibri"/>
                <w:iCs/>
                <w:sz w:val="16"/>
                <w:szCs w:val="16"/>
                <w:lang w:val="en-GB" w:eastAsia="en-GB"/>
              </w:rPr>
              <w:t xml:space="preserve">Target: 19 </w:t>
            </w:r>
          </w:p>
          <w:p w14:paraId="13D99655" w14:textId="77777777" w:rsidR="00B75CBB" w:rsidRPr="007C7FCF" w:rsidRDefault="00B75CBB" w:rsidP="00282ED3">
            <w:r w:rsidRPr="007C7FCF">
              <w:rPr>
                <w:b/>
                <w:iCs/>
                <w:sz w:val="16"/>
                <w:szCs w:val="16"/>
                <w:lang w:val="en-GB" w:eastAsia="en-GB"/>
              </w:rPr>
              <w:t>Data Source:</w:t>
            </w:r>
            <w:r w:rsidRPr="007C7FCF">
              <w:t xml:space="preserve"> </w:t>
            </w:r>
            <w:r w:rsidRPr="007C7FCF">
              <w:rPr>
                <w:rFonts w:eastAsia="Calibri"/>
                <w:iCs/>
                <w:sz w:val="16"/>
                <w:szCs w:val="16"/>
                <w:lang w:val="en-GB" w:eastAsia="en-GB"/>
              </w:rPr>
              <w:t>National Election Commission</w:t>
            </w:r>
            <w:r w:rsidRPr="007C7FCF">
              <w:t xml:space="preserve">  </w:t>
            </w:r>
          </w:p>
          <w:p w14:paraId="1D69024A" w14:textId="77777777" w:rsidR="00B75CBB" w:rsidRPr="007C7FCF" w:rsidRDefault="00B75CBB" w:rsidP="00282ED3">
            <w:pPr>
              <w:rPr>
                <w:sz w:val="16"/>
                <w:szCs w:val="16"/>
              </w:rPr>
            </w:pPr>
          </w:p>
          <w:p w14:paraId="60898854" w14:textId="77777777" w:rsidR="00B75CBB" w:rsidRPr="007C7FCF" w:rsidRDefault="00B75CBB" w:rsidP="00282ED3">
            <w:pPr>
              <w:rPr>
                <w:sz w:val="16"/>
                <w:szCs w:val="16"/>
              </w:rPr>
            </w:pPr>
            <w:r w:rsidRPr="007C7FCF">
              <w:rPr>
                <w:b/>
                <w:iCs/>
                <w:sz w:val="16"/>
                <w:szCs w:val="16"/>
                <w:lang w:val="en-GB" w:eastAsia="en-GB"/>
              </w:rPr>
              <w:t>Indicator</w:t>
            </w:r>
            <w:r w:rsidRPr="007C7FCF">
              <w:rPr>
                <w:rFonts w:eastAsia="Calibri"/>
                <w:b/>
                <w:iCs/>
                <w:sz w:val="16"/>
                <w:szCs w:val="16"/>
                <w:lang w:val="en-GB" w:eastAsia="en-GB"/>
              </w:rPr>
              <w:t xml:space="preserve"> 1.3.2:</w:t>
            </w:r>
            <w:r w:rsidRPr="007C7FCF">
              <w:rPr>
                <w:sz w:val="16"/>
                <w:szCs w:val="16"/>
              </w:rPr>
              <w:t xml:space="preserve"> Extent to which </w:t>
            </w:r>
            <w:r w:rsidR="00787520">
              <w:rPr>
                <w:sz w:val="16"/>
                <w:szCs w:val="16"/>
              </w:rPr>
              <w:t>a</w:t>
            </w:r>
            <w:r w:rsidRPr="007C7FCF">
              <w:rPr>
                <w:sz w:val="16"/>
                <w:szCs w:val="16"/>
              </w:rPr>
              <w:t>dministrative procedures for dispute resolution are established and implemented</w:t>
            </w:r>
          </w:p>
          <w:p w14:paraId="173FE83E" w14:textId="77777777" w:rsidR="00B75CBB" w:rsidRPr="007C7FCF" w:rsidRDefault="00B75CBB" w:rsidP="00282ED3">
            <w:pPr>
              <w:rPr>
                <w:sz w:val="16"/>
                <w:szCs w:val="16"/>
              </w:rPr>
            </w:pPr>
            <w:r w:rsidRPr="007C7FCF">
              <w:rPr>
                <w:b/>
                <w:sz w:val="16"/>
                <w:szCs w:val="16"/>
              </w:rPr>
              <w:t>Baseline</w:t>
            </w:r>
            <w:r w:rsidRPr="007C7FCF">
              <w:rPr>
                <w:sz w:val="16"/>
                <w:szCs w:val="16"/>
              </w:rPr>
              <w:t>: 1</w:t>
            </w:r>
            <w:r w:rsidRPr="007C7FCF">
              <w:rPr>
                <w:rStyle w:val="FootnoteReference"/>
                <w:sz w:val="16"/>
                <w:szCs w:val="16"/>
              </w:rPr>
              <w:footnoteReference w:id="39"/>
            </w:r>
          </w:p>
          <w:p w14:paraId="09BD5151" w14:textId="77777777" w:rsidR="00B75CBB" w:rsidRPr="007C7FCF" w:rsidRDefault="00B75CBB" w:rsidP="00282ED3">
            <w:pPr>
              <w:rPr>
                <w:sz w:val="16"/>
                <w:szCs w:val="16"/>
              </w:rPr>
            </w:pPr>
            <w:r w:rsidRPr="007C7FCF">
              <w:rPr>
                <w:b/>
                <w:sz w:val="16"/>
                <w:szCs w:val="16"/>
              </w:rPr>
              <w:t>Target</w:t>
            </w:r>
            <w:r w:rsidRPr="007C7FCF">
              <w:rPr>
                <w:sz w:val="16"/>
                <w:szCs w:val="16"/>
              </w:rPr>
              <w:t xml:space="preserve">: 4 </w:t>
            </w:r>
          </w:p>
          <w:p w14:paraId="3EE54C25" w14:textId="77777777" w:rsidR="00B75CBB" w:rsidRPr="007C7FCF" w:rsidRDefault="00B75CBB" w:rsidP="00282ED3">
            <w:pPr>
              <w:rPr>
                <w:sz w:val="16"/>
                <w:szCs w:val="16"/>
              </w:rPr>
            </w:pPr>
            <w:r w:rsidRPr="007C7FCF">
              <w:rPr>
                <w:b/>
                <w:sz w:val="16"/>
                <w:szCs w:val="16"/>
              </w:rPr>
              <w:t>Data Source</w:t>
            </w:r>
            <w:r w:rsidRPr="007C7FCF">
              <w:rPr>
                <w:sz w:val="16"/>
                <w:szCs w:val="16"/>
              </w:rPr>
              <w:t xml:space="preserve">: Complaints matrix of the National Election Commission </w:t>
            </w:r>
          </w:p>
          <w:p w14:paraId="7DA6F85C" w14:textId="77777777" w:rsidR="00B75CBB" w:rsidRPr="007C7FCF" w:rsidRDefault="00B75CBB" w:rsidP="00282ED3">
            <w:pPr>
              <w:rPr>
                <w:rFonts w:eastAsia="Calibri"/>
                <w:b/>
                <w:iCs/>
                <w:sz w:val="16"/>
                <w:szCs w:val="16"/>
                <w:lang w:val="en-GB" w:eastAsia="en-GB"/>
              </w:rPr>
            </w:pPr>
          </w:p>
          <w:p w14:paraId="0992E839" w14:textId="77777777" w:rsidR="00B75CBB" w:rsidRPr="007C7FCF" w:rsidRDefault="00B75CBB" w:rsidP="00282ED3">
            <w:pPr>
              <w:rPr>
                <w:sz w:val="16"/>
                <w:szCs w:val="16"/>
              </w:rPr>
            </w:pPr>
            <w:r w:rsidRPr="007C7FCF">
              <w:rPr>
                <w:b/>
                <w:iCs/>
                <w:sz w:val="16"/>
                <w:szCs w:val="16"/>
                <w:lang w:val="en-GB" w:eastAsia="en-GB"/>
              </w:rPr>
              <w:t>Indicator</w:t>
            </w:r>
            <w:r w:rsidRPr="007C7FCF">
              <w:rPr>
                <w:rFonts w:eastAsia="Calibri"/>
                <w:b/>
                <w:iCs/>
                <w:sz w:val="16"/>
                <w:szCs w:val="16"/>
                <w:lang w:val="en-GB" w:eastAsia="en-GB"/>
              </w:rPr>
              <w:t xml:space="preserve"> 1.3.3:</w:t>
            </w:r>
            <w:r w:rsidRPr="007C7FCF">
              <w:rPr>
                <w:sz w:val="16"/>
                <w:szCs w:val="16"/>
              </w:rPr>
              <w:t xml:space="preserve"> Number of amendments to the national election legislation endorsed</w:t>
            </w:r>
          </w:p>
          <w:p w14:paraId="63E37D7D" w14:textId="77777777" w:rsidR="00B75CBB" w:rsidRPr="007C7FCF" w:rsidRDefault="00B75CBB" w:rsidP="00282ED3">
            <w:pPr>
              <w:rPr>
                <w:sz w:val="16"/>
                <w:szCs w:val="16"/>
              </w:rPr>
            </w:pPr>
            <w:r w:rsidRPr="007C7FCF">
              <w:rPr>
                <w:b/>
                <w:sz w:val="16"/>
                <w:szCs w:val="16"/>
              </w:rPr>
              <w:lastRenderedPageBreak/>
              <w:t>Baseline</w:t>
            </w:r>
            <w:r w:rsidRPr="007C7FCF">
              <w:rPr>
                <w:sz w:val="16"/>
                <w:szCs w:val="16"/>
              </w:rPr>
              <w:t>: 41</w:t>
            </w:r>
          </w:p>
          <w:p w14:paraId="295219C0" w14:textId="77777777" w:rsidR="00B75CBB" w:rsidRPr="007C7FCF" w:rsidRDefault="00B75CBB" w:rsidP="00282ED3">
            <w:pPr>
              <w:rPr>
                <w:sz w:val="16"/>
                <w:szCs w:val="16"/>
              </w:rPr>
            </w:pPr>
            <w:r w:rsidRPr="007C7FCF">
              <w:rPr>
                <w:b/>
                <w:sz w:val="16"/>
                <w:szCs w:val="16"/>
              </w:rPr>
              <w:t>Target</w:t>
            </w:r>
            <w:r w:rsidRPr="007C7FCF">
              <w:rPr>
                <w:sz w:val="16"/>
                <w:szCs w:val="16"/>
              </w:rPr>
              <w:t xml:space="preserve">: 76 </w:t>
            </w:r>
          </w:p>
          <w:p w14:paraId="4DB29F75" w14:textId="77777777" w:rsidR="00B75CBB" w:rsidRPr="007C7FCF" w:rsidRDefault="00B75CBB" w:rsidP="00282ED3">
            <w:pPr>
              <w:rPr>
                <w:sz w:val="16"/>
                <w:szCs w:val="16"/>
              </w:rPr>
            </w:pPr>
            <w:r w:rsidRPr="007C7FCF">
              <w:rPr>
                <w:b/>
                <w:sz w:val="16"/>
                <w:szCs w:val="16"/>
              </w:rPr>
              <w:t>Data Source</w:t>
            </w:r>
            <w:r w:rsidRPr="007C7FCF">
              <w:rPr>
                <w:sz w:val="16"/>
                <w:szCs w:val="16"/>
              </w:rPr>
              <w:t>: Nationa</w:t>
            </w:r>
            <w:r w:rsidR="006356AE" w:rsidRPr="007C7FCF">
              <w:rPr>
                <w:sz w:val="16"/>
                <w:szCs w:val="16"/>
              </w:rPr>
              <w:t>l</w:t>
            </w:r>
            <w:r w:rsidRPr="007C7FCF">
              <w:rPr>
                <w:sz w:val="16"/>
                <w:szCs w:val="16"/>
              </w:rPr>
              <w:t xml:space="preserve"> Election</w:t>
            </w:r>
            <w:r w:rsidR="00FD1EB5">
              <w:rPr>
                <w:sz w:val="16"/>
                <w:szCs w:val="16"/>
              </w:rPr>
              <w:t>s</w:t>
            </w:r>
            <w:r w:rsidRPr="007C7FCF">
              <w:rPr>
                <w:sz w:val="16"/>
                <w:szCs w:val="16"/>
              </w:rPr>
              <w:t xml:space="preserve"> Commission </w:t>
            </w:r>
          </w:p>
          <w:p w14:paraId="589C3AFF" w14:textId="77777777" w:rsidR="00B75CBB" w:rsidRPr="007C7FCF" w:rsidRDefault="00B75CBB" w:rsidP="00282ED3">
            <w:pPr>
              <w:rPr>
                <w:rFonts w:eastAsia="Calibri"/>
                <w:b/>
                <w:iCs/>
                <w:sz w:val="16"/>
                <w:szCs w:val="16"/>
                <w:lang w:val="en-GB" w:eastAsia="en-GB"/>
              </w:rPr>
            </w:pPr>
          </w:p>
          <w:p w14:paraId="7C902D43" w14:textId="77777777" w:rsidR="00B75CBB" w:rsidRPr="007C7FCF" w:rsidRDefault="00B75CBB" w:rsidP="00282ED3">
            <w:pPr>
              <w:rPr>
                <w:sz w:val="16"/>
                <w:szCs w:val="16"/>
              </w:rPr>
            </w:pPr>
            <w:r w:rsidRPr="007C7FCF">
              <w:rPr>
                <w:rFonts w:eastAsia="Calibri"/>
                <w:b/>
                <w:bCs/>
                <w:sz w:val="16"/>
                <w:szCs w:val="16"/>
                <w:u w:val="single"/>
                <w:lang w:val="en-GB" w:eastAsia="en-GB"/>
              </w:rPr>
              <w:t xml:space="preserve">Output 1.4: </w:t>
            </w:r>
            <w:r w:rsidRPr="007C7FCF">
              <w:rPr>
                <w:rFonts w:eastAsia="Calibri"/>
                <w:b/>
                <w:bCs/>
                <w:sz w:val="16"/>
                <w:szCs w:val="16"/>
                <w:lang w:val="en-GB" w:eastAsia="en-GB"/>
              </w:rPr>
              <w:t xml:space="preserve">Institutions and systems strengthened to reduce corruption at national and subnational levels to maximize resource availability for pro-poor development </w:t>
            </w:r>
          </w:p>
          <w:p w14:paraId="4225615F" w14:textId="77777777" w:rsidR="00B75CBB" w:rsidRPr="007C7FCF" w:rsidRDefault="00B75CBB" w:rsidP="00282ED3">
            <w:pPr>
              <w:rPr>
                <w:rFonts w:eastAsia="Calibri"/>
                <w:iCs/>
                <w:sz w:val="16"/>
                <w:szCs w:val="16"/>
                <w:lang w:val="en-GB"/>
              </w:rPr>
            </w:pPr>
          </w:p>
          <w:p w14:paraId="2F154112" w14:textId="77777777" w:rsidR="00B75CBB" w:rsidRPr="007C7FCF" w:rsidRDefault="00B75CBB" w:rsidP="00282ED3">
            <w:pPr>
              <w:rPr>
                <w:sz w:val="16"/>
                <w:szCs w:val="16"/>
              </w:rPr>
            </w:pPr>
            <w:r w:rsidRPr="007C7FCF">
              <w:rPr>
                <w:b/>
                <w:iCs/>
                <w:sz w:val="16"/>
                <w:szCs w:val="16"/>
                <w:lang w:val="en-GB" w:eastAsia="en-GB"/>
              </w:rPr>
              <w:t>Indicator</w:t>
            </w:r>
            <w:r w:rsidRPr="007C7FCF">
              <w:rPr>
                <w:rFonts w:eastAsia="Calibri"/>
                <w:b/>
                <w:iCs/>
                <w:sz w:val="16"/>
                <w:szCs w:val="16"/>
                <w:lang w:val="en-GB" w:eastAsia="en-GB"/>
              </w:rPr>
              <w:t xml:space="preserve"> 1.4.1: </w:t>
            </w:r>
            <w:r w:rsidRPr="007C7FCF">
              <w:rPr>
                <w:rFonts w:eastAsia="Calibri"/>
                <w:iCs/>
                <w:sz w:val="16"/>
                <w:szCs w:val="16"/>
                <w:lang w:val="en-GB" w:eastAsia="en-GB"/>
              </w:rPr>
              <w:t>Number of</w:t>
            </w:r>
            <w:r w:rsidRPr="007C7FCF">
              <w:rPr>
                <w:sz w:val="16"/>
                <w:szCs w:val="16"/>
              </w:rPr>
              <w:t xml:space="preserve"> </w:t>
            </w:r>
            <w:bookmarkStart w:id="11" w:name="_Hlk627907"/>
            <w:r w:rsidR="00787520">
              <w:rPr>
                <w:sz w:val="16"/>
                <w:szCs w:val="16"/>
              </w:rPr>
              <w:t>i</w:t>
            </w:r>
            <w:r w:rsidRPr="007C7FCF">
              <w:rPr>
                <w:sz w:val="16"/>
                <w:szCs w:val="16"/>
              </w:rPr>
              <w:t xml:space="preserve">ntegrity diagnosis data available for national pillars </w:t>
            </w:r>
            <w:bookmarkEnd w:id="11"/>
          </w:p>
          <w:p w14:paraId="5D6E14EC" w14:textId="77777777" w:rsidR="00B75CBB" w:rsidRPr="007C7FCF" w:rsidRDefault="00B75CBB" w:rsidP="00282ED3">
            <w:pPr>
              <w:rPr>
                <w:sz w:val="16"/>
                <w:szCs w:val="16"/>
              </w:rPr>
            </w:pPr>
            <w:r w:rsidRPr="007C7FCF">
              <w:rPr>
                <w:b/>
                <w:sz w:val="16"/>
                <w:szCs w:val="16"/>
              </w:rPr>
              <w:t>Baseline</w:t>
            </w:r>
            <w:r w:rsidRPr="007C7FCF">
              <w:rPr>
                <w:sz w:val="16"/>
                <w:szCs w:val="16"/>
              </w:rPr>
              <w:t xml:space="preserve">: 0 </w:t>
            </w:r>
          </w:p>
          <w:p w14:paraId="63258337" w14:textId="77777777" w:rsidR="00B75CBB" w:rsidRPr="007C7FCF" w:rsidRDefault="00B75CBB" w:rsidP="00282ED3">
            <w:pPr>
              <w:jc w:val="both"/>
              <w:rPr>
                <w:sz w:val="16"/>
                <w:szCs w:val="16"/>
              </w:rPr>
            </w:pPr>
            <w:r w:rsidRPr="007C7FCF">
              <w:rPr>
                <w:b/>
                <w:sz w:val="16"/>
                <w:szCs w:val="16"/>
              </w:rPr>
              <w:t>Target</w:t>
            </w:r>
            <w:r w:rsidRPr="007C7FCF">
              <w:rPr>
                <w:sz w:val="16"/>
                <w:szCs w:val="16"/>
              </w:rPr>
              <w:t xml:space="preserve">: 12 </w:t>
            </w:r>
          </w:p>
          <w:p w14:paraId="3127BAE2" w14:textId="77777777" w:rsidR="00B75CBB" w:rsidRPr="007C7FCF" w:rsidRDefault="00B75CBB" w:rsidP="00282ED3">
            <w:pPr>
              <w:jc w:val="both"/>
              <w:rPr>
                <w:sz w:val="16"/>
                <w:szCs w:val="16"/>
              </w:rPr>
            </w:pPr>
            <w:r w:rsidRPr="007C7FCF">
              <w:rPr>
                <w:b/>
                <w:sz w:val="16"/>
                <w:szCs w:val="16"/>
              </w:rPr>
              <w:t>Data Source</w:t>
            </w:r>
            <w:r w:rsidRPr="007C7FCF">
              <w:rPr>
                <w:sz w:val="16"/>
                <w:szCs w:val="16"/>
              </w:rPr>
              <w:t xml:space="preserve">: Transparency International </w:t>
            </w:r>
          </w:p>
          <w:p w14:paraId="5C394B23" w14:textId="77777777" w:rsidR="00B75CBB" w:rsidRPr="007C7FCF" w:rsidRDefault="00B75CBB" w:rsidP="00282ED3">
            <w:pPr>
              <w:rPr>
                <w:rFonts w:eastAsia="Calibri"/>
                <w:b/>
                <w:iCs/>
                <w:sz w:val="16"/>
                <w:szCs w:val="16"/>
                <w:lang w:val="en-GB" w:eastAsia="en-GB"/>
              </w:rPr>
            </w:pPr>
          </w:p>
          <w:p w14:paraId="1D047228" w14:textId="77777777" w:rsidR="00B75CBB" w:rsidRPr="007C7FCF" w:rsidRDefault="00B75CBB" w:rsidP="00282ED3">
            <w:pPr>
              <w:jc w:val="both"/>
              <w:rPr>
                <w:sz w:val="16"/>
                <w:szCs w:val="16"/>
              </w:rPr>
            </w:pPr>
            <w:r w:rsidRPr="007C7FCF">
              <w:rPr>
                <w:b/>
                <w:iCs/>
                <w:sz w:val="16"/>
                <w:szCs w:val="16"/>
                <w:lang w:val="en-GB" w:eastAsia="en-GB"/>
              </w:rPr>
              <w:t>Indicator</w:t>
            </w:r>
            <w:r w:rsidRPr="007C7FCF">
              <w:rPr>
                <w:rFonts w:eastAsia="Calibri"/>
                <w:b/>
                <w:iCs/>
                <w:sz w:val="16"/>
                <w:szCs w:val="16"/>
                <w:lang w:val="en-GB" w:eastAsia="en-GB"/>
              </w:rPr>
              <w:t xml:space="preserve"> 1.4.2:</w:t>
            </w:r>
            <w:r w:rsidR="002C1466" w:rsidRPr="007C7FCF">
              <w:rPr>
                <w:rFonts w:eastAsia="Calibri"/>
                <w:b/>
                <w:iCs/>
                <w:sz w:val="16"/>
                <w:szCs w:val="16"/>
                <w:lang w:val="en-GB" w:eastAsia="en-GB"/>
              </w:rPr>
              <w:t xml:space="preserve"> </w:t>
            </w:r>
            <w:r w:rsidRPr="007C7FCF">
              <w:rPr>
                <w:rFonts w:eastAsia="Calibri"/>
                <w:iCs/>
                <w:sz w:val="16"/>
                <w:szCs w:val="16"/>
                <w:lang w:val="en-GB" w:eastAsia="en-GB"/>
              </w:rPr>
              <w:t>N</w:t>
            </w:r>
            <w:r w:rsidRPr="007C7FCF">
              <w:rPr>
                <w:sz w:val="16"/>
                <w:szCs w:val="16"/>
              </w:rPr>
              <w:t xml:space="preserve">umber of </w:t>
            </w:r>
            <w:r w:rsidR="001341E0">
              <w:rPr>
                <w:sz w:val="16"/>
                <w:szCs w:val="16"/>
              </w:rPr>
              <w:t>ministries/agencies/commissions</w:t>
            </w:r>
            <w:r w:rsidRPr="007C7FCF">
              <w:rPr>
                <w:sz w:val="16"/>
                <w:szCs w:val="16"/>
              </w:rPr>
              <w:t xml:space="preserve"> with functional e-governance platforms</w:t>
            </w:r>
          </w:p>
          <w:p w14:paraId="4E9C2659" w14:textId="77777777" w:rsidR="00B75CBB" w:rsidRPr="007C7FCF" w:rsidRDefault="00B75CBB" w:rsidP="00282ED3">
            <w:pPr>
              <w:jc w:val="both"/>
              <w:rPr>
                <w:sz w:val="16"/>
                <w:szCs w:val="16"/>
              </w:rPr>
            </w:pPr>
            <w:r w:rsidRPr="007C7FCF">
              <w:rPr>
                <w:b/>
                <w:sz w:val="16"/>
                <w:szCs w:val="16"/>
              </w:rPr>
              <w:t>Baseline</w:t>
            </w:r>
            <w:r w:rsidRPr="007C7FCF">
              <w:rPr>
                <w:sz w:val="16"/>
                <w:szCs w:val="16"/>
              </w:rPr>
              <w:t>: 3</w:t>
            </w:r>
          </w:p>
          <w:p w14:paraId="5777F88D" w14:textId="77777777" w:rsidR="00B75CBB" w:rsidRPr="007C7FCF" w:rsidRDefault="00B75CBB" w:rsidP="00282ED3">
            <w:pPr>
              <w:jc w:val="both"/>
              <w:rPr>
                <w:sz w:val="16"/>
                <w:szCs w:val="16"/>
              </w:rPr>
            </w:pPr>
            <w:r w:rsidRPr="007C7FCF">
              <w:rPr>
                <w:b/>
                <w:sz w:val="16"/>
                <w:szCs w:val="16"/>
              </w:rPr>
              <w:t>Target</w:t>
            </w:r>
            <w:r w:rsidRPr="007C7FCF">
              <w:rPr>
                <w:sz w:val="16"/>
                <w:szCs w:val="16"/>
              </w:rPr>
              <w:t>: 10</w:t>
            </w:r>
          </w:p>
          <w:p w14:paraId="3087195B" w14:textId="77777777" w:rsidR="00B75CBB" w:rsidRPr="007C7FCF" w:rsidRDefault="00B75CBB" w:rsidP="00282ED3">
            <w:pPr>
              <w:jc w:val="both"/>
              <w:rPr>
                <w:sz w:val="16"/>
                <w:szCs w:val="16"/>
              </w:rPr>
            </w:pPr>
            <w:r w:rsidRPr="007C7FCF">
              <w:rPr>
                <w:b/>
                <w:sz w:val="16"/>
                <w:szCs w:val="16"/>
              </w:rPr>
              <w:t>Data Source</w:t>
            </w:r>
            <w:r w:rsidRPr="007C7FCF">
              <w:rPr>
                <w:sz w:val="16"/>
                <w:szCs w:val="16"/>
              </w:rPr>
              <w:t>: General Audit Commission</w:t>
            </w:r>
          </w:p>
          <w:p w14:paraId="49E4939F" w14:textId="77777777" w:rsidR="00B75CBB" w:rsidRPr="007C7FCF" w:rsidRDefault="00B75CBB" w:rsidP="00282ED3">
            <w:pPr>
              <w:rPr>
                <w:rFonts w:eastAsia="Calibri"/>
                <w:b/>
                <w:iCs/>
                <w:sz w:val="16"/>
                <w:szCs w:val="16"/>
                <w:lang w:val="en-GB" w:eastAsia="en-GB"/>
              </w:rPr>
            </w:pPr>
          </w:p>
          <w:p w14:paraId="61001340" w14:textId="77777777" w:rsidR="00B75CBB" w:rsidRPr="007C7FCF" w:rsidRDefault="00B75CBB" w:rsidP="00282ED3">
            <w:pPr>
              <w:jc w:val="both"/>
              <w:rPr>
                <w:sz w:val="16"/>
                <w:szCs w:val="16"/>
              </w:rPr>
            </w:pPr>
            <w:r w:rsidRPr="007C7FCF">
              <w:rPr>
                <w:b/>
                <w:iCs/>
                <w:sz w:val="16"/>
                <w:szCs w:val="16"/>
                <w:lang w:val="en-GB" w:eastAsia="en-GB"/>
              </w:rPr>
              <w:t>Indicator</w:t>
            </w:r>
            <w:r w:rsidRPr="007C7FCF">
              <w:rPr>
                <w:rFonts w:eastAsia="Calibri"/>
                <w:b/>
                <w:iCs/>
                <w:sz w:val="16"/>
                <w:szCs w:val="16"/>
                <w:lang w:val="en-GB" w:eastAsia="en-GB"/>
              </w:rPr>
              <w:t xml:space="preserve"> 1.4.3:</w:t>
            </w:r>
            <w:r w:rsidRPr="007C7FCF">
              <w:rPr>
                <w:rFonts w:eastAsia="Calibri"/>
                <w:iCs/>
                <w:sz w:val="16"/>
                <w:szCs w:val="16"/>
                <w:lang w:val="en-GB" w:eastAsia="en-GB"/>
              </w:rPr>
              <w:t xml:space="preserve"> Number </w:t>
            </w:r>
            <w:r w:rsidRPr="007C7FCF">
              <w:rPr>
                <w:sz w:val="16"/>
                <w:szCs w:val="16"/>
              </w:rPr>
              <w:t>of infrastructure projects undergoing real-time community monitoring</w:t>
            </w:r>
          </w:p>
          <w:p w14:paraId="5AEF6BF2" w14:textId="77777777" w:rsidR="00B75CBB" w:rsidRPr="007C7FCF" w:rsidRDefault="00B75CBB" w:rsidP="00282ED3">
            <w:pPr>
              <w:jc w:val="both"/>
              <w:rPr>
                <w:sz w:val="16"/>
                <w:szCs w:val="16"/>
              </w:rPr>
            </w:pPr>
            <w:r w:rsidRPr="007C7FCF">
              <w:rPr>
                <w:b/>
                <w:sz w:val="16"/>
                <w:szCs w:val="16"/>
              </w:rPr>
              <w:t>Baseline</w:t>
            </w:r>
            <w:r w:rsidRPr="007C7FCF">
              <w:rPr>
                <w:sz w:val="16"/>
                <w:szCs w:val="16"/>
              </w:rPr>
              <w:t xml:space="preserve">: 0 </w:t>
            </w:r>
          </w:p>
          <w:p w14:paraId="2E0CF9C2" w14:textId="77777777" w:rsidR="00B75CBB" w:rsidRPr="007C7FCF" w:rsidRDefault="00B75CBB" w:rsidP="00282ED3">
            <w:pPr>
              <w:jc w:val="both"/>
              <w:rPr>
                <w:sz w:val="16"/>
                <w:szCs w:val="16"/>
              </w:rPr>
            </w:pPr>
            <w:r w:rsidRPr="007C7FCF">
              <w:rPr>
                <w:b/>
                <w:sz w:val="16"/>
                <w:szCs w:val="16"/>
              </w:rPr>
              <w:t>Target</w:t>
            </w:r>
            <w:r w:rsidRPr="007C7FCF">
              <w:rPr>
                <w:sz w:val="16"/>
                <w:szCs w:val="16"/>
              </w:rPr>
              <w:t>:  3</w:t>
            </w:r>
          </w:p>
          <w:p w14:paraId="42D64EF5" w14:textId="77777777" w:rsidR="00B75CBB" w:rsidRPr="007C7FCF" w:rsidRDefault="00B75CBB" w:rsidP="00282ED3">
            <w:pPr>
              <w:rPr>
                <w:sz w:val="16"/>
                <w:szCs w:val="16"/>
              </w:rPr>
            </w:pPr>
            <w:r w:rsidRPr="007C7FCF">
              <w:rPr>
                <w:rFonts w:eastAsia="Calibri"/>
                <w:b/>
                <w:iCs/>
                <w:sz w:val="16"/>
                <w:szCs w:val="16"/>
                <w:lang w:val="en-GB" w:eastAsia="en-GB"/>
              </w:rPr>
              <w:t>Data Source:</w:t>
            </w:r>
            <w:r w:rsidRPr="007C7FCF">
              <w:rPr>
                <w:rFonts w:eastAsia="Calibri"/>
                <w:iCs/>
                <w:sz w:val="16"/>
                <w:szCs w:val="16"/>
                <w:lang w:val="en-GB" w:eastAsia="en-GB"/>
              </w:rPr>
              <w:t xml:space="preserve"> Community monitoring reports</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329FF1C9" w14:textId="77777777" w:rsidR="00B75CBB" w:rsidRPr="007C7FCF" w:rsidRDefault="00B75CBB" w:rsidP="00282ED3">
            <w:pPr>
              <w:rPr>
                <w:sz w:val="16"/>
                <w:szCs w:val="16"/>
              </w:rPr>
            </w:pPr>
            <w:r w:rsidRPr="007C7FCF">
              <w:rPr>
                <w:sz w:val="16"/>
                <w:szCs w:val="16"/>
              </w:rPr>
              <w:lastRenderedPageBreak/>
              <w:t>Office of the President</w:t>
            </w:r>
          </w:p>
          <w:p w14:paraId="3D0B6B42" w14:textId="77777777" w:rsidR="00B75CBB" w:rsidRPr="007C7FCF" w:rsidRDefault="00B75CBB" w:rsidP="00282ED3">
            <w:pPr>
              <w:rPr>
                <w:sz w:val="16"/>
                <w:szCs w:val="16"/>
              </w:rPr>
            </w:pPr>
            <w:r w:rsidRPr="007C7FCF">
              <w:rPr>
                <w:sz w:val="16"/>
                <w:szCs w:val="16"/>
              </w:rPr>
              <w:t xml:space="preserve">Ministries of Finance, Development and Planning, </w:t>
            </w:r>
            <w:r w:rsidR="001341E0">
              <w:rPr>
                <w:sz w:val="16"/>
                <w:szCs w:val="16"/>
              </w:rPr>
              <w:t xml:space="preserve">of </w:t>
            </w:r>
            <w:r w:rsidRPr="007C7FCF">
              <w:rPr>
                <w:sz w:val="16"/>
                <w:szCs w:val="16"/>
              </w:rPr>
              <w:t>Justice</w:t>
            </w:r>
            <w:r w:rsidR="00ED658C" w:rsidRPr="007C7FCF">
              <w:rPr>
                <w:sz w:val="16"/>
                <w:szCs w:val="16"/>
              </w:rPr>
              <w:t xml:space="preserve"> </w:t>
            </w:r>
            <w:r w:rsidR="00A92146" w:rsidRPr="007C7FCF">
              <w:rPr>
                <w:sz w:val="16"/>
                <w:szCs w:val="16"/>
              </w:rPr>
              <w:t>(</w:t>
            </w:r>
            <w:r w:rsidR="00ED658C" w:rsidRPr="007C7FCF">
              <w:rPr>
                <w:sz w:val="16"/>
                <w:szCs w:val="16"/>
              </w:rPr>
              <w:t>MoJ)</w:t>
            </w:r>
            <w:r w:rsidRPr="007C7FCF">
              <w:rPr>
                <w:sz w:val="16"/>
                <w:szCs w:val="16"/>
              </w:rPr>
              <w:t xml:space="preserve">, </w:t>
            </w:r>
            <w:r w:rsidR="001341E0">
              <w:rPr>
                <w:sz w:val="16"/>
                <w:szCs w:val="16"/>
              </w:rPr>
              <w:t xml:space="preserve">of </w:t>
            </w:r>
            <w:r w:rsidRPr="007C7FCF">
              <w:rPr>
                <w:sz w:val="16"/>
                <w:szCs w:val="16"/>
              </w:rPr>
              <w:t>Internal Affairs</w:t>
            </w:r>
            <w:r w:rsidR="00ED658C" w:rsidRPr="007C7FCF">
              <w:rPr>
                <w:sz w:val="16"/>
                <w:szCs w:val="16"/>
              </w:rPr>
              <w:t xml:space="preserve"> </w:t>
            </w:r>
            <w:r w:rsidR="00A92146" w:rsidRPr="007C7FCF">
              <w:rPr>
                <w:sz w:val="16"/>
                <w:szCs w:val="16"/>
              </w:rPr>
              <w:t>(</w:t>
            </w:r>
            <w:r w:rsidR="00ED658C" w:rsidRPr="007C7FCF">
              <w:rPr>
                <w:sz w:val="16"/>
                <w:szCs w:val="16"/>
              </w:rPr>
              <w:t>MIA)</w:t>
            </w:r>
            <w:r w:rsidRPr="007C7FCF">
              <w:rPr>
                <w:sz w:val="16"/>
                <w:szCs w:val="16"/>
              </w:rPr>
              <w:t xml:space="preserve">, </w:t>
            </w:r>
            <w:r w:rsidR="001341E0">
              <w:rPr>
                <w:sz w:val="16"/>
                <w:szCs w:val="16"/>
              </w:rPr>
              <w:t xml:space="preserve">of </w:t>
            </w:r>
            <w:r w:rsidRPr="007C7FCF">
              <w:rPr>
                <w:sz w:val="16"/>
                <w:szCs w:val="16"/>
              </w:rPr>
              <w:t xml:space="preserve">Gender, Children and Social Protection, </w:t>
            </w:r>
            <w:r w:rsidR="00367ED1">
              <w:rPr>
                <w:sz w:val="16"/>
                <w:szCs w:val="16"/>
              </w:rPr>
              <w:t xml:space="preserve">of </w:t>
            </w:r>
            <w:r w:rsidRPr="007C7FCF">
              <w:rPr>
                <w:sz w:val="16"/>
                <w:szCs w:val="16"/>
              </w:rPr>
              <w:t>Mines and Energy</w:t>
            </w:r>
            <w:r w:rsidR="00ED658C" w:rsidRPr="007C7FCF">
              <w:rPr>
                <w:sz w:val="16"/>
                <w:szCs w:val="16"/>
              </w:rPr>
              <w:t xml:space="preserve"> (MME)</w:t>
            </w:r>
          </w:p>
          <w:p w14:paraId="7A1EA880" w14:textId="77777777" w:rsidR="00B75CBB" w:rsidRPr="007C7FCF" w:rsidRDefault="00B75CBB" w:rsidP="00282ED3">
            <w:pPr>
              <w:rPr>
                <w:sz w:val="16"/>
                <w:szCs w:val="16"/>
              </w:rPr>
            </w:pPr>
          </w:p>
          <w:p w14:paraId="05333B6D" w14:textId="77777777" w:rsidR="00B75CBB" w:rsidRPr="007C7FCF" w:rsidRDefault="00B75CBB" w:rsidP="00282ED3">
            <w:pPr>
              <w:rPr>
                <w:sz w:val="16"/>
                <w:szCs w:val="16"/>
              </w:rPr>
            </w:pPr>
            <w:r w:rsidRPr="007C7FCF">
              <w:rPr>
                <w:sz w:val="16"/>
                <w:szCs w:val="16"/>
              </w:rPr>
              <w:t>Liberia Lands Authority</w:t>
            </w:r>
            <w:r w:rsidR="009233D1" w:rsidRPr="007C7FCF">
              <w:rPr>
                <w:sz w:val="16"/>
                <w:szCs w:val="16"/>
              </w:rPr>
              <w:t xml:space="preserve"> (LLA)</w:t>
            </w:r>
          </w:p>
          <w:p w14:paraId="197B8111" w14:textId="77777777" w:rsidR="00B75CBB" w:rsidRPr="007C7FCF" w:rsidRDefault="00B75CBB" w:rsidP="00282ED3">
            <w:pPr>
              <w:rPr>
                <w:sz w:val="16"/>
                <w:szCs w:val="16"/>
              </w:rPr>
            </w:pPr>
            <w:r w:rsidRPr="007C7FCF">
              <w:rPr>
                <w:sz w:val="16"/>
                <w:szCs w:val="16"/>
              </w:rPr>
              <w:t>Governance Commission</w:t>
            </w:r>
          </w:p>
          <w:p w14:paraId="3213330E" w14:textId="77777777" w:rsidR="00B75CBB" w:rsidRPr="007C7FCF" w:rsidRDefault="00B75CBB" w:rsidP="00282ED3">
            <w:pPr>
              <w:rPr>
                <w:sz w:val="16"/>
                <w:szCs w:val="16"/>
              </w:rPr>
            </w:pPr>
            <w:r w:rsidRPr="007C7FCF">
              <w:rPr>
                <w:sz w:val="16"/>
                <w:szCs w:val="16"/>
              </w:rPr>
              <w:t xml:space="preserve">Relevant </w:t>
            </w:r>
            <w:r w:rsidR="001341E0">
              <w:rPr>
                <w:sz w:val="16"/>
                <w:szCs w:val="16"/>
              </w:rPr>
              <w:t>ministries/agencies/commissions</w:t>
            </w:r>
            <w:r w:rsidRPr="007C7FCF">
              <w:rPr>
                <w:sz w:val="16"/>
                <w:szCs w:val="16"/>
              </w:rPr>
              <w:t xml:space="preserve"> </w:t>
            </w:r>
          </w:p>
          <w:p w14:paraId="259A7DAC" w14:textId="77777777" w:rsidR="00B75CBB" w:rsidRPr="007C7FCF" w:rsidRDefault="00B75CBB" w:rsidP="00282ED3">
            <w:pPr>
              <w:rPr>
                <w:sz w:val="16"/>
                <w:szCs w:val="16"/>
              </w:rPr>
            </w:pPr>
          </w:p>
          <w:p w14:paraId="32D4044E" w14:textId="77777777" w:rsidR="00B75CBB" w:rsidRPr="007C7FCF" w:rsidRDefault="00B75CBB" w:rsidP="00282ED3">
            <w:pPr>
              <w:rPr>
                <w:sz w:val="16"/>
                <w:szCs w:val="16"/>
              </w:rPr>
            </w:pPr>
            <w:r w:rsidRPr="007C7FCF">
              <w:rPr>
                <w:sz w:val="16"/>
                <w:szCs w:val="16"/>
              </w:rPr>
              <w:t>Liberia Anti-Corruption Commission</w:t>
            </w:r>
          </w:p>
          <w:p w14:paraId="0AB5EF7E" w14:textId="77777777" w:rsidR="00B75CBB" w:rsidRPr="007C7FCF" w:rsidRDefault="00B75CBB" w:rsidP="00282ED3">
            <w:pPr>
              <w:ind w:left="166"/>
              <w:rPr>
                <w:iCs/>
                <w:sz w:val="16"/>
                <w:szCs w:val="16"/>
                <w:lang w:val="en-GB"/>
              </w:rPr>
            </w:pPr>
          </w:p>
          <w:p w14:paraId="00B16F5F" w14:textId="77777777" w:rsidR="00B75CBB" w:rsidRPr="007C7FCF" w:rsidRDefault="00B75CBB" w:rsidP="00282ED3">
            <w:pPr>
              <w:rPr>
                <w:sz w:val="16"/>
                <w:szCs w:val="16"/>
              </w:rPr>
            </w:pPr>
            <w:r w:rsidRPr="007C7FCF">
              <w:rPr>
                <w:sz w:val="16"/>
                <w:szCs w:val="16"/>
              </w:rPr>
              <w:t>UN</w:t>
            </w:r>
            <w:r w:rsidR="00367ED1">
              <w:rPr>
                <w:sz w:val="16"/>
                <w:szCs w:val="16"/>
              </w:rPr>
              <w:t>-</w:t>
            </w:r>
            <w:r w:rsidRPr="007C7FCF">
              <w:rPr>
                <w:sz w:val="16"/>
                <w:szCs w:val="16"/>
              </w:rPr>
              <w:t>Women</w:t>
            </w:r>
          </w:p>
          <w:p w14:paraId="320A44A3" w14:textId="77777777" w:rsidR="00B75CBB" w:rsidRPr="007C7FCF" w:rsidRDefault="00B75CBB" w:rsidP="00282ED3">
            <w:pPr>
              <w:rPr>
                <w:sz w:val="16"/>
                <w:szCs w:val="16"/>
              </w:rPr>
            </w:pPr>
            <w:r w:rsidRPr="007C7FCF">
              <w:rPr>
                <w:sz w:val="16"/>
                <w:szCs w:val="16"/>
              </w:rPr>
              <w:t>UNAIDS</w:t>
            </w:r>
          </w:p>
          <w:p w14:paraId="4EF7F2BD" w14:textId="77777777" w:rsidR="00B75CBB" w:rsidRPr="007C7FCF" w:rsidRDefault="00B75CBB" w:rsidP="00282ED3">
            <w:pPr>
              <w:rPr>
                <w:sz w:val="16"/>
                <w:szCs w:val="16"/>
              </w:rPr>
            </w:pPr>
            <w:r w:rsidRPr="007C7FCF">
              <w:rPr>
                <w:sz w:val="16"/>
                <w:szCs w:val="16"/>
              </w:rPr>
              <w:t>UNV</w:t>
            </w:r>
          </w:p>
          <w:p w14:paraId="1928139E" w14:textId="77777777" w:rsidR="00B75CBB" w:rsidRPr="007C7FCF" w:rsidRDefault="00B75CBB" w:rsidP="00282ED3">
            <w:pPr>
              <w:rPr>
                <w:sz w:val="16"/>
                <w:szCs w:val="16"/>
              </w:rPr>
            </w:pPr>
            <w:r w:rsidRPr="007C7FCF">
              <w:rPr>
                <w:sz w:val="16"/>
                <w:szCs w:val="16"/>
              </w:rPr>
              <w:t>FAO</w:t>
            </w:r>
          </w:p>
          <w:p w14:paraId="31855331" w14:textId="77777777" w:rsidR="00B75CBB" w:rsidRPr="007C7FCF" w:rsidRDefault="00B75CBB" w:rsidP="00282ED3">
            <w:pPr>
              <w:rPr>
                <w:sz w:val="16"/>
                <w:szCs w:val="16"/>
              </w:rPr>
            </w:pPr>
            <w:r w:rsidRPr="007C7FCF">
              <w:rPr>
                <w:sz w:val="16"/>
                <w:szCs w:val="16"/>
              </w:rPr>
              <w:t>U</w:t>
            </w:r>
            <w:r w:rsidR="00367ED1">
              <w:rPr>
                <w:sz w:val="16"/>
                <w:szCs w:val="16"/>
              </w:rPr>
              <w:t xml:space="preserve">nited </w:t>
            </w:r>
            <w:r w:rsidRPr="007C7FCF">
              <w:rPr>
                <w:sz w:val="16"/>
                <w:szCs w:val="16"/>
              </w:rPr>
              <w:t>N</w:t>
            </w:r>
            <w:r w:rsidR="00367ED1">
              <w:rPr>
                <w:sz w:val="16"/>
                <w:szCs w:val="16"/>
              </w:rPr>
              <w:t>ations</w:t>
            </w:r>
            <w:r w:rsidRPr="007C7FCF">
              <w:rPr>
                <w:rFonts w:eastAsia="MS Mincho"/>
                <w:sz w:val="16"/>
                <w:szCs w:val="16"/>
              </w:rPr>
              <w:t xml:space="preserve"> Economic Commission for Africa</w:t>
            </w:r>
          </w:p>
          <w:p w14:paraId="62D53A84" w14:textId="77777777" w:rsidR="00B75CBB" w:rsidRPr="007C7FCF" w:rsidRDefault="00B75CBB" w:rsidP="00282ED3">
            <w:pPr>
              <w:rPr>
                <w:rFonts w:eastAsia="MS Mincho"/>
                <w:sz w:val="16"/>
                <w:szCs w:val="16"/>
              </w:rPr>
            </w:pPr>
          </w:p>
          <w:p w14:paraId="2932D13E" w14:textId="77777777" w:rsidR="00B75CBB" w:rsidRPr="007C7FCF" w:rsidRDefault="00367ED1" w:rsidP="00282ED3">
            <w:pPr>
              <w:rPr>
                <w:iCs/>
                <w:sz w:val="16"/>
                <w:szCs w:val="16"/>
                <w:lang w:val="en-GB"/>
              </w:rPr>
            </w:pPr>
            <w:r>
              <w:rPr>
                <w:iCs/>
                <w:sz w:val="16"/>
                <w:szCs w:val="16"/>
                <w:lang w:val="en-GB"/>
              </w:rPr>
              <w:t>United States Agency for International Development (</w:t>
            </w:r>
            <w:r w:rsidR="00B75CBB" w:rsidRPr="007C7FCF">
              <w:rPr>
                <w:iCs/>
                <w:sz w:val="16"/>
                <w:szCs w:val="16"/>
                <w:lang w:val="en-GB"/>
              </w:rPr>
              <w:t>USAID</w:t>
            </w:r>
            <w:r>
              <w:rPr>
                <w:iCs/>
                <w:sz w:val="16"/>
                <w:szCs w:val="16"/>
                <w:lang w:val="en-GB"/>
              </w:rPr>
              <w:t>)</w:t>
            </w:r>
          </w:p>
          <w:p w14:paraId="1D91F198" w14:textId="77777777" w:rsidR="00B75CBB" w:rsidRPr="007C7FCF" w:rsidRDefault="00367ED1" w:rsidP="00282ED3">
            <w:pPr>
              <w:rPr>
                <w:iCs/>
                <w:sz w:val="16"/>
                <w:szCs w:val="16"/>
                <w:lang w:val="en-GB"/>
              </w:rPr>
            </w:pPr>
            <w:r>
              <w:rPr>
                <w:iCs/>
                <w:sz w:val="16"/>
                <w:szCs w:val="16"/>
                <w:lang w:val="en-GB"/>
              </w:rPr>
              <w:t>Swedish International Development Cooperation Agency</w:t>
            </w:r>
            <w:r w:rsidR="00466110">
              <w:rPr>
                <w:iCs/>
                <w:sz w:val="16"/>
                <w:szCs w:val="16"/>
                <w:lang w:val="en-GB"/>
              </w:rPr>
              <w:t xml:space="preserve"> (</w:t>
            </w:r>
            <w:r w:rsidR="00B75CBB" w:rsidRPr="007C7FCF">
              <w:rPr>
                <w:iCs/>
                <w:sz w:val="16"/>
                <w:szCs w:val="16"/>
                <w:lang w:val="en-GB"/>
              </w:rPr>
              <w:t>S</w:t>
            </w:r>
            <w:r w:rsidR="00271619" w:rsidRPr="007C7FCF">
              <w:rPr>
                <w:iCs/>
                <w:sz w:val="16"/>
                <w:szCs w:val="16"/>
                <w:lang w:val="en-GB"/>
              </w:rPr>
              <w:t>ida</w:t>
            </w:r>
            <w:r w:rsidR="00466110">
              <w:rPr>
                <w:iCs/>
                <w:sz w:val="16"/>
                <w:szCs w:val="16"/>
                <w:lang w:val="en-GB"/>
              </w:rPr>
              <w:t>)</w:t>
            </w:r>
          </w:p>
          <w:p w14:paraId="02EE254C" w14:textId="77777777" w:rsidR="00B75CBB" w:rsidRPr="007C7FCF" w:rsidRDefault="00B75CBB" w:rsidP="00282ED3">
            <w:pPr>
              <w:rPr>
                <w:sz w:val="16"/>
                <w:szCs w:val="16"/>
              </w:rPr>
            </w:pPr>
            <w:r w:rsidRPr="007C7FCF">
              <w:rPr>
                <w:iCs/>
                <w:sz w:val="16"/>
                <w:szCs w:val="16"/>
                <w:lang w:val="en-GB"/>
              </w:rPr>
              <w:t>African Development Bank</w:t>
            </w:r>
            <w:r w:rsidRPr="007C7FCF">
              <w:rPr>
                <w:sz w:val="16"/>
                <w:szCs w:val="16"/>
              </w:rPr>
              <w:t xml:space="preserve"> </w:t>
            </w:r>
          </w:p>
          <w:p w14:paraId="05197642" w14:textId="77777777" w:rsidR="00B75CBB" w:rsidRPr="007C7FCF" w:rsidRDefault="00B75CBB" w:rsidP="00282ED3">
            <w:pPr>
              <w:rPr>
                <w:sz w:val="16"/>
                <w:szCs w:val="16"/>
                <w:lang w:val="en-GB"/>
              </w:rPr>
            </w:pPr>
          </w:p>
          <w:p w14:paraId="3CDA6472" w14:textId="77777777" w:rsidR="00B75CBB" w:rsidRPr="007C7FCF" w:rsidRDefault="00B75CBB" w:rsidP="00282ED3">
            <w:pPr>
              <w:rPr>
                <w:sz w:val="16"/>
                <w:szCs w:val="16"/>
              </w:rPr>
            </w:pPr>
            <w:r w:rsidRPr="007C7FCF">
              <w:rPr>
                <w:sz w:val="16"/>
                <w:szCs w:val="16"/>
              </w:rPr>
              <w:t>Liberia Chamber of Commerce</w:t>
            </w:r>
          </w:p>
          <w:p w14:paraId="214C492A" w14:textId="77777777" w:rsidR="00B75CBB" w:rsidRPr="007C7FCF" w:rsidRDefault="00B75CBB" w:rsidP="00282ED3">
            <w:pPr>
              <w:rPr>
                <w:sz w:val="16"/>
                <w:szCs w:val="16"/>
              </w:rPr>
            </w:pPr>
            <w:r w:rsidRPr="007C7FCF">
              <w:rPr>
                <w:sz w:val="16"/>
                <w:szCs w:val="16"/>
              </w:rPr>
              <w:t>University of Liberia</w:t>
            </w:r>
          </w:p>
          <w:p w14:paraId="069FA00F" w14:textId="77777777" w:rsidR="00B75CBB" w:rsidRPr="007C7FCF" w:rsidRDefault="00B75CBB" w:rsidP="00282ED3">
            <w:pPr>
              <w:rPr>
                <w:sz w:val="16"/>
                <w:szCs w:val="16"/>
              </w:rPr>
            </w:pPr>
            <w:r w:rsidRPr="007C7FCF">
              <w:rPr>
                <w:sz w:val="16"/>
                <w:szCs w:val="16"/>
              </w:rPr>
              <w:t>Kofi Annan International Peacekeeping Training Centre</w:t>
            </w:r>
          </w:p>
          <w:p w14:paraId="34CC2416" w14:textId="77777777" w:rsidR="00B75CBB" w:rsidRPr="007C7FCF" w:rsidRDefault="00B75CBB" w:rsidP="00282ED3">
            <w:pPr>
              <w:rPr>
                <w:iCs/>
                <w:sz w:val="16"/>
                <w:szCs w:val="16"/>
              </w:rPr>
            </w:pPr>
            <w:r w:rsidRPr="007C7FCF">
              <w:rPr>
                <w:iCs/>
                <w:sz w:val="16"/>
                <w:szCs w:val="16"/>
              </w:rPr>
              <w:t>Carter Center</w:t>
            </w:r>
          </w:p>
          <w:p w14:paraId="16912228" w14:textId="77777777" w:rsidR="00B75CBB" w:rsidRPr="007C7FCF" w:rsidRDefault="00B75CBB" w:rsidP="00282ED3">
            <w:pPr>
              <w:rPr>
                <w:iCs/>
                <w:sz w:val="16"/>
                <w:szCs w:val="16"/>
              </w:rPr>
            </w:pPr>
            <w:r w:rsidRPr="007C7FCF">
              <w:rPr>
                <w:iCs/>
                <w:sz w:val="16"/>
                <w:szCs w:val="16"/>
              </w:rPr>
              <w:t>Transparency International</w:t>
            </w:r>
          </w:p>
          <w:p w14:paraId="58D81AEB" w14:textId="77777777" w:rsidR="00B75CBB" w:rsidRPr="007C7FCF" w:rsidRDefault="00B75CBB" w:rsidP="00282ED3">
            <w:pPr>
              <w:rPr>
                <w:iCs/>
                <w:sz w:val="16"/>
                <w:szCs w:val="16"/>
              </w:rPr>
            </w:pPr>
            <w:r w:rsidRPr="007C7FCF">
              <w:rPr>
                <w:iCs/>
                <w:sz w:val="16"/>
                <w:szCs w:val="16"/>
              </w:rPr>
              <w:lastRenderedPageBreak/>
              <w:t>Centre for Transparency and Accountability in Liberia</w:t>
            </w:r>
          </w:p>
          <w:p w14:paraId="758D80A9" w14:textId="77777777" w:rsidR="00B75CBB" w:rsidRPr="007C7FCF" w:rsidRDefault="00B75CBB" w:rsidP="00282ED3">
            <w:pPr>
              <w:rPr>
                <w:sz w:val="16"/>
                <w:szCs w:val="16"/>
              </w:rPr>
            </w:pPr>
            <w:r w:rsidRPr="007C7FCF">
              <w:rPr>
                <w:iCs/>
                <w:sz w:val="16"/>
                <w:szCs w:val="16"/>
              </w:rPr>
              <w:t>Institute for Research and Democratic Development</w:t>
            </w:r>
          </w:p>
          <w:p w14:paraId="508DC4AF" w14:textId="77777777" w:rsidR="00B75CBB" w:rsidRPr="007C7FCF" w:rsidRDefault="00B75CBB" w:rsidP="00282ED3">
            <w:pPr>
              <w:rPr>
                <w:sz w:val="16"/>
                <w:szCs w:val="16"/>
                <w:lang w:val="en-GB"/>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69BF5FFD" w14:textId="77777777" w:rsidR="00837916" w:rsidRDefault="00B75CBB" w:rsidP="00282ED3">
            <w:pPr>
              <w:rPr>
                <w:b/>
                <w:sz w:val="16"/>
                <w:szCs w:val="16"/>
                <w:lang w:val="en-GB"/>
              </w:rPr>
            </w:pPr>
            <w:r w:rsidRPr="007C7FCF">
              <w:rPr>
                <w:b/>
                <w:sz w:val="16"/>
                <w:szCs w:val="16"/>
                <w:lang w:val="en-GB"/>
              </w:rPr>
              <w:lastRenderedPageBreak/>
              <w:t xml:space="preserve">Regular: </w:t>
            </w:r>
          </w:p>
          <w:p w14:paraId="6DD254C2" w14:textId="77777777" w:rsidR="00B75CBB" w:rsidRPr="007C7FCF" w:rsidRDefault="00837916" w:rsidP="00282ED3">
            <w:pPr>
              <w:rPr>
                <w:sz w:val="16"/>
                <w:szCs w:val="16"/>
              </w:rPr>
            </w:pPr>
            <w:r>
              <w:rPr>
                <w:b/>
                <w:sz w:val="16"/>
                <w:szCs w:val="16"/>
                <w:lang w:val="en-GB"/>
              </w:rPr>
              <w:t>$</w:t>
            </w:r>
            <w:r w:rsidR="00B75CBB" w:rsidRPr="007C7FCF">
              <w:rPr>
                <w:sz w:val="16"/>
                <w:szCs w:val="16"/>
                <w:lang w:val="en-GB"/>
              </w:rPr>
              <w:t>1</w:t>
            </w:r>
            <w:r w:rsidR="00890AD6" w:rsidRPr="007C7FCF">
              <w:rPr>
                <w:sz w:val="16"/>
                <w:szCs w:val="16"/>
                <w:lang w:val="en-GB"/>
              </w:rPr>
              <w:t>4</w:t>
            </w:r>
            <w:r w:rsidR="00E1523B">
              <w:rPr>
                <w:sz w:val="16"/>
                <w:szCs w:val="16"/>
                <w:lang w:val="en-GB"/>
              </w:rPr>
              <w:t>,</w:t>
            </w:r>
            <w:r w:rsidR="005700DC">
              <w:rPr>
                <w:sz w:val="16"/>
                <w:szCs w:val="16"/>
                <w:lang w:val="en-GB"/>
              </w:rPr>
              <w:t>967</w:t>
            </w:r>
            <w:r w:rsidR="00E1523B">
              <w:rPr>
                <w:sz w:val="16"/>
                <w:szCs w:val="16"/>
                <w:lang w:val="en-GB"/>
              </w:rPr>
              <w:t>,000</w:t>
            </w:r>
          </w:p>
          <w:p w14:paraId="390A8D3D" w14:textId="77777777" w:rsidR="00B75CBB" w:rsidRPr="007C7FCF" w:rsidRDefault="00B75CBB" w:rsidP="00282ED3">
            <w:pPr>
              <w:rPr>
                <w:sz w:val="16"/>
                <w:szCs w:val="16"/>
              </w:rPr>
            </w:pPr>
            <w:r w:rsidRPr="007C7FCF">
              <w:rPr>
                <w:b/>
                <w:sz w:val="16"/>
                <w:szCs w:val="16"/>
                <w:lang w:val="en-GB"/>
              </w:rPr>
              <w:t xml:space="preserve">Other: </w:t>
            </w:r>
            <w:r w:rsidR="00837916">
              <w:rPr>
                <w:b/>
                <w:sz w:val="16"/>
                <w:szCs w:val="16"/>
                <w:lang w:val="en-GB"/>
              </w:rPr>
              <w:t>$</w:t>
            </w:r>
            <w:r w:rsidR="00890AD6" w:rsidRPr="007C7FCF">
              <w:rPr>
                <w:sz w:val="16"/>
                <w:szCs w:val="16"/>
                <w:lang w:val="en-GB"/>
              </w:rPr>
              <w:t>34</w:t>
            </w:r>
            <w:r w:rsidR="00E1523B">
              <w:rPr>
                <w:sz w:val="16"/>
                <w:szCs w:val="16"/>
                <w:lang w:val="en-GB"/>
              </w:rPr>
              <w:t>,000,000</w:t>
            </w:r>
          </w:p>
        </w:tc>
      </w:tr>
      <w:tr w:rsidR="00B75CBB" w:rsidRPr="007C7FCF" w14:paraId="613B0D57" w14:textId="77777777" w:rsidTr="00040914">
        <w:tc>
          <w:tcPr>
            <w:tcW w:w="13229" w:type="dxa"/>
            <w:gridSpan w:val="11"/>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B901323" w14:textId="77777777" w:rsidR="00B75CBB" w:rsidRPr="007C7FCF" w:rsidRDefault="00B75CBB" w:rsidP="00282ED3">
            <w:pPr>
              <w:rPr>
                <w:sz w:val="16"/>
                <w:szCs w:val="16"/>
              </w:rPr>
            </w:pPr>
            <w:r w:rsidRPr="007C7FCF">
              <w:rPr>
                <w:b/>
                <w:bCs/>
                <w:sz w:val="16"/>
                <w:szCs w:val="16"/>
                <w:lang w:val="en-GB"/>
              </w:rPr>
              <w:lastRenderedPageBreak/>
              <w:t>Pillar 3 of National Plan – Peace, justice and social cohesion</w:t>
            </w:r>
          </w:p>
        </w:tc>
      </w:tr>
      <w:tr w:rsidR="00B75CBB" w:rsidRPr="007C7FCF" w14:paraId="6F64051E" w14:textId="77777777" w:rsidTr="00040914">
        <w:tc>
          <w:tcPr>
            <w:tcW w:w="13229" w:type="dxa"/>
            <w:gridSpan w:val="11"/>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17BA48A" w14:textId="77777777" w:rsidR="00B75CBB" w:rsidRPr="007C7FCF" w:rsidRDefault="00B75CBB" w:rsidP="00282ED3">
            <w:pPr>
              <w:rPr>
                <w:sz w:val="16"/>
                <w:szCs w:val="16"/>
              </w:rPr>
            </w:pPr>
            <w:r w:rsidRPr="007C7FCF">
              <w:rPr>
                <w:b/>
                <w:bCs/>
                <w:sz w:val="16"/>
                <w:szCs w:val="16"/>
                <w:lang w:val="en-GB"/>
              </w:rPr>
              <w:t>UNDAF Outcome 3/ UNDP OUTCOME 2:</w:t>
            </w:r>
            <w:r w:rsidRPr="007C7FCF">
              <w:rPr>
                <w:sz w:val="16"/>
                <w:szCs w:val="16"/>
                <w:lang w:val="en-GB"/>
              </w:rPr>
              <w:t xml:space="preserve"> By 2024, Liberia consolidates, sustains peace and enhances social cohesion, has strengthened formal and informal institutions capable of providing access to inclusive, effective, equitable justice and security services, capable of promoting and protecting the human rights of all.</w:t>
            </w:r>
          </w:p>
        </w:tc>
      </w:tr>
      <w:tr w:rsidR="00B75CBB" w:rsidRPr="007C7FCF" w14:paraId="0DF82FCE" w14:textId="77777777" w:rsidTr="00040914">
        <w:tc>
          <w:tcPr>
            <w:tcW w:w="13229" w:type="dxa"/>
            <w:gridSpan w:val="11"/>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B253892" w14:textId="77777777" w:rsidR="00B75CBB" w:rsidRPr="007C7FCF" w:rsidRDefault="00B75CBB" w:rsidP="00282ED3">
            <w:pPr>
              <w:rPr>
                <w:sz w:val="16"/>
                <w:szCs w:val="16"/>
              </w:rPr>
            </w:pPr>
            <w:r w:rsidRPr="007C7FCF">
              <w:rPr>
                <w:b/>
                <w:bCs/>
                <w:sz w:val="16"/>
                <w:szCs w:val="16"/>
                <w:lang w:val="en-GB"/>
              </w:rPr>
              <w:t xml:space="preserve">STRATEGIC PLAN Outcome 3: RESILIENCE </w:t>
            </w:r>
          </w:p>
        </w:tc>
      </w:tr>
      <w:tr w:rsidR="00B75CBB" w:rsidRPr="007C7FCF" w14:paraId="01D7A102" w14:textId="77777777" w:rsidTr="00346624">
        <w:tc>
          <w:tcPr>
            <w:tcW w:w="213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54EA192" w14:textId="77777777" w:rsidR="00B75CBB" w:rsidRPr="007C7FCF" w:rsidRDefault="00B75CBB" w:rsidP="00282ED3">
            <w:pPr>
              <w:rPr>
                <w:sz w:val="16"/>
                <w:szCs w:val="16"/>
              </w:rPr>
            </w:pPr>
            <w:r w:rsidRPr="007C7FCF">
              <w:rPr>
                <w:b/>
                <w:sz w:val="16"/>
                <w:szCs w:val="16"/>
              </w:rPr>
              <w:t>Indicator</w:t>
            </w:r>
            <w:r w:rsidRPr="007C7FCF">
              <w:rPr>
                <w:sz w:val="16"/>
                <w:szCs w:val="16"/>
              </w:rPr>
              <w:t>: Number of Human rights violations adjudicated disaggregated by sex</w:t>
            </w:r>
          </w:p>
          <w:p w14:paraId="34990634" w14:textId="77777777" w:rsidR="00B75CBB" w:rsidRPr="007C7FCF" w:rsidRDefault="00B75CBB" w:rsidP="00282ED3">
            <w:pPr>
              <w:rPr>
                <w:sz w:val="16"/>
                <w:szCs w:val="16"/>
              </w:rPr>
            </w:pPr>
            <w:r w:rsidRPr="007C7FCF">
              <w:rPr>
                <w:b/>
                <w:sz w:val="16"/>
                <w:szCs w:val="16"/>
              </w:rPr>
              <w:t>Baseline</w:t>
            </w:r>
            <w:r w:rsidRPr="007C7FCF">
              <w:rPr>
                <w:sz w:val="16"/>
                <w:szCs w:val="16"/>
              </w:rPr>
              <w:t xml:space="preserve">: 44 </w:t>
            </w:r>
          </w:p>
          <w:p w14:paraId="6D8FBA27" w14:textId="77777777" w:rsidR="00B75CBB" w:rsidRPr="007C7FCF" w:rsidRDefault="00B75CBB" w:rsidP="00282ED3">
            <w:pPr>
              <w:rPr>
                <w:sz w:val="16"/>
                <w:szCs w:val="16"/>
              </w:rPr>
            </w:pPr>
            <w:r w:rsidRPr="007C7FCF">
              <w:rPr>
                <w:b/>
                <w:sz w:val="16"/>
                <w:szCs w:val="16"/>
              </w:rPr>
              <w:t>Target</w:t>
            </w:r>
            <w:r w:rsidRPr="007C7FCF">
              <w:rPr>
                <w:sz w:val="16"/>
                <w:szCs w:val="16"/>
              </w:rPr>
              <w:t xml:space="preserve">: 750 </w:t>
            </w:r>
          </w:p>
          <w:p w14:paraId="3DE54C06" w14:textId="77777777" w:rsidR="00B75CBB" w:rsidRPr="007C7FCF" w:rsidRDefault="00B75CBB" w:rsidP="00282ED3">
            <w:pPr>
              <w:rPr>
                <w:sz w:val="16"/>
                <w:szCs w:val="16"/>
              </w:rPr>
            </w:pPr>
          </w:p>
          <w:p w14:paraId="20A264B6" w14:textId="77777777" w:rsidR="00B75CBB" w:rsidRPr="007C7FCF" w:rsidRDefault="00B75CBB" w:rsidP="00282ED3">
            <w:pPr>
              <w:rPr>
                <w:sz w:val="16"/>
                <w:szCs w:val="16"/>
              </w:rPr>
            </w:pPr>
            <w:r w:rsidRPr="007C7FCF">
              <w:rPr>
                <w:b/>
                <w:sz w:val="16"/>
                <w:szCs w:val="16"/>
              </w:rPr>
              <w:t>Indicator</w:t>
            </w:r>
            <w:r w:rsidRPr="007C7FCF">
              <w:rPr>
                <w:sz w:val="16"/>
                <w:szCs w:val="16"/>
              </w:rPr>
              <w:t>: Percentage of public satisfied with the performance of justice and security institutions, disaggregated by sex</w:t>
            </w:r>
            <w:r w:rsidRPr="007C7FCF">
              <w:rPr>
                <w:sz w:val="16"/>
                <w:szCs w:val="16"/>
              </w:rPr>
              <w:tab/>
            </w:r>
          </w:p>
          <w:p w14:paraId="10FE6E7D" w14:textId="77777777" w:rsidR="00B75CBB" w:rsidRPr="007C7FCF" w:rsidRDefault="00B75CBB" w:rsidP="00282ED3">
            <w:pPr>
              <w:rPr>
                <w:sz w:val="16"/>
                <w:szCs w:val="16"/>
              </w:rPr>
            </w:pPr>
            <w:r w:rsidRPr="007C7FCF">
              <w:rPr>
                <w:b/>
                <w:sz w:val="16"/>
                <w:szCs w:val="16"/>
              </w:rPr>
              <w:t>Baseline</w:t>
            </w:r>
            <w:r w:rsidRPr="007C7FCF">
              <w:rPr>
                <w:sz w:val="16"/>
                <w:szCs w:val="16"/>
              </w:rPr>
              <w:t>: 31.3%: M:48.6%; F:51.4%</w:t>
            </w:r>
          </w:p>
          <w:p w14:paraId="0BE1791F" w14:textId="77777777" w:rsidR="00B75CBB" w:rsidRPr="007C7FCF" w:rsidRDefault="00B75CBB" w:rsidP="00282ED3">
            <w:pPr>
              <w:rPr>
                <w:sz w:val="16"/>
                <w:szCs w:val="16"/>
              </w:rPr>
            </w:pPr>
            <w:r w:rsidRPr="007C7FCF">
              <w:rPr>
                <w:b/>
                <w:sz w:val="16"/>
                <w:szCs w:val="16"/>
              </w:rPr>
              <w:t>Target</w:t>
            </w:r>
            <w:r w:rsidRPr="007C7FCF">
              <w:rPr>
                <w:sz w:val="16"/>
                <w:szCs w:val="16"/>
              </w:rPr>
              <w:t>: 40%</w:t>
            </w:r>
          </w:p>
          <w:p w14:paraId="63F04738" w14:textId="77777777" w:rsidR="00B75CBB" w:rsidRPr="007C7FCF" w:rsidRDefault="00B75CBB" w:rsidP="00282ED3">
            <w:pPr>
              <w:rPr>
                <w:sz w:val="16"/>
                <w:szCs w:val="16"/>
              </w:rPr>
            </w:pPr>
          </w:p>
          <w:p w14:paraId="13E90896" w14:textId="77777777" w:rsidR="00B75CBB" w:rsidRPr="007C7FCF" w:rsidRDefault="00B75CBB" w:rsidP="00282ED3">
            <w:pPr>
              <w:rPr>
                <w:rFonts w:eastAsia="Calibri" w:cstheme="minorHAnsi"/>
                <w:sz w:val="16"/>
                <w:szCs w:val="16"/>
              </w:rPr>
            </w:pPr>
            <w:r w:rsidRPr="007C7FCF">
              <w:rPr>
                <w:b/>
                <w:sz w:val="16"/>
                <w:szCs w:val="16"/>
              </w:rPr>
              <w:t xml:space="preserve">Indicator: </w:t>
            </w:r>
            <w:r w:rsidRPr="007C7FCF">
              <w:rPr>
                <w:rFonts w:eastAsia="Calibri" w:cstheme="minorHAnsi"/>
                <w:sz w:val="16"/>
                <w:szCs w:val="16"/>
              </w:rPr>
              <w:t xml:space="preserve">Proportion of citizen expressing satisfaction with Liberia’s social cohesion, reconciliation and sustainable peace. </w:t>
            </w:r>
          </w:p>
          <w:p w14:paraId="6DFB22C7" w14:textId="77777777" w:rsidR="00B75CBB" w:rsidRPr="007C7FCF" w:rsidRDefault="00B75CBB" w:rsidP="00282ED3">
            <w:pPr>
              <w:rPr>
                <w:sz w:val="16"/>
                <w:szCs w:val="16"/>
              </w:rPr>
            </w:pPr>
            <w:r w:rsidRPr="007C7FCF">
              <w:rPr>
                <w:b/>
                <w:sz w:val="16"/>
                <w:szCs w:val="16"/>
              </w:rPr>
              <w:t>Baseline</w:t>
            </w:r>
            <w:r w:rsidRPr="007C7FCF">
              <w:rPr>
                <w:sz w:val="16"/>
                <w:szCs w:val="16"/>
              </w:rPr>
              <w:t>: 60%</w:t>
            </w:r>
          </w:p>
          <w:p w14:paraId="567226A6" w14:textId="77777777" w:rsidR="00B75CBB" w:rsidRPr="007C7FCF" w:rsidRDefault="00B75CBB" w:rsidP="00282ED3">
            <w:pPr>
              <w:rPr>
                <w:sz w:val="16"/>
                <w:szCs w:val="16"/>
              </w:rPr>
            </w:pPr>
            <w:r w:rsidRPr="007C7FCF">
              <w:rPr>
                <w:b/>
                <w:sz w:val="16"/>
                <w:szCs w:val="16"/>
              </w:rPr>
              <w:t>Target</w:t>
            </w:r>
            <w:r w:rsidRPr="007C7FCF">
              <w:rPr>
                <w:sz w:val="16"/>
                <w:szCs w:val="16"/>
              </w:rPr>
              <w:t>: 80%</w:t>
            </w:r>
          </w:p>
          <w:p w14:paraId="74419FF8" w14:textId="77777777" w:rsidR="00B75CBB" w:rsidRPr="007C7FCF" w:rsidRDefault="00B75CBB" w:rsidP="007A3630">
            <w:pPr>
              <w:rPr>
                <w:sz w:val="16"/>
                <w:szCs w:val="16"/>
              </w:rPr>
            </w:pP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14A2DBFE" w14:textId="77777777" w:rsidR="00B75CBB" w:rsidRPr="007C7FCF" w:rsidRDefault="00B75CBB" w:rsidP="00282ED3">
            <w:pPr>
              <w:rPr>
                <w:sz w:val="16"/>
                <w:szCs w:val="16"/>
              </w:rPr>
            </w:pPr>
            <w:r w:rsidRPr="007C7FCF">
              <w:rPr>
                <w:sz w:val="16"/>
                <w:szCs w:val="16"/>
              </w:rPr>
              <w:lastRenderedPageBreak/>
              <w:t xml:space="preserve">Independent National High Commission on Human Rights </w:t>
            </w:r>
          </w:p>
          <w:p w14:paraId="46DE4C28" w14:textId="77777777" w:rsidR="00B75CBB" w:rsidRPr="007C7FCF" w:rsidRDefault="00B75CBB" w:rsidP="00282ED3">
            <w:pPr>
              <w:rPr>
                <w:sz w:val="16"/>
                <w:szCs w:val="16"/>
              </w:rPr>
            </w:pPr>
          </w:p>
          <w:p w14:paraId="591C6CCD" w14:textId="77777777" w:rsidR="00B75CBB" w:rsidRPr="007C7FCF" w:rsidRDefault="00B75CBB" w:rsidP="00282ED3">
            <w:pPr>
              <w:rPr>
                <w:sz w:val="16"/>
                <w:szCs w:val="16"/>
                <w:lang w:val="en-GB"/>
              </w:rPr>
            </w:pPr>
            <w:r w:rsidRPr="007C7FCF">
              <w:rPr>
                <w:sz w:val="16"/>
                <w:szCs w:val="16"/>
              </w:rPr>
              <w:t>Annual</w:t>
            </w:r>
          </w:p>
          <w:p w14:paraId="3286DF3F" w14:textId="77777777" w:rsidR="00B75CBB" w:rsidRPr="007C7FCF" w:rsidRDefault="00B75CBB" w:rsidP="00282ED3">
            <w:pPr>
              <w:ind w:left="65"/>
              <w:rPr>
                <w:rFonts w:eastAsia="Calibri"/>
                <w:b/>
                <w:sz w:val="16"/>
                <w:szCs w:val="16"/>
                <w:lang w:val="en-GB"/>
              </w:rPr>
            </w:pPr>
          </w:p>
          <w:p w14:paraId="7B2F4781" w14:textId="77777777" w:rsidR="00B75CBB" w:rsidRPr="007C7FCF" w:rsidRDefault="00B75CBB" w:rsidP="00282ED3">
            <w:pPr>
              <w:rPr>
                <w:sz w:val="16"/>
                <w:szCs w:val="16"/>
              </w:rPr>
            </w:pPr>
            <w:r w:rsidRPr="007C7FCF">
              <w:rPr>
                <w:sz w:val="16"/>
                <w:szCs w:val="16"/>
              </w:rPr>
              <w:t xml:space="preserve">Public </w:t>
            </w:r>
            <w:r w:rsidR="00AA097C">
              <w:rPr>
                <w:sz w:val="16"/>
                <w:szCs w:val="16"/>
              </w:rPr>
              <w:t>p</w:t>
            </w:r>
            <w:r w:rsidRPr="007C7FCF">
              <w:rPr>
                <w:sz w:val="16"/>
                <w:szCs w:val="16"/>
              </w:rPr>
              <w:t xml:space="preserve">erception </w:t>
            </w:r>
            <w:r w:rsidR="00AA097C">
              <w:rPr>
                <w:sz w:val="16"/>
                <w:szCs w:val="16"/>
              </w:rPr>
              <w:t>s</w:t>
            </w:r>
            <w:r w:rsidRPr="007C7FCF">
              <w:rPr>
                <w:sz w:val="16"/>
                <w:szCs w:val="16"/>
              </w:rPr>
              <w:t xml:space="preserve">urvey </w:t>
            </w:r>
          </w:p>
          <w:p w14:paraId="5FD714F9" w14:textId="77777777" w:rsidR="00B75CBB" w:rsidRPr="007C7FCF" w:rsidRDefault="00B75CBB" w:rsidP="00282ED3">
            <w:pPr>
              <w:rPr>
                <w:sz w:val="16"/>
                <w:szCs w:val="16"/>
              </w:rPr>
            </w:pPr>
          </w:p>
          <w:p w14:paraId="594C9110" w14:textId="77777777" w:rsidR="00B75CBB" w:rsidRPr="007C7FCF" w:rsidRDefault="00B75CBB" w:rsidP="00282ED3">
            <w:pPr>
              <w:rPr>
                <w:sz w:val="16"/>
                <w:szCs w:val="16"/>
              </w:rPr>
            </w:pPr>
            <w:r w:rsidRPr="007C7FCF">
              <w:rPr>
                <w:sz w:val="16"/>
                <w:szCs w:val="16"/>
              </w:rPr>
              <w:t>Biennial</w:t>
            </w:r>
          </w:p>
          <w:p w14:paraId="6965EF46" w14:textId="77777777" w:rsidR="00B75CBB" w:rsidRPr="007C7FCF" w:rsidRDefault="00B75CBB" w:rsidP="00282ED3">
            <w:pPr>
              <w:rPr>
                <w:sz w:val="16"/>
                <w:szCs w:val="16"/>
              </w:rPr>
            </w:pPr>
          </w:p>
          <w:p w14:paraId="06992FD1" w14:textId="77777777" w:rsidR="00B75CBB" w:rsidRPr="007C7FCF" w:rsidRDefault="00B75CBB" w:rsidP="00282ED3">
            <w:pPr>
              <w:ind w:left="65"/>
              <w:rPr>
                <w:rFonts w:eastAsia="Calibri"/>
                <w:bCs/>
                <w:sz w:val="16"/>
                <w:szCs w:val="16"/>
                <w:lang w:val="en-GB"/>
              </w:rPr>
            </w:pPr>
          </w:p>
          <w:p w14:paraId="3DCC212B" w14:textId="77777777" w:rsidR="00B75CBB" w:rsidRPr="007C7FCF" w:rsidRDefault="00B75CBB" w:rsidP="00282ED3">
            <w:pPr>
              <w:ind w:left="65"/>
              <w:rPr>
                <w:rFonts w:eastAsia="Calibri"/>
                <w:bCs/>
                <w:sz w:val="16"/>
                <w:szCs w:val="16"/>
                <w:lang w:val="en-GB"/>
              </w:rPr>
            </w:pPr>
          </w:p>
          <w:p w14:paraId="5B2149F5" w14:textId="77777777" w:rsidR="00B75CBB" w:rsidRPr="007C7FCF" w:rsidRDefault="00B75CBB" w:rsidP="00282ED3">
            <w:pPr>
              <w:ind w:left="65"/>
              <w:rPr>
                <w:rFonts w:eastAsia="Calibri"/>
                <w:bCs/>
                <w:sz w:val="16"/>
                <w:szCs w:val="16"/>
                <w:lang w:val="en-GB"/>
              </w:rPr>
            </w:pPr>
          </w:p>
          <w:p w14:paraId="271F25F4" w14:textId="77777777" w:rsidR="00B75CBB" w:rsidRPr="007C7FCF" w:rsidRDefault="00B75CBB" w:rsidP="00282ED3">
            <w:pPr>
              <w:rPr>
                <w:sz w:val="16"/>
                <w:szCs w:val="16"/>
              </w:rPr>
            </w:pPr>
            <w:r w:rsidRPr="007C7FCF">
              <w:rPr>
                <w:sz w:val="16"/>
                <w:szCs w:val="16"/>
              </w:rPr>
              <w:lastRenderedPageBreak/>
              <w:t xml:space="preserve">Social </w:t>
            </w:r>
            <w:r w:rsidR="00AA097C">
              <w:rPr>
                <w:sz w:val="16"/>
                <w:szCs w:val="16"/>
              </w:rPr>
              <w:t>c</w:t>
            </w:r>
            <w:r w:rsidRPr="007C7FCF">
              <w:rPr>
                <w:sz w:val="16"/>
                <w:szCs w:val="16"/>
              </w:rPr>
              <w:t xml:space="preserve">ohesion and </w:t>
            </w:r>
            <w:r w:rsidR="00AA097C">
              <w:rPr>
                <w:sz w:val="16"/>
                <w:szCs w:val="16"/>
              </w:rPr>
              <w:t>r</w:t>
            </w:r>
            <w:r w:rsidRPr="007C7FCF">
              <w:rPr>
                <w:sz w:val="16"/>
                <w:szCs w:val="16"/>
              </w:rPr>
              <w:t xml:space="preserve">econciliation </w:t>
            </w:r>
            <w:r w:rsidR="00AA097C">
              <w:rPr>
                <w:sz w:val="16"/>
                <w:szCs w:val="16"/>
              </w:rPr>
              <w:t>s</w:t>
            </w:r>
            <w:r w:rsidRPr="007C7FCF">
              <w:rPr>
                <w:sz w:val="16"/>
                <w:szCs w:val="16"/>
              </w:rPr>
              <w:t>tudy</w:t>
            </w:r>
          </w:p>
          <w:p w14:paraId="70FFD555" w14:textId="77777777" w:rsidR="00B75CBB" w:rsidRPr="007C7FCF" w:rsidRDefault="00B75CBB" w:rsidP="00282ED3">
            <w:pPr>
              <w:rPr>
                <w:sz w:val="16"/>
                <w:szCs w:val="16"/>
              </w:rPr>
            </w:pPr>
          </w:p>
          <w:p w14:paraId="21A819F6" w14:textId="77777777" w:rsidR="00B75CBB" w:rsidRPr="007C7FCF" w:rsidRDefault="00B75CBB" w:rsidP="00282ED3">
            <w:pPr>
              <w:rPr>
                <w:sz w:val="16"/>
                <w:szCs w:val="16"/>
              </w:rPr>
            </w:pPr>
            <w:r w:rsidRPr="007C7FCF">
              <w:rPr>
                <w:sz w:val="16"/>
                <w:szCs w:val="16"/>
              </w:rPr>
              <w:t>Biennial</w:t>
            </w:r>
          </w:p>
          <w:p w14:paraId="48F8C46A" w14:textId="77777777" w:rsidR="00B75CBB" w:rsidRPr="007C7FCF" w:rsidRDefault="00B75CBB" w:rsidP="007A3630">
            <w:pPr>
              <w:rPr>
                <w:sz w:val="16"/>
                <w:szCs w:val="16"/>
                <w:lang w:val="en-GB"/>
              </w:rPr>
            </w:pPr>
          </w:p>
        </w:tc>
        <w:tc>
          <w:tcPr>
            <w:tcW w:w="5310" w:type="dxa"/>
            <w:gridSpan w:val="4"/>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A93EC61" w14:textId="77777777" w:rsidR="00B75CBB" w:rsidRPr="007C7FCF" w:rsidRDefault="00B75CBB" w:rsidP="00282ED3">
            <w:pPr>
              <w:rPr>
                <w:sz w:val="16"/>
                <w:szCs w:val="16"/>
              </w:rPr>
            </w:pPr>
            <w:r w:rsidRPr="007C7FCF">
              <w:rPr>
                <w:b/>
                <w:bCs/>
                <w:sz w:val="16"/>
                <w:szCs w:val="16"/>
                <w:u w:val="single"/>
                <w:lang w:val="en-GB" w:eastAsia="en-GB"/>
              </w:rPr>
              <w:lastRenderedPageBreak/>
              <w:t>Output 2.1.</w:t>
            </w:r>
            <w:r w:rsidRPr="007C7FCF">
              <w:rPr>
                <w:b/>
                <w:sz w:val="16"/>
                <w:szCs w:val="16"/>
                <w:lang w:val="en-GB" w:eastAsia="en-GB"/>
              </w:rPr>
              <w:t xml:space="preserve"> National and local justice systems enabled to ensure increased access to justice and security </w:t>
            </w:r>
          </w:p>
          <w:p w14:paraId="67DFFEDB" w14:textId="77777777" w:rsidR="00B75CBB" w:rsidRPr="007C7FCF" w:rsidRDefault="00B75CBB" w:rsidP="00282ED3">
            <w:pPr>
              <w:rPr>
                <w:b/>
                <w:sz w:val="16"/>
                <w:szCs w:val="16"/>
                <w:lang w:val="en-GB"/>
              </w:rPr>
            </w:pPr>
          </w:p>
          <w:p w14:paraId="17410B8D" w14:textId="77777777" w:rsidR="00B75CBB" w:rsidRPr="007C7FCF" w:rsidRDefault="00B75CBB" w:rsidP="00282ED3">
            <w:pPr>
              <w:rPr>
                <w:iCs/>
                <w:sz w:val="16"/>
                <w:szCs w:val="16"/>
                <w:lang w:val="en-GB" w:eastAsia="en-GB"/>
              </w:rPr>
            </w:pPr>
            <w:r w:rsidRPr="007C7FCF">
              <w:rPr>
                <w:b/>
                <w:iCs/>
                <w:sz w:val="16"/>
                <w:szCs w:val="16"/>
                <w:lang w:val="en-GB" w:eastAsia="en-GB"/>
              </w:rPr>
              <w:t>Indicator 2.1.1:</w:t>
            </w:r>
            <w:r w:rsidRPr="007C7FCF">
              <w:rPr>
                <w:iCs/>
                <w:sz w:val="16"/>
                <w:szCs w:val="16"/>
                <w:lang w:val="en-GB" w:eastAsia="en-GB"/>
              </w:rPr>
              <w:t xml:space="preserve"> Number of </w:t>
            </w:r>
            <w:r w:rsidR="00327F76" w:rsidRPr="007C7FCF">
              <w:rPr>
                <w:iCs/>
                <w:sz w:val="16"/>
                <w:szCs w:val="16"/>
                <w:lang w:val="en-GB" w:eastAsia="en-GB"/>
              </w:rPr>
              <w:t xml:space="preserve">sex-disaggregated </w:t>
            </w:r>
            <w:r w:rsidRPr="007C7FCF">
              <w:rPr>
                <w:iCs/>
                <w:sz w:val="16"/>
                <w:szCs w:val="16"/>
                <w:lang w:val="en-GB" w:eastAsia="en-GB"/>
              </w:rPr>
              <w:t>legal aid beneficiaries</w:t>
            </w:r>
          </w:p>
          <w:p w14:paraId="3564DA98" w14:textId="77777777" w:rsidR="00B75CBB" w:rsidRPr="007C7FCF" w:rsidRDefault="00B75CBB" w:rsidP="00282ED3">
            <w:pPr>
              <w:rPr>
                <w:iCs/>
                <w:sz w:val="16"/>
                <w:szCs w:val="16"/>
                <w:lang w:val="en-GB" w:eastAsia="en-GB"/>
              </w:rPr>
            </w:pPr>
            <w:r w:rsidRPr="007C7FCF">
              <w:rPr>
                <w:iCs/>
                <w:sz w:val="16"/>
                <w:szCs w:val="16"/>
                <w:lang w:val="en-GB" w:eastAsia="en-GB"/>
              </w:rPr>
              <w:t>Baseline: 1,243 (2018)</w:t>
            </w:r>
          </w:p>
          <w:p w14:paraId="7922BFCC" w14:textId="77777777" w:rsidR="00B75CBB" w:rsidRPr="007C7FCF" w:rsidRDefault="00B75CBB" w:rsidP="00282ED3">
            <w:pPr>
              <w:rPr>
                <w:iCs/>
                <w:sz w:val="16"/>
                <w:szCs w:val="16"/>
                <w:lang w:val="en-GB" w:eastAsia="en-GB"/>
              </w:rPr>
            </w:pPr>
            <w:r w:rsidRPr="007C7FCF">
              <w:rPr>
                <w:b/>
                <w:iCs/>
                <w:sz w:val="16"/>
                <w:szCs w:val="16"/>
                <w:lang w:val="en-GB" w:eastAsia="en-GB"/>
              </w:rPr>
              <w:t>Target</w:t>
            </w:r>
            <w:r w:rsidRPr="007C7FCF">
              <w:rPr>
                <w:iCs/>
                <w:sz w:val="16"/>
                <w:szCs w:val="16"/>
                <w:lang w:val="en-GB" w:eastAsia="en-GB"/>
              </w:rPr>
              <w:t>: 7,500</w:t>
            </w:r>
          </w:p>
          <w:p w14:paraId="4524F95C" w14:textId="77777777" w:rsidR="00B75CBB" w:rsidRPr="007C7FCF" w:rsidRDefault="00B75CBB" w:rsidP="00282ED3">
            <w:pPr>
              <w:rPr>
                <w:iCs/>
                <w:sz w:val="16"/>
                <w:szCs w:val="16"/>
                <w:lang w:val="en-GB" w:eastAsia="en-GB"/>
              </w:rPr>
            </w:pPr>
            <w:r w:rsidRPr="007C7FCF">
              <w:rPr>
                <w:b/>
                <w:iCs/>
                <w:sz w:val="16"/>
                <w:szCs w:val="16"/>
                <w:lang w:val="en-GB" w:eastAsia="en-GB"/>
              </w:rPr>
              <w:t>Data source:</w:t>
            </w:r>
            <w:r w:rsidRPr="007C7FCF">
              <w:rPr>
                <w:iCs/>
                <w:sz w:val="16"/>
                <w:szCs w:val="16"/>
                <w:lang w:val="en-GB" w:eastAsia="en-GB"/>
              </w:rPr>
              <w:t xml:space="preserve"> National Civil Society Council </w:t>
            </w:r>
          </w:p>
          <w:p w14:paraId="367F08D4" w14:textId="77777777" w:rsidR="00B75CBB" w:rsidRPr="007C7FCF" w:rsidRDefault="00B75CBB" w:rsidP="00282ED3">
            <w:pPr>
              <w:rPr>
                <w:b/>
                <w:iCs/>
                <w:sz w:val="16"/>
                <w:szCs w:val="16"/>
                <w:lang w:val="en-GB" w:eastAsia="en-GB"/>
              </w:rPr>
            </w:pPr>
          </w:p>
          <w:p w14:paraId="42826EA7" w14:textId="77777777" w:rsidR="00B75CBB" w:rsidRPr="007C7FCF" w:rsidRDefault="00B75CBB" w:rsidP="00282ED3">
            <w:pPr>
              <w:rPr>
                <w:sz w:val="16"/>
                <w:szCs w:val="16"/>
              </w:rPr>
            </w:pPr>
            <w:r w:rsidRPr="007C7FCF">
              <w:rPr>
                <w:b/>
                <w:iCs/>
                <w:sz w:val="16"/>
                <w:szCs w:val="16"/>
                <w:lang w:val="en-GB" w:eastAsia="en-GB"/>
              </w:rPr>
              <w:t>Indicator 2.1.2</w:t>
            </w:r>
            <w:r w:rsidRPr="007C7FCF">
              <w:rPr>
                <w:color w:val="000000" w:themeColor="text1"/>
              </w:rPr>
              <w:t xml:space="preserve"> </w:t>
            </w:r>
            <w:r w:rsidRPr="007C7FCF">
              <w:rPr>
                <w:iCs/>
                <w:sz w:val="16"/>
                <w:szCs w:val="16"/>
                <w:lang w:val="en-GB" w:eastAsia="en-GB"/>
              </w:rPr>
              <w:t>Number of sexual and gender-based violence cases adjudicated</w:t>
            </w:r>
          </w:p>
          <w:p w14:paraId="20DBDB01" w14:textId="77777777" w:rsidR="00B75CBB" w:rsidRPr="007C7FCF" w:rsidRDefault="00B75CBB" w:rsidP="00282ED3">
            <w:pPr>
              <w:rPr>
                <w:sz w:val="16"/>
                <w:szCs w:val="16"/>
              </w:rPr>
            </w:pPr>
            <w:r w:rsidRPr="007C7FCF">
              <w:rPr>
                <w:b/>
                <w:iCs/>
                <w:sz w:val="16"/>
                <w:szCs w:val="16"/>
                <w:lang w:val="en-GB" w:eastAsia="en-GB"/>
              </w:rPr>
              <w:t>Baseline</w:t>
            </w:r>
            <w:r w:rsidRPr="007C7FCF">
              <w:rPr>
                <w:iCs/>
                <w:sz w:val="16"/>
                <w:szCs w:val="16"/>
                <w:lang w:val="en-GB" w:eastAsia="en-GB"/>
              </w:rPr>
              <w:t>: 80 (2018)</w:t>
            </w:r>
          </w:p>
          <w:p w14:paraId="2D6D8324" w14:textId="77777777" w:rsidR="00B75CBB" w:rsidRPr="007C7FCF" w:rsidRDefault="00B75CBB" w:rsidP="00282ED3">
            <w:pPr>
              <w:rPr>
                <w:sz w:val="16"/>
                <w:szCs w:val="16"/>
              </w:rPr>
            </w:pPr>
            <w:r w:rsidRPr="007C7FCF">
              <w:rPr>
                <w:b/>
                <w:iCs/>
                <w:sz w:val="16"/>
                <w:szCs w:val="16"/>
                <w:lang w:val="en-GB" w:eastAsia="en-GB"/>
              </w:rPr>
              <w:t>Target</w:t>
            </w:r>
            <w:r w:rsidRPr="007C7FCF">
              <w:rPr>
                <w:iCs/>
                <w:sz w:val="16"/>
                <w:szCs w:val="16"/>
                <w:lang w:val="en-GB" w:eastAsia="en-GB"/>
              </w:rPr>
              <w:t>: 300</w:t>
            </w:r>
          </w:p>
          <w:p w14:paraId="5D4CC462" w14:textId="77777777" w:rsidR="00B75CBB" w:rsidRPr="007C7FCF" w:rsidRDefault="00B75CBB" w:rsidP="00282ED3">
            <w:pPr>
              <w:rPr>
                <w:sz w:val="16"/>
                <w:szCs w:val="16"/>
              </w:rPr>
            </w:pPr>
            <w:r w:rsidRPr="007C7FCF">
              <w:rPr>
                <w:b/>
                <w:iCs/>
                <w:sz w:val="16"/>
                <w:szCs w:val="16"/>
                <w:lang w:val="en-GB" w:eastAsia="en-GB"/>
              </w:rPr>
              <w:t>Data Source</w:t>
            </w:r>
            <w:r w:rsidRPr="007C7FCF">
              <w:rPr>
                <w:iCs/>
                <w:sz w:val="16"/>
                <w:szCs w:val="16"/>
                <w:lang w:val="en-GB" w:eastAsia="en-GB"/>
              </w:rPr>
              <w:t xml:space="preserve">: </w:t>
            </w:r>
            <w:r w:rsidR="002C1466" w:rsidRPr="007C7FCF">
              <w:rPr>
                <w:iCs/>
                <w:sz w:val="16"/>
                <w:szCs w:val="16"/>
                <w:lang w:val="en-GB" w:eastAsia="en-GB"/>
              </w:rPr>
              <w:t>M</w:t>
            </w:r>
            <w:r w:rsidRPr="007C7FCF">
              <w:rPr>
                <w:iCs/>
                <w:sz w:val="16"/>
                <w:szCs w:val="16"/>
                <w:lang w:val="en-GB" w:eastAsia="en-GB"/>
              </w:rPr>
              <w:t>inistry of Justice</w:t>
            </w:r>
          </w:p>
          <w:p w14:paraId="6516C84E" w14:textId="77777777" w:rsidR="00B75CBB" w:rsidRPr="007C7FCF" w:rsidRDefault="00B75CBB" w:rsidP="00282ED3">
            <w:pPr>
              <w:rPr>
                <w:iCs/>
                <w:sz w:val="16"/>
                <w:szCs w:val="16"/>
                <w:shd w:val="clear" w:color="auto" w:fill="FFFF00"/>
                <w:lang w:val="en-GB" w:eastAsia="en-GB"/>
              </w:rPr>
            </w:pPr>
          </w:p>
          <w:p w14:paraId="360F36F9" w14:textId="77777777" w:rsidR="00B75CBB" w:rsidRPr="007C7FCF" w:rsidRDefault="00B75CBB" w:rsidP="00282ED3">
            <w:pPr>
              <w:rPr>
                <w:sz w:val="16"/>
                <w:szCs w:val="16"/>
              </w:rPr>
            </w:pPr>
            <w:r w:rsidRPr="007C7FCF">
              <w:rPr>
                <w:b/>
                <w:sz w:val="16"/>
                <w:szCs w:val="16"/>
                <w:lang w:val="en-GB"/>
              </w:rPr>
              <w:lastRenderedPageBreak/>
              <w:t xml:space="preserve">Indicator 2.1.3: </w:t>
            </w:r>
            <w:r w:rsidRPr="007C7FCF">
              <w:rPr>
                <w:sz w:val="16"/>
                <w:szCs w:val="16"/>
              </w:rPr>
              <w:t xml:space="preserve">Proportion of complaints addressed by the newly established Civilian Complaints Review Board of the Liberia National Police </w:t>
            </w:r>
          </w:p>
          <w:p w14:paraId="00BCB1BF" w14:textId="77777777" w:rsidR="00B75CBB" w:rsidRPr="007C7FCF" w:rsidRDefault="00B75CBB" w:rsidP="00282ED3">
            <w:pPr>
              <w:rPr>
                <w:sz w:val="16"/>
                <w:szCs w:val="16"/>
              </w:rPr>
            </w:pPr>
            <w:r w:rsidRPr="007C7FCF">
              <w:rPr>
                <w:b/>
                <w:sz w:val="16"/>
                <w:szCs w:val="16"/>
              </w:rPr>
              <w:t>Baseline:</w:t>
            </w:r>
            <w:r w:rsidRPr="007C7FCF">
              <w:rPr>
                <w:sz w:val="16"/>
                <w:szCs w:val="16"/>
              </w:rPr>
              <w:t xml:space="preserve"> 0%</w:t>
            </w:r>
          </w:p>
          <w:p w14:paraId="61FBA435" w14:textId="77777777" w:rsidR="00B75CBB" w:rsidRPr="007C7FCF" w:rsidRDefault="00B75CBB" w:rsidP="00282ED3">
            <w:pPr>
              <w:rPr>
                <w:sz w:val="16"/>
                <w:szCs w:val="16"/>
              </w:rPr>
            </w:pPr>
            <w:r w:rsidRPr="007C7FCF">
              <w:rPr>
                <w:b/>
                <w:sz w:val="16"/>
                <w:szCs w:val="16"/>
              </w:rPr>
              <w:t>Target:</w:t>
            </w:r>
            <w:r w:rsidRPr="007C7FCF">
              <w:rPr>
                <w:sz w:val="16"/>
                <w:szCs w:val="16"/>
              </w:rPr>
              <w:t xml:space="preserve"> 50%</w:t>
            </w:r>
          </w:p>
          <w:p w14:paraId="0DD76B76" w14:textId="77777777" w:rsidR="00B75CBB" w:rsidRPr="007C7FCF" w:rsidRDefault="00B75CBB" w:rsidP="00282ED3">
            <w:pPr>
              <w:rPr>
                <w:sz w:val="16"/>
                <w:szCs w:val="16"/>
              </w:rPr>
            </w:pPr>
            <w:r w:rsidRPr="007C7FCF">
              <w:rPr>
                <w:b/>
                <w:sz w:val="16"/>
                <w:szCs w:val="16"/>
              </w:rPr>
              <w:t xml:space="preserve">Data Source: </w:t>
            </w:r>
            <w:r w:rsidRPr="007C7FCF">
              <w:rPr>
                <w:sz w:val="16"/>
                <w:szCs w:val="16"/>
              </w:rPr>
              <w:t>Liberia National Police</w:t>
            </w:r>
          </w:p>
          <w:p w14:paraId="1C424385" w14:textId="77777777" w:rsidR="00B75CBB" w:rsidRPr="007C7FCF" w:rsidRDefault="00B75CBB" w:rsidP="00282ED3">
            <w:pPr>
              <w:rPr>
                <w:bCs/>
                <w:sz w:val="16"/>
                <w:szCs w:val="16"/>
              </w:rPr>
            </w:pPr>
          </w:p>
          <w:p w14:paraId="3524FAE4" w14:textId="77777777" w:rsidR="00B75CBB" w:rsidRPr="007C7FCF" w:rsidRDefault="00B75CBB" w:rsidP="00282ED3">
            <w:pPr>
              <w:rPr>
                <w:sz w:val="16"/>
                <w:szCs w:val="16"/>
              </w:rPr>
            </w:pPr>
            <w:r w:rsidRPr="007C7FCF">
              <w:rPr>
                <w:b/>
                <w:iCs/>
                <w:sz w:val="16"/>
                <w:szCs w:val="16"/>
                <w:lang w:val="en-GB" w:eastAsia="en-GB"/>
              </w:rPr>
              <w:t>Indicator</w:t>
            </w:r>
            <w:r w:rsidRPr="007C7FCF">
              <w:rPr>
                <w:b/>
                <w:bCs/>
                <w:iCs/>
                <w:sz w:val="16"/>
                <w:szCs w:val="16"/>
                <w:lang w:val="en-GB" w:eastAsia="en-GB"/>
              </w:rPr>
              <w:t xml:space="preserve"> 2</w:t>
            </w:r>
            <w:r w:rsidRPr="007C7FCF">
              <w:rPr>
                <w:b/>
                <w:bCs/>
                <w:sz w:val="16"/>
                <w:szCs w:val="16"/>
                <w:lang w:val="en-GB" w:eastAsia="en-GB"/>
              </w:rPr>
              <w:t xml:space="preserve">.1.4: </w:t>
            </w:r>
            <w:r w:rsidRPr="007C7FCF">
              <w:rPr>
                <w:bCs/>
                <w:sz w:val="16"/>
                <w:szCs w:val="16"/>
              </w:rPr>
              <w:t xml:space="preserve">Number of cases which receive legal aid </w:t>
            </w:r>
          </w:p>
          <w:p w14:paraId="66B9D1CB" w14:textId="77777777" w:rsidR="00B75CBB" w:rsidRPr="007C7FCF" w:rsidRDefault="00B75CBB" w:rsidP="00282ED3">
            <w:pPr>
              <w:rPr>
                <w:sz w:val="16"/>
                <w:szCs w:val="16"/>
              </w:rPr>
            </w:pPr>
            <w:r w:rsidRPr="007C7FCF">
              <w:rPr>
                <w:b/>
                <w:bCs/>
                <w:sz w:val="16"/>
                <w:szCs w:val="16"/>
              </w:rPr>
              <w:t>Baseline</w:t>
            </w:r>
            <w:r w:rsidRPr="007C7FCF">
              <w:rPr>
                <w:bCs/>
                <w:sz w:val="16"/>
                <w:szCs w:val="16"/>
              </w:rPr>
              <w:t>: 2,800</w:t>
            </w:r>
          </w:p>
          <w:p w14:paraId="01B25834" w14:textId="77777777" w:rsidR="00B75CBB" w:rsidRPr="007C7FCF" w:rsidRDefault="00B75CBB" w:rsidP="00282ED3">
            <w:pPr>
              <w:rPr>
                <w:sz w:val="16"/>
                <w:szCs w:val="16"/>
              </w:rPr>
            </w:pPr>
            <w:r w:rsidRPr="007C7FCF">
              <w:rPr>
                <w:b/>
                <w:bCs/>
                <w:sz w:val="16"/>
                <w:szCs w:val="16"/>
              </w:rPr>
              <w:t>Target</w:t>
            </w:r>
            <w:r w:rsidRPr="007C7FCF">
              <w:rPr>
                <w:bCs/>
                <w:sz w:val="16"/>
                <w:szCs w:val="16"/>
              </w:rPr>
              <w:t xml:space="preserve">: 5,000 </w:t>
            </w:r>
          </w:p>
          <w:p w14:paraId="31EE753E" w14:textId="77777777" w:rsidR="00B75CBB" w:rsidRPr="007C7FCF" w:rsidRDefault="00B75CBB" w:rsidP="00282ED3">
            <w:pPr>
              <w:rPr>
                <w:sz w:val="16"/>
                <w:szCs w:val="16"/>
              </w:rPr>
            </w:pPr>
            <w:r w:rsidRPr="007C7FCF">
              <w:rPr>
                <w:b/>
                <w:bCs/>
                <w:sz w:val="16"/>
                <w:szCs w:val="16"/>
              </w:rPr>
              <w:t>Data Source</w:t>
            </w:r>
            <w:r w:rsidRPr="007C7FCF">
              <w:rPr>
                <w:bCs/>
                <w:sz w:val="16"/>
                <w:szCs w:val="16"/>
              </w:rPr>
              <w:t>: Judiciary</w:t>
            </w:r>
          </w:p>
          <w:p w14:paraId="2414A7C4" w14:textId="77777777" w:rsidR="00B75CBB" w:rsidRPr="007C7FCF" w:rsidRDefault="00B75CBB" w:rsidP="00282ED3">
            <w:pPr>
              <w:rPr>
                <w:bCs/>
                <w:sz w:val="16"/>
                <w:szCs w:val="16"/>
                <w:lang w:val="en-GB" w:eastAsia="en-GB"/>
              </w:rPr>
            </w:pPr>
          </w:p>
          <w:p w14:paraId="4774C552" w14:textId="77777777" w:rsidR="00B75CBB" w:rsidRPr="007C7FCF" w:rsidRDefault="00B75CBB" w:rsidP="00282ED3">
            <w:pPr>
              <w:rPr>
                <w:sz w:val="16"/>
                <w:szCs w:val="16"/>
              </w:rPr>
            </w:pPr>
            <w:r w:rsidRPr="007C7FCF">
              <w:rPr>
                <w:b/>
                <w:bCs/>
                <w:sz w:val="16"/>
                <w:szCs w:val="16"/>
                <w:u w:val="single"/>
                <w:lang w:val="en-GB" w:eastAsia="en-GB"/>
              </w:rPr>
              <w:t>Output 2.2.</w:t>
            </w:r>
            <w:r w:rsidRPr="007C7FCF">
              <w:rPr>
                <w:b/>
                <w:sz w:val="16"/>
                <w:szCs w:val="16"/>
                <w:u w:val="single"/>
                <w:lang w:val="en-GB" w:eastAsia="en-GB"/>
              </w:rPr>
              <w:t xml:space="preserve"> </w:t>
            </w:r>
            <w:r w:rsidRPr="007C7FCF">
              <w:rPr>
                <w:b/>
                <w:sz w:val="16"/>
                <w:szCs w:val="16"/>
                <w:lang w:val="en-GB" w:eastAsia="en-GB"/>
              </w:rPr>
              <w:t>Reconciliation and peacebuilding mechanisms expanded and integrated into the governance structure at national and subnational levels, with equal participation of women</w:t>
            </w:r>
            <w:r w:rsidRPr="007C7FCF">
              <w:rPr>
                <w:b/>
                <w:color w:val="FF0000"/>
                <w:sz w:val="16"/>
                <w:szCs w:val="16"/>
              </w:rPr>
              <w:t xml:space="preserve"> </w:t>
            </w:r>
          </w:p>
          <w:p w14:paraId="65C2C0B1" w14:textId="77777777" w:rsidR="00B75CBB" w:rsidRPr="007C7FCF" w:rsidRDefault="00B75CBB" w:rsidP="00282ED3">
            <w:pPr>
              <w:rPr>
                <w:b/>
                <w:bCs/>
                <w:iCs/>
                <w:sz w:val="16"/>
                <w:szCs w:val="16"/>
                <w:lang w:val="en-GB"/>
              </w:rPr>
            </w:pPr>
          </w:p>
          <w:p w14:paraId="7B672156" w14:textId="77777777" w:rsidR="00B75CBB" w:rsidRPr="007C7FCF" w:rsidRDefault="00B75CBB" w:rsidP="00282ED3">
            <w:pPr>
              <w:rPr>
                <w:sz w:val="16"/>
                <w:szCs w:val="16"/>
              </w:rPr>
            </w:pPr>
            <w:r w:rsidRPr="007C7FCF">
              <w:rPr>
                <w:b/>
                <w:iCs/>
                <w:sz w:val="16"/>
                <w:szCs w:val="16"/>
                <w:lang w:val="en-GB" w:eastAsia="en-GB"/>
              </w:rPr>
              <w:t>Indicator 2.2.1.</w:t>
            </w:r>
            <w:r w:rsidRPr="007C7FCF">
              <w:rPr>
                <w:iCs/>
                <w:sz w:val="16"/>
                <w:szCs w:val="16"/>
                <w:lang w:val="en-GB" w:eastAsia="en-GB"/>
              </w:rPr>
              <w:t xml:space="preserve"> Number of districts with </w:t>
            </w:r>
            <w:r w:rsidRPr="007C7FCF">
              <w:rPr>
                <w:sz w:val="16"/>
                <w:szCs w:val="16"/>
              </w:rPr>
              <w:t>early warning systems for conflict prevention and peacebuilding, that reflect a strong gender</w:t>
            </w:r>
            <w:r w:rsidR="00AA097C">
              <w:rPr>
                <w:sz w:val="16"/>
                <w:szCs w:val="16"/>
              </w:rPr>
              <w:t>-</w:t>
            </w:r>
            <w:r w:rsidRPr="007C7FCF">
              <w:rPr>
                <w:sz w:val="16"/>
                <w:szCs w:val="16"/>
              </w:rPr>
              <w:t xml:space="preserve">sensitive analysis </w:t>
            </w:r>
          </w:p>
          <w:p w14:paraId="3E76D4AE" w14:textId="77777777" w:rsidR="00B75CBB" w:rsidRPr="007C7FCF" w:rsidRDefault="00B75CBB" w:rsidP="00282ED3">
            <w:pPr>
              <w:rPr>
                <w:sz w:val="16"/>
                <w:szCs w:val="16"/>
              </w:rPr>
            </w:pPr>
            <w:r w:rsidRPr="007C7FCF">
              <w:rPr>
                <w:b/>
                <w:sz w:val="16"/>
                <w:szCs w:val="16"/>
              </w:rPr>
              <w:t>Baseline</w:t>
            </w:r>
            <w:r w:rsidRPr="007C7FCF">
              <w:rPr>
                <w:sz w:val="16"/>
                <w:szCs w:val="16"/>
              </w:rPr>
              <w:t xml:space="preserve">: 15 </w:t>
            </w:r>
          </w:p>
          <w:p w14:paraId="6FC9FB8A" w14:textId="77777777" w:rsidR="00B75CBB" w:rsidRPr="007C7FCF" w:rsidRDefault="00B75CBB" w:rsidP="00282ED3">
            <w:pPr>
              <w:rPr>
                <w:sz w:val="16"/>
                <w:szCs w:val="16"/>
              </w:rPr>
            </w:pPr>
            <w:r w:rsidRPr="007C7FCF">
              <w:rPr>
                <w:b/>
                <w:sz w:val="16"/>
                <w:szCs w:val="16"/>
              </w:rPr>
              <w:t>Target</w:t>
            </w:r>
            <w:r w:rsidRPr="007C7FCF">
              <w:rPr>
                <w:sz w:val="16"/>
                <w:szCs w:val="16"/>
              </w:rPr>
              <w:t xml:space="preserve">: 70 </w:t>
            </w:r>
          </w:p>
          <w:p w14:paraId="32C3BF4A" w14:textId="77777777" w:rsidR="00B75CBB" w:rsidRPr="007C7FCF" w:rsidRDefault="00B75CBB" w:rsidP="00282ED3">
            <w:pPr>
              <w:rPr>
                <w:sz w:val="16"/>
                <w:szCs w:val="16"/>
              </w:rPr>
            </w:pPr>
            <w:r w:rsidRPr="007C7FCF">
              <w:rPr>
                <w:b/>
                <w:sz w:val="16"/>
                <w:szCs w:val="16"/>
              </w:rPr>
              <w:t>Data Source</w:t>
            </w:r>
            <w:r w:rsidRPr="007C7FCF">
              <w:rPr>
                <w:sz w:val="16"/>
                <w:szCs w:val="16"/>
              </w:rPr>
              <w:t xml:space="preserve">: Ministry of Internal Affairs </w:t>
            </w:r>
          </w:p>
          <w:p w14:paraId="1A8E51ED" w14:textId="77777777" w:rsidR="00B75CBB" w:rsidRPr="007C7FCF" w:rsidRDefault="00B75CBB" w:rsidP="00282ED3">
            <w:pPr>
              <w:rPr>
                <w:sz w:val="16"/>
                <w:szCs w:val="16"/>
              </w:rPr>
            </w:pPr>
          </w:p>
          <w:p w14:paraId="60E9B4FB" w14:textId="77777777" w:rsidR="00B75CBB" w:rsidRPr="007C7FCF" w:rsidRDefault="00B75CBB" w:rsidP="00282ED3">
            <w:pPr>
              <w:rPr>
                <w:iCs/>
                <w:sz w:val="16"/>
                <w:szCs w:val="16"/>
                <w:lang w:val="en-GB" w:eastAsia="en-GB"/>
              </w:rPr>
            </w:pPr>
            <w:r w:rsidRPr="007C7FCF">
              <w:rPr>
                <w:b/>
                <w:iCs/>
                <w:sz w:val="16"/>
                <w:szCs w:val="16"/>
                <w:lang w:val="en-GB" w:eastAsia="en-GB"/>
              </w:rPr>
              <w:t xml:space="preserve">Indicator 2.2.2. </w:t>
            </w:r>
            <w:r w:rsidRPr="007C7FCF">
              <w:rPr>
                <w:iCs/>
                <w:sz w:val="16"/>
                <w:szCs w:val="16"/>
                <w:lang w:val="en-GB" w:eastAsia="en-GB"/>
              </w:rPr>
              <w:t>Number of operational harmonized</w:t>
            </w:r>
            <w:r w:rsidRPr="007C7FCF">
              <w:rPr>
                <w:color w:val="000000"/>
                <w:sz w:val="16"/>
                <w:szCs w:val="16"/>
              </w:rPr>
              <w:t xml:space="preserve"> peace architecture/platforms, with at least 30% women’s participation </w:t>
            </w:r>
          </w:p>
          <w:p w14:paraId="00D0F0C2" w14:textId="77777777" w:rsidR="00B75CBB" w:rsidRPr="007C7FCF" w:rsidRDefault="00B75CBB" w:rsidP="00282ED3">
            <w:pPr>
              <w:shd w:val="clear" w:color="auto" w:fill="FFFFFF"/>
              <w:rPr>
                <w:sz w:val="16"/>
                <w:szCs w:val="16"/>
              </w:rPr>
            </w:pPr>
            <w:r w:rsidRPr="007C7FCF">
              <w:rPr>
                <w:b/>
                <w:color w:val="000000"/>
                <w:sz w:val="16"/>
                <w:szCs w:val="16"/>
              </w:rPr>
              <w:t>Baseline</w:t>
            </w:r>
            <w:r w:rsidRPr="007C7FCF">
              <w:rPr>
                <w:color w:val="000000"/>
                <w:sz w:val="16"/>
                <w:szCs w:val="16"/>
              </w:rPr>
              <w:t xml:space="preserve">: </w:t>
            </w:r>
            <w:r w:rsidRPr="007C7FCF">
              <w:rPr>
                <w:color w:val="000000"/>
                <w:sz w:val="16"/>
                <w:szCs w:val="16"/>
                <w:shd w:val="clear" w:color="auto" w:fill="FFFFFF"/>
              </w:rPr>
              <w:t xml:space="preserve">13 </w:t>
            </w:r>
          </w:p>
          <w:p w14:paraId="6AB0E158" w14:textId="77777777" w:rsidR="00B75CBB" w:rsidRPr="007C7FCF" w:rsidRDefault="00B75CBB" w:rsidP="00282ED3">
            <w:pPr>
              <w:shd w:val="clear" w:color="auto" w:fill="FFFFFF"/>
              <w:rPr>
                <w:sz w:val="16"/>
                <w:szCs w:val="16"/>
              </w:rPr>
            </w:pPr>
            <w:r w:rsidRPr="007C7FCF">
              <w:rPr>
                <w:b/>
                <w:color w:val="000000"/>
                <w:sz w:val="16"/>
                <w:szCs w:val="16"/>
                <w:shd w:val="clear" w:color="auto" w:fill="FFFFFF"/>
              </w:rPr>
              <w:t>Target</w:t>
            </w:r>
            <w:r w:rsidRPr="007C7FCF">
              <w:rPr>
                <w:color w:val="000000"/>
                <w:sz w:val="16"/>
                <w:szCs w:val="16"/>
                <w:shd w:val="clear" w:color="auto" w:fill="FFFFFF"/>
              </w:rPr>
              <w:t>: 15</w:t>
            </w:r>
          </w:p>
          <w:p w14:paraId="1EC1E6E1" w14:textId="77777777" w:rsidR="00B75CBB" w:rsidRPr="007C7FCF" w:rsidRDefault="00B75CBB" w:rsidP="00282ED3">
            <w:pPr>
              <w:rPr>
                <w:sz w:val="16"/>
                <w:szCs w:val="16"/>
              </w:rPr>
            </w:pPr>
            <w:r w:rsidRPr="007C7FCF">
              <w:rPr>
                <w:b/>
                <w:color w:val="000000"/>
                <w:sz w:val="16"/>
                <w:szCs w:val="16"/>
              </w:rPr>
              <w:t xml:space="preserve">Data Source: </w:t>
            </w:r>
            <w:r w:rsidRPr="007C7FCF">
              <w:rPr>
                <w:color w:val="000000"/>
                <w:sz w:val="16"/>
                <w:szCs w:val="16"/>
              </w:rPr>
              <w:t xml:space="preserve">Ministry of Internal Affairs </w:t>
            </w:r>
          </w:p>
          <w:p w14:paraId="0FC318FD" w14:textId="77777777" w:rsidR="00B75CBB" w:rsidRPr="007C7FCF" w:rsidRDefault="00B75CBB" w:rsidP="00282ED3">
            <w:pPr>
              <w:rPr>
                <w:color w:val="000000"/>
                <w:sz w:val="16"/>
                <w:szCs w:val="16"/>
              </w:rPr>
            </w:pPr>
          </w:p>
          <w:p w14:paraId="4AA24DD1" w14:textId="77777777" w:rsidR="00B75CBB" w:rsidRPr="007C7FCF" w:rsidRDefault="00B75CBB" w:rsidP="00282ED3">
            <w:pPr>
              <w:rPr>
                <w:sz w:val="16"/>
                <w:szCs w:val="16"/>
              </w:rPr>
            </w:pPr>
            <w:r w:rsidRPr="007C7FCF">
              <w:rPr>
                <w:b/>
                <w:color w:val="000000"/>
                <w:sz w:val="16"/>
                <w:szCs w:val="16"/>
              </w:rPr>
              <w:t>Indicator 2.2.3.</w:t>
            </w:r>
            <w:r w:rsidRPr="007C7FCF">
              <w:rPr>
                <w:color w:val="000000"/>
                <w:sz w:val="16"/>
                <w:szCs w:val="16"/>
              </w:rPr>
              <w:t xml:space="preserve"> Number of recommendations of the Truth and Reconciliation Commission implemented </w:t>
            </w:r>
          </w:p>
          <w:p w14:paraId="4F9035B3" w14:textId="77777777" w:rsidR="00B75CBB" w:rsidRPr="007C7FCF" w:rsidRDefault="00B75CBB" w:rsidP="00282ED3">
            <w:pPr>
              <w:rPr>
                <w:sz w:val="16"/>
                <w:szCs w:val="16"/>
              </w:rPr>
            </w:pPr>
            <w:r w:rsidRPr="007C7FCF">
              <w:rPr>
                <w:b/>
                <w:color w:val="000000"/>
                <w:sz w:val="16"/>
                <w:szCs w:val="16"/>
              </w:rPr>
              <w:t>Baseline:</w:t>
            </w:r>
            <w:r w:rsidRPr="007C7FCF">
              <w:rPr>
                <w:color w:val="000000"/>
                <w:sz w:val="16"/>
                <w:szCs w:val="16"/>
              </w:rPr>
              <w:t xml:space="preserve"> 0</w:t>
            </w:r>
            <w:r w:rsidRPr="007C7FCF">
              <w:rPr>
                <w:rStyle w:val="FootnoteReference"/>
                <w:color w:val="000000"/>
                <w:sz w:val="16"/>
                <w:szCs w:val="16"/>
              </w:rPr>
              <w:footnoteReference w:id="40"/>
            </w:r>
            <w:r w:rsidRPr="007C7FCF">
              <w:rPr>
                <w:color w:val="000000"/>
                <w:sz w:val="16"/>
                <w:szCs w:val="16"/>
              </w:rPr>
              <w:t xml:space="preserve"> </w:t>
            </w:r>
          </w:p>
          <w:p w14:paraId="6A68E7A5" w14:textId="77777777" w:rsidR="00B75CBB" w:rsidRPr="007C7FCF" w:rsidRDefault="00B75CBB" w:rsidP="00282ED3">
            <w:pPr>
              <w:rPr>
                <w:sz w:val="16"/>
                <w:szCs w:val="16"/>
              </w:rPr>
            </w:pPr>
            <w:r w:rsidRPr="007C7FCF">
              <w:rPr>
                <w:b/>
                <w:color w:val="000000"/>
                <w:sz w:val="16"/>
                <w:szCs w:val="16"/>
              </w:rPr>
              <w:t>Target:</w:t>
            </w:r>
            <w:r w:rsidRPr="007C7FCF">
              <w:rPr>
                <w:color w:val="000000"/>
                <w:sz w:val="16"/>
                <w:szCs w:val="16"/>
              </w:rPr>
              <w:t xml:space="preserve"> 5 </w:t>
            </w:r>
          </w:p>
          <w:p w14:paraId="558B9A0E" w14:textId="77777777" w:rsidR="00B75CBB" w:rsidRPr="007A3630" w:rsidRDefault="00B75CBB" w:rsidP="00282ED3">
            <w:pPr>
              <w:rPr>
                <w:color w:val="000000"/>
                <w:sz w:val="16"/>
                <w:szCs w:val="16"/>
              </w:rPr>
            </w:pPr>
            <w:r w:rsidRPr="007C7FCF">
              <w:rPr>
                <w:b/>
                <w:color w:val="000000"/>
                <w:sz w:val="16"/>
                <w:szCs w:val="16"/>
              </w:rPr>
              <w:t xml:space="preserve">Data Source: </w:t>
            </w:r>
            <w:r w:rsidRPr="007C7FCF">
              <w:rPr>
                <w:color w:val="000000"/>
                <w:sz w:val="16"/>
                <w:szCs w:val="16"/>
              </w:rPr>
              <w:t>Ministry of Internal Affairs</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67A1E140" w14:textId="77777777" w:rsidR="00B75CBB" w:rsidRPr="007C7FCF" w:rsidRDefault="00ED658C" w:rsidP="00282ED3">
            <w:pPr>
              <w:rPr>
                <w:sz w:val="16"/>
                <w:szCs w:val="16"/>
                <w:lang w:val="en-GB"/>
              </w:rPr>
            </w:pPr>
            <w:r w:rsidRPr="007C7FCF">
              <w:rPr>
                <w:sz w:val="16"/>
                <w:szCs w:val="16"/>
                <w:lang w:val="en-GB"/>
              </w:rPr>
              <w:lastRenderedPageBreak/>
              <w:t>MoJ</w:t>
            </w:r>
            <w:r w:rsidR="00B75CBB" w:rsidRPr="007C7FCF">
              <w:rPr>
                <w:sz w:val="16"/>
                <w:szCs w:val="16"/>
                <w:lang w:val="en-GB"/>
              </w:rPr>
              <w:t>,</w:t>
            </w:r>
            <w:r w:rsidRPr="007C7FCF">
              <w:rPr>
                <w:sz w:val="16"/>
                <w:szCs w:val="16"/>
                <w:lang w:val="en-GB"/>
              </w:rPr>
              <w:t xml:space="preserve"> MIA</w:t>
            </w:r>
            <w:r w:rsidR="009233D1" w:rsidRPr="007C7FCF">
              <w:rPr>
                <w:sz w:val="16"/>
                <w:szCs w:val="16"/>
                <w:lang w:val="en-GB"/>
              </w:rPr>
              <w:t>,</w:t>
            </w:r>
            <w:r w:rsidRPr="007C7FCF">
              <w:rPr>
                <w:sz w:val="16"/>
                <w:szCs w:val="16"/>
                <w:lang w:val="en-GB"/>
              </w:rPr>
              <w:t xml:space="preserve"> Judiciary</w:t>
            </w:r>
            <w:r w:rsidR="00787520">
              <w:rPr>
                <w:sz w:val="16"/>
                <w:szCs w:val="16"/>
                <w:lang w:val="en-GB"/>
              </w:rPr>
              <w:t>,</w:t>
            </w:r>
          </w:p>
          <w:p w14:paraId="484B501B" w14:textId="77777777" w:rsidR="00B75CBB" w:rsidRPr="007C7FCF" w:rsidRDefault="00B75CBB" w:rsidP="00282ED3">
            <w:pPr>
              <w:rPr>
                <w:sz w:val="16"/>
                <w:szCs w:val="16"/>
                <w:lang w:val="en-GB"/>
              </w:rPr>
            </w:pPr>
            <w:r w:rsidRPr="007C7FCF">
              <w:rPr>
                <w:sz w:val="16"/>
                <w:szCs w:val="16"/>
                <w:lang w:val="en-GB"/>
              </w:rPr>
              <w:t>Independent National Commission on Human Rights</w:t>
            </w:r>
          </w:p>
          <w:p w14:paraId="0C4CFF51" w14:textId="77777777" w:rsidR="00B75CBB" w:rsidRPr="007C7FCF" w:rsidRDefault="00B75CBB" w:rsidP="00282ED3">
            <w:pPr>
              <w:rPr>
                <w:sz w:val="16"/>
                <w:szCs w:val="16"/>
                <w:lang w:val="en-GB"/>
              </w:rPr>
            </w:pPr>
          </w:p>
          <w:p w14:paraId="00EB824C" w14:textId="77777777" w:rsidR="00B75CBB" w:rsidRPr="007C7FCF" w:rsidRDefault="00B75CBB" w:rsidP="00282ED3">
            <w:pPr>
              <w:rPr>
                <w:iCs/>
                <w:sz w:val="16"/>
                <w:szCs w:val="16"/>
                <w:lang w:val="en-GB"/>
              </w:rPr>
            </w:pPr>
            <w:r w:rsidRPr="007C7FCF">
              <w:rPr>
                <w:iCs/>
                <w:sz w:val="16"/>
                <w:szCs w:val="16"/>
                <w:lang w:val="en-GB"/>
              </w:rPr>
              <w:t>OHCHR</w:t>
            </w:r>
          </w:p>
          <w:p w14:paraId="65F2561A" w14:textId="13D258C9" w:rsidR="00B75CBB" w:rsidRPr="007C7FCF" w:rsidRDefault="00B75CBB" w:rsidP="00282ED3">
            <w:pPr>
              <w:rPr>
                <w:iCs/>
                <w:sz w:val="16"/>
                <w:szCs w:val="16"/>
                <w:lang w:val="en-GB"/>
              </w:rPr>
            </w:pPr>
            <w:r w:rsidRPr="007C7FCF">
              <w:rPr>
                <w:iCs/>
                <w:sz w:val="16"/>
                <w:szCs w:val="16"/>
                <w:lang w:val="en-GB"/>
              </w:rPr>
              <w:t>UN</w:t>
            </w:r>
            <w:r w:rsidR="00FD1EB5">
              <w:rPr>
                <w:iCs/>
                <w:sz w:val="16"/>
                <w:szCs w:val="16"/>
                <w:lang w:val="en-GB"/>
              </w:rPr>
              <w:t>-</w:t>
            </w:r>
            <w:r w:rsidRPr="007C7FCF">
              <w:rPr>
                <w:iCs/>
                <w:sz w:val="16"/>
                <w:szCs w:val="16"/>
                <w:lang w:val="en-GB"/>
              </w:rPr>
              <w:t>Women</w:t>
            </w:r>
          </w:p>
          <w:p w14:paraId="1CDE2201" w14:textId="77777777" w:rsidR="00B75CBB" w:rsidRPr="007C7FCF" w:rsidRDefault="00B75CBB" w:rsidP="00282ED3">
            <w:pPr>
              <w:rPr>
                <w:iCs/>
                <w:sz w:val="16"/>
                <w:szCs w:val="16"/>
                <w:lang w:val="en-GB"/>
              </w:rPr>
            </w:pPr>
            <w:r w:rsidRPr="007C7FCF">
              <w:rPr>
                <w:iCs/>
                <w:sz w:val="16"/>
                <w:szCs w:val="16"/>
                <w:lang w:val="en-GB"/>
              </w:rPr>
              <w:t>UNICEF</w:t>
            </w:r>
          </w:p>
          <w:p w14:paraId="10CB374A" w14:textId="77777777" w:rsidR="00B75CBB" w:rsidRPr="007C7FCF" w:rsidRDefault="00B75CBB" w:rsidP="00282ED3">
            <w:pPr>
              <w:rPr>
                <w:iCs/>
                <w:sz w:val="16"/>
                <w:szCs w:val="16"/>
                <w:lang w:val="en-GB"/>
              </w:rPr>
            </w:pPr>
            <w:r w:rsidRPr="007C7FCF">
              <w:rPr>
                <w:iCs/>
                <w:sz w:val="16"/>
                <w:szCs w:val="16"/>
                <w:lang w:val="en-GB"/>
              </w:rPr>
              <w:t>UNODC</w:t>
            </w:r>
          </w:p>
          <w:p w14:paraId="5F14CAD4" w14:textId="77777777" w:rsidR="00B75CBB" w:rsidRPr="007C7FCF" w:rsidRDefault="00B75CBB" w:rsidP="00282ED3">
            <w:pPr>
              <w:rPr>
                <w:iCs/>
                <w:sz w:val="16"/>
                <w:szCs w:val="16"/>
                <w:lang w:val="en-GB"/>
              </w:rPr>
            </w:pPr>
          </w:p>
          <w:p w14:paraId="3BB602A7" w14:textId="77777777" w:rsidR="00B75CBB" w:rsidRPr="007C7FCF" w:rsidRDefault="00B75CBB" w:rsidP="00282ED3">
            <w:pPr>
              <w:rPr>
                <w:iCs/>
                <w:sz w:val="16"/>
                <w:szCs w:val="16"/>
                <w:lang w:val="en-GB"/>
              </w:rPr>
            </w:pPr>
            <w:r w:rsidRPr="007C7FCF">
              <w:rPr>
                <w:iCs/>
                <w:sz w:val="16"/>
                <w:szCs w:val="16"/>
                <w:lang w:val="en-GB"/>
              </w:rPr>
              <w:t xml:space="preserve">Liberian National Bar Association </w:t>
            </w:r>
          </w:p>
          <w:p w14:paraId="5090A020" w14:textId="77777777" w:rsidR="00B75CBB" w:rsidRPr="007C7FCF" w:rsidRDefault="00B75CBB" w:rsidP="00282ED3">
            <w:pPr>
              <w:rPr>
                <w:iCs/>
                <w:sz w:val="16"/>
                <w:szCs w:val="16"/>
                <w:lang w:val="en-GB"/>
              </w:rPr>
            </w:pPr>
            <w:r w:rsidRPr="007C7FCF">
              <w:rPr>
                <w:iCs/>
                <w:sz w:val="16"/>
                <w:szCs w:val="16"/>
                <w:lang w:val="en-GB"/>
              </w:rPr>
              <w:t xml:space="preserve">Association of Female Lawyers in Liberia </w:t>
            </w:r>
          </w:p>
          <w:p w14:paraId="575BD533" w14:textId="77777777" w:rsidR="00B75CBB" w:rsidRPr="007C7FCF" w:rsidRDefault="00B75CBB" w:rsidP="00282ED3">
            <w:pPr>
              <w:rPr>
                <w:iCs/>
                <w:sz w:val="16"/>
                <w:szCs w:val="16"/>
                <w:lang w:val="en-GB"/>
              </w:rPr>
            </w:pPr>
            <w:r w:rsidRPr="007C7FCF">
              <w:rPr>
                <w:iCs/>
                <w:sz w:val="16"/>
                <w:szCs w:val="16"/>
                <w:lang w:val="en-GB"/>
              </w:rPr>
              <w:t>Prison Fellowship –Liberia</w:t>
            </w:r>
          </w:p>
          <w:p w14:paraId="790EDCBE" w14:textId="77777777" w:rsidR="00B75CBB" w:rsidRPr="007C7FCF" w:rsidRDefault="00B75CBB" w:rsidP="00282ED3">
            <w:pPr>
              <w:rPr>
                <w:iCs/>
                <w:sz w:val="16"/>
                <w:szCs w:val="16"/>
                <w:lang w:val="en-GB"/>
              </w:rPr>
            </w:pPr>
            <w:r w:rsidRPr="007C7FCF">
              <w:rPr>
                <w:iCs/>
                <w:sz w:val="16"/>
                <w:szCs w:val="16"/>
                <w:lang w:val="en-GB"/>
              </w:rPr>
              <w:t>Rural Dwellers Empowerment Concept</w:t>
            </w:r>
          </w:p>
          <w:p w14:paraId="4A374F59" w14:textId="77777777" w:rsidR="00B75CBB" w:rsidRPr="007C7FCF" w:rsidRDefault="00B75CBB" w:rsidP="00282ED3">
            <w:pPr>
              <w:rPr>
                <w:iCs/>
                <w:sz w:val="16"/>
                <w:szCs w:val="16"/>
                <w:lang w:val="en-GB"/>
              </w:rPr>
            </w:pPr>
            <w:r w:rsidRPr="007C7FCF">
              <w:rPr>
                <w:iCs/>
                <w:sz w:val="16"/>
                <w:szCs w:val="16"/>
                <w:lang w:val="en-GB"/>
              </w:rPr>
              <w:t>Louis Arthur Grimes School of Law</w:t>
            </w:r>
          </w:p>
          <w:p w14:paraId="46EBD995" w14:textId="77777777" w:rsidR="00B75CBB" w:rsidRPr="007C7FCF" w:rsidRDefault="00B75CBB" w:rsidP="00282ED3">
            <w:pPr>
              <w:rPr>
                <w:sz w:val="16"/>
                <w:szCs w:val="16"/>
              </w:rPr>
            </w:pPr>
            <w:r w:rsidRPr="007C7FCF">
              <w:rPr>
                <w:sz w:val="16"/>
                <w:szCs w:val="16"/>
              </w:rPr>
              <w:lastRenderedPageBreak/>
              <w:t>Women and youth associations Community-based organizations Local Peace Committees</w:t>
            </w:r>
          </w:p>
          <w:p w14:paraId="6106F135" w14:textId="77777777" w:rsidR="00B75CBB" w:rsidRPr="007C7FCF" w:rsidRDefault="00B75CBB" w:rsidP="00282ED3">
            <w:pPr>
              <w:rPr>
                <w:sz w:val="16"/>
                <w:szCs w:val="16"/>
              </w:rPr>
            </w:pPr>
            <w:r w:rsidRPr="007C7FCF">
              <w:rPr>
                <w:sz w:val="16"/>
                <w:szCs w:val="16"/>
              </w:rPr>
              <w:t xml:space="preserve">Traditional and religious leaders   </w:t>
            </w:r>
          </w:p>
          <w:p w14:paraId="6260746A" w14:textId="77777777" w:rsidR="00B75CBB" w:rsidRPr="007C7FCF" w:rsidRDefault="00B75CBB" w:rsidP="00282ED3">
            <w:pPr>
              <w:rPr>
                <w:sz w:val="16"/>
                <w:szCs w:val="16"/>
              </w:rPr>
            </w:pPr>
          </w:p>
          <w:p w14:paraId="295EF182" w14:textId="77777777" w:rsidR="00B75CBB" w:rsidRPr="007C7FCF" w:rsidRDefault="00466110" w:rsidP="00282ED3">
            <w:pPr>
              <w:rPr>
                <w:iCs/>
                <w:sz w:val="16"/>
                <w:szCs w:val="16"/>
                <w:lang w:val="en-GB"/>
              </w:rPr>
            </w:pPr>
            <w:r>
              <w:rPr>
                <w:iCs/>
                <w:sz w:val="16"/>
                <w:szCs w:val="16"/>
                <w:lang w:val="en-GB"/>
              </w:rPr>
              <w:t>S</w:t>
            </w:r>
            <w:r w:rsidR="00271619">
              <w:rPr>
                <w:iCs/>
                <w:sz w:val="16"/>
                <w:szCs w:val="16"/>
                <w:lang w:val="en-GB"/>
              </w:rPr>
              <w:t>ida</w:t>
            </w:r>
          </w:p>
          <w:p w14:paraId="3A63CA64" w14:textId="77777777" w:rsidR="00B75CBB" w:rsidRPr="007C7FCF" w:rsidRDefault="00466110" w:rsidP="00282ED3">
            <w:pPr>
              <w:rPr>
                <w:iCs/>
                <w:sz w:val="16"/>
                <w:szCs w:val="16"/>
                <w:lang w:val="en-GB"/>
              </w:rPr>
            </w:pPr>
            <w:r>
              <w:rPr>
                <w:iCs/>
                <w:sz w:val="16"/>
                <w:szCs w:val="16"/>
                <w:lang w:val="en-GB"/>
              </w:rPr>
              <w:t>Irish Aid</w:t>
            </w:r>
          </w:p>
          <w:p w14:paraId="215820B7" w14:textId="77777777" w:rsidR="00B75CBB" w:rsidRPr="007C7FCF" w:rsidRDefault="00466110" w:rsidP="00282ED3">
            <w:pPr>
              <w:rPr>
                <w:iCs/>
                <w:sz w:val="16"/>
                <w:szCs w:val="16"/>
                <w:lang w:val="en-GB"/>
              </w:rPr>
            </w:pPr>
            <w:r>
              <w:rPr>
                <w:iCs/>
                <w:sz w:val="16"/>
                <w:szCs w:val="16"/>
                <w:lang w:val="en-GB"/>
              </w:rPr>
              <w:t>USAID</w:t>
            </w:r>
          </w:p>
          <w:p w14:paraId="4CEBE3C5" w14:textId="77777777" w:rsidR="00B75CBB" w:rsidRPr="007C7FCF" w:rsidRDefault="00B75CBB" w:rsidP="00282ED3">
            <w:pPr>
              <w:rPr>
                <w:iCs/>
                <w:sz w:val="16"/>
                <w:szCs w:val="16"/>
                <w:lang w:val="en-GB"/>
              </w:rPr>
            </w:pPr>
            <w:r w:rsidRPr="007C7FCF">
              <w:rPr>
                <w:iCs/>
                <w:sz w:val="16"/>
                <w:szCs w:val="16"/>
                <w:lang w:val="en-GB"/>
              </w:rPr>
              <w:t>Peacebuilding Fund</w:t>
            </w:r>
          </w:p>
          <w:p w14:paraId="108DEDDC" w14:textId="77777777" w:rsidR="00B75CBB" w:rsidRPr="007C7FCF" w:rsidRDefault="00B75CBB" w:rsidP="007A3630">
            <w:pPr>
              <w:rPr>
                <w:iCs/>
                <w:sz w:val="16"/>
                <w:szCs w:val="16"/>
                <w:lang w:val="en-GB"/>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2FEADCFA" w14:textId="77777777" w:rsidR="00AA097C" w:rsidRDefault="00B75CBB" w:rsidP="00282ED3">
            <w:pPr>
              <w:rPr>
                <w:b/>
                <w:sz w:val="16"/>
                <w:szCs w:val="16"/>
                <w:lang w:val="en-GB"/>
              </w:rPr>
            </w:pPr>
            <w:r w:rsidRPr="007C7FCF">
              <w:rPr>
                <w:b/>
                <w:sz w:val="16"/>
                <w:szCs w:val="16"/>
                <w:lang w:val="en-GB"/>
              </w:rPr>
              <w:lastRenderedPageBreak/>
              <w:t xml:space="preserve">Regular: </w:t>
            </w:r>
          </w:p>
          <w:p w14:paraId="602C244E" w14:textId="77777777" w:rsidR="00B75CBB" w:rsidRPr="00AA097C" w:rsidRDefault="00AA097C" w:rsidP="00282ED3">
            <w:pPr>
              <w:rPr>
                <w:b/>
                <w:sz w:val="16"/>
                <w:szCs w:val="16"/>
                <w:lang w:val="en-GB"/>
              </w:rPr>
            </w:pPr>
            <w:r>
              <w:rPr>
                <w:b/>
                <w:sz w:val="16"/>
                <w:szCs w:val="16"/>
                <w:lang w:val="en-GB"/>
              </w:rPr>
              <w:t>$</w:t>
            </w:r>
            <w:r w:rsidR="00B75CBB" w:rsidRPr="007C7FCF">
              <w:rPr>
                <w:sz w:val="16"/>
                <w:szCs w:val="16"/>
                <w:lang w:val="en-GB"/>
              </w:rPr>
              <w:t>1</w:t>
            </w:r>
            <w:r w:rsidR="00890AD6" w:rsidRPr="007C7FCF">
              <w:rPr>
                <w:sz w:val="16"/>
                <w:szCs w:val="16"/>
                <w:lang w:val="en-GB"/>
              </w:rPr>
              <w:t>4</w:t>
            </w:r>
            <w:r w:rsidR="00E1523B">
              <w:rPr>
                <w:sz w:val="16"/>
                <w:szCs w:val="16"/>
                <w:lang w:val="en-GB"/>
              </w:rPr>
              <w:t>,</w:t>
            </w:r>
            <w:r w:rsidR="005700DC">
              <w:rPr>
                <w:sz w:val="16"/>
                <w:szCs w:val="16"/>
                <w:lang w:val="en-GB"/>
              </w:rPr>
              <w:t>967</w:t>
            </w:r>
            <w:r w:rsidR="00E1523B">
              <w:rPr>
                <w:sz w:val="16"/>
                <w:szCs w:val="16"/>
                <w:lang w:val="en-GB"/>
              </w:rPr>
              <w:t>,000</w:t>
            </w:r>
          </w:p>
          <w:p w14:paraId="1879BB1A" w14:textId="77777777" w:rsidR="00B75CBB" w:rsidRPr="007C7FCF" w:rsidRDefault="00B75CBB" w:rsidP="00282ED3">
            <w:pPr>
              <w:rPr>
                <w:b/>
                <w:sz w:val="16"/>
                <w:szCs w:val="16"/>
                <w:lang w:val="en-GB"/>
              </w:rPr>
            </w:pPr>
          </w:p>
          <w:p w14:paraId="110B841A" w14:textId="77777777" w:rsidR="00B75CBB" w:rsidRPr="007C7FCF" w:rsidRDefault="00B75CBB" w:rsidP="00282ED3">
            <w:pPr>
              <w:rPr>
                <w:sz w:val="16"/>
                <w:szCs w:val="16"/>
              </w:rPr>
            </w:pPr>
            <w:r w:rsidRPr="007C7FCF">
              <w:rPr>
                <w:b/>
                <w:sz w:val="16"/>
                <w:szCs w:val="16"/>
                <w:lang w:val="en-GB"/>
              </w:rPr>
              <w:t xml:space="preserve">Other: </w:t>
            </w:r>
            <w:r w:rsidR="00AA097C">
              <w:rPr>
                <w:b/>
                <w:sz w:val="16"/>
                <w:szCs w:val="16"/>
                <w:lang w:val="en-GB"/>
              </w:rPr>
              <w:t>$</w:t>
            </w:r>
            <w:r w:rsidRPr="007C7FCF">
              <w:rPr>
                <w:sz w:val="16"/>
                <w:szCs w:val="16"/>
                <w:lang w:val="en-GB"/>
              </w:rPr>
              <w:t>2</w:t>
            </w:r>
            <w:r w:rsidR="00890AD6" w:rsidRPr="007C7FCF">
              <w:rPr>
                <w:sz w:val="16"/>
                <w:szCs w:val="16"/>
                <w:lang w:val="en-GB"/>
              </w:rPr>
              <w:t>3</w:t>
            </w:r>
            <w:r w:rsidR="00E1523B">
              <w:rPr>
                <w:sz w:val="16"/>
                <w:szCs w:val="16"/>
                <w:lang w:val="en-GB"/>
              </w:rPr>
              <w:t>,</w:t>
            </w:r>
            <w:r w:rsidR="00890AD6" w:rsidRPr="007C7FCF">
              <w:rPr>
                <w:sz w:val="16"/>
                <w:szCs w:val="16"/>
                <w:lang w:val="en-GB"/>
              </w:rPr>
              <w:t>1</w:t>
            </w:r>
            <w:r w:rsidR="00E1523B">
              <w:rPr>
                <w:sz w:val="16"/>
                <w:szCs w:val="16"/>
                <w:lang w:val="en-GB"/>
              </w:rPr>
              <w:t>00,000</w:t>
            </w:r>
          </w:p>
        </w:tc>
      </w:tr>
      <w:tr w:rsidR="00B75CBB" w:rsidRPr="007C7FCF" w14:paraId="1CE748E0" w14:textId="77777777" w:rsidTr="00040914">
        <w:tc>
          <w:tcPr>
            <w:tcW w:w="13229" w:type="dxa"/>
            <w:gridSpan w:val="11"/>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84868BF" w14:textId="77777777" w:rsidR="00B75CBB" w:rsidRPr="007C7FCF" w:rsidRDefault="00B75CBB" w:rsidP="00282ED3">
            <w:pPr>
              <w:rPr>
                <w:b/>
                <w:bCs/>
                <w:sz w:val="16"/>
                <w:szCs w:val="16"/>
                <w:lang w:val="en-GB"/>
              </w:rPr>
            </w:pPr>
            <w:r w:rsidRPr="007C7FCF">
              <w:rPr>
                <w:b/>
                <w:bCs/>
                <w:sz w:val="16"/>
                <w:szCs w:val="16"/>
                <w:lang w:val="en-GB"/>
              </w:rPr>
              <w:t>Pillar 2 of National Plan — Economy and jobs</w:t>
            </w:r>
          </w:p>
        </w:tc>
      </w:tr>
      <w:tr w:rsidR="00B75CBB" w:rsidRPr="007C7FCF" w14:paraId="02553E90" w14:textId="77777777" w:rsidTr="00040914">
        <w:tc>
          <w:tcPr>
            <w:tcW w:w="13229" w:type="dxa"/>
            <w:gridSpan w:val="11"/>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FE3698D" w14:textId="77777777" w:rsidR="00B75CBB" w:rsidRPr="007C7FCF" w:rsidRDefault="00B75CBB" w:rsidP="00282ED3">
            <w:pPr>
              <w:rPr>
                <w:sz w:val="16"/>
                <w:szCs w:val="16"/>
              </w:rPr>
            </w:pPr>
            <w:bookmarkStart w:id="12" w:name="_Hlk881747"/>
            <w:r w:rsidRPr="007C7FCF">
              <w:rPr>
                <w:b/>
                <w:bCs/>
                <w:sz w:val="16"/>
                <w:szCs w:val="16"/>
                <w:lang w:val="en-GB"/>
              </w:rPr>
              <w:t>UNDAF Outcome 2/ UNDP OUTCOME 3:</w:t>
            </w:r>
            <w:r w:rsidRPr="007C7FCF">
              <w:rPr>
                <w:sz w:val="16"/>
                <w:szCs w:val="16"/>
                <w:lang w:val="en-GB"/>
              </w:rPr>
              <w:t xml:space="preserve"> By 2024, Liberia has diversified, and inclusive economic growth underpinned by investments in sustainable and environmentally friendly agriculture, food security, job creation and improved resilience to climate change and natural disasters</w:t>
            </w:r>
          </w:p>
        </w:tc>
      </w:tr>
      <w:bookmarkEnd w:id="12"/>
      <w:tr w:rsidR="00B75CBB" w:rsidRPr="007C7FCF" w14:paraId="113EA2AF" w14:textId="77777777" w:rsidTr="00040914">
        <w:tc>
          <w:tcPr>
            <w:tcW w:w="13229" w:type="dxa"/>
            <w:gridSpan w:val="11"/>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B4DC300" w14:textId="77777777" w:rsidR="00B75CBB" w:rsidRPr="007C7FCF" w:rsidRDefault="00B75CBB" w:rsidP="00282ED3">
            <w:pPr>
              <w:rPr>
                <w:sz w:val="16"/>
                <w:szCs w:val="16"/>
              </w:rPr>
            </w:pPr>
            <w:r w:rsidRPr="007C7FCF">
              <w:rPr>
                <w:b/>
                <w:bCs/>
                <w:sz w:val="16"/>
                <w:szCs w:val="16"/>
                <w:lang w:val="en-GB"/>
              </w:rPr>
              <w:t xml:space="preserve">STRATEGIC PLAN Outcome 1: POVERTY ERADICATION  </w:t>
            </w:r>
          </w:p>
        </w:tc>
      </w:tr>
      <w:tr w:rsidR="00B75CBB" w:rsidRPr="007C7FCF" w14:paraId="6F356823" w14:textId="77777777" w:rsidTr="00346624">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AF3C939" w14:textId="77777777" w:rsidR="00B75CBB" w:rsidRPr="007C7FCF" w:rsidRDefault="00B75CBB" w:rsidP="00282ED3">
            <w:pPr>
              <w:rPr>
                <w:sz w:val="16"/>
                <w:szCs w:val="16"/>
                <w:lang w:val="en-GB"/>
              </w:rPr>
            </w:pPr>
            <w:r w:rsidRPr="007C7FCF">
              <w:rPr>
                <w:b/>
                <w:sz w:val="16"/>
                <w:szCs w:val="16"/>
                <w:lang w:val="en-GB"/>
              </w:rPr>
              <w:t>Indicator</w:t>
            </w:r>
            <w:r w:rsidRPr="007C7FCF">
              <w:rPr>
                <w:sz w:val="16"/>
                <w:szCs w:val="16"/>
                <w:lang w:val="en-GB"/>
              </w:rPr>
              <w:t xml:space="preserve">: </w:t>
            </w:r>
            <w:bookmarkStart w:id="13" w:name="_Hlk5283748"/>
            <w:r w:rsidRPr="007C7FCF">
              <w:rPr>
                <w:sz w:val="16"/>
                <w:szCs w:val="16"/>
                <w:lang w:val="en-GB"/>
              </w:rPr>
              <w:t>Percentage of Population below poverty line</w:t>
            </w:r>
          </w:p>
          <w:p w14:paraId="657B6BA4" w14:textId="5A775F19" w:rsidR="00B75CBB" w:rsidRPr="007C7FCF" w:rsidRDefault="00B75CBB" w:rsidP="00282ED3">
            <w:pPr>
              <w:rPr>
                <w:sz w:val="16"/>
                <w:szCs w:val="16"/>
                <w:lang w:val="en-GB"/>
              </w:rPr>
            </w:pPr>
            <w:r w:rsidRPr="007C7FCF">
              <w:rPr>
                <w:b/>
                <w:sz w:val="16"/>
                <w:szCs w:val="16"/>
                <w:lang w:val="en-GB"/>
              </w:rPr>
              <w:t>Baseline</w:t>
            </w:r>
            <w:r w:rsidRPr="007C7FCF">
              <w:rPr>
                <w:sz w:val="16"/>
                <w:szCs w:val="16"/>
                <w:lang w:val="en-GB"/>
              </w:rPr>
              <w:t>: M</w:t>
            </w:r>
            <w:r w:rsidR="00FD1EB5">
              <w:rPr>
                <w:sz w:val="16"/>
                <w:szCs w:val="16"/>
                <w:lang w:val="en-GB"/>
              </w:rPr>
              <w:t>ales=</w:t>
            </w:r>
            <w:r w:rsidRPr="007C7FCF">
              <w:rPr>
                <w:sz w:val="16"/>
                <w:szCs w:val="16"/>
                <w:lang w:val="en-GB"/>
              </w:rPr>
              <w:t>52.3%; F</w:t>
            </w:r>
            <w:r w:rsidR="00FD1EB5">
              <w:rPr>
                <w:sz w:val="16"/>
                <w:szCs w:val="16"/>
                <w:lang w:val="en-GB"/>
              </w:rPr>
              <w:t>emales=</w:t>
            </w:r>
            <w:r w:rsidRPr="007C7FCF">
              <w:rPr>
                <w:sz w:val="16"/>
                <w:szCs w:val="16"/>
                <w:lang w:val="en-GB"/>
              </w:rPr>
              <w:t>46.3%</w:t>
            </w:r>
          </w:p>
          <w:p w14:paraId="4ADD6DE9" w14:textId="77777777" w:rsidR="00B75CBB" w:rsidRPr="007C7FCF" w:rsidRDefault="00B75CBB" w:rsidP="00282ED3">
            <w:pPr>
              <w:rPr>
                <w:sz w:val="16"/>
                <w:szCs w:val="16"/>
                <w:lang w:val="en-GB"/>
              </w:rPr>
            </w:pPr>
            <w:r w:rsidRPr="007C7FCF">
              <w:rPr>
                <w:sz w:val="16"/>
                <w:szCs w:val="16"/>
                <w:lang w:val="en-GB"/>
              </w:rPr>
              <w:t>Urban=31.5%</w:t>
            </w:r>
          </w:p>
          <w:p w14:paraId="2BCE5CBC" w14:textId="77777777" w:rsidR="00B75CBB" w:rsidRPr="007C7FCF" w:rsidRDefault="00B75CBB" w:rsidP="00282ED3">
            <w:pPr>
              <w:rPr>
                <w:sz w:val="16"/>
                <w:szCs w:val="16"/>
                <w:lang w:val="en-GB"/>
              </w:rPr>
            </w:pPr>
            <w:r w:rsidRPr="007C7FCF">
              <w:rPr>
                <w:sz w:val="16"/>
                <w:szCs w:val="16"/>
                <w:lang w:val="en-GB"/>
              </w:rPr>
              <w:lastRenderedPageBreak/>
              <w:t>Rural=71.6%</w:t>
            </w:r>
          </w:p>
          <w:p w14:paraId="26C87104" w14:textId="77777777" w:rsidR="00B75CBB" w:rsidRPr="007C7FCF" w:rsidRDefault="00B75CBB" w:rsidP="00282ED3">
            <w:pPr>
              <w:rPr>
                <w:sz w:val="16"/>
                <w:szCs w:val="16"/>
                <w:lang w:val="en-GB"/>
              </w:rPr>
            </w:pPr>
            <w:r w:rsidRPr="007C7FCF">
              <w:rPr>
                <w:sz w:val="16"/>
                <w:szCs w:val="16"/>
                <w:lang w:val="en-GB"/>
              </w:rPr>
              <w:t>National=50.9%</w:t>
            </w:r>
          </w:p>
          <w:p w14:paraId="72A45C53" w14:textId="77777777" w:rsidR="00B75CBB" w:rsidRPr="007C7FCF" w:rsidRDefault="00B75CBB" w:rsidP="00282ED3">
            <w:pPr>
              <w:rPr>
                <w:sz w:val="16"/>
                <w:szCs w:val="16"/>
                <w:lang w:val="en-GB"/>
              </w:rPr>
            </w:pPr>
            <w:r w:rsidRPr="007C7FCF">
              <w:rPr>
                <w:b/>
                <w:sz w:val="16"/>
                <w:szCs w:val="16"/>
                <w:lang w:val="en-GB"/>
              </w:rPr>
              <w:t>Target</w:t>
            </w:r>
            <w:r w:rsidRPr="007C7FCF">
              <w:rPr>
                <w:sz w:val="16"/>
                <w:szCs w:val="16"/>
                <w:lang w:val="en-GB"/>
              </w:rPr>
              <w:t>:  M</w:t>
            </w:r>
            <w:r w:rsidR="00FD1EB5">
              <w:rPr>
                <w:sz w:val="16"/>
                <w:szCs w:val="16"/>
                <w:lang w:val="en-GB"/>
              </w:rPr>
              <w:t>ales</w:t>
            </w:r>
            <w:r w:rsidRPr="007C7FCF">
              <w:rPr>
                <w:sz w:val="16"/>
                <w:szCs w:val="16"/>
                <w:lang w:val="en-GB"/>
              </w:rPr>
              <w:t>=33.2%</w:t>
            </w:r>
          </w:p>
          <w:p w14:paraId="2676CCFF" w14:textId="77777777" w:rsidR="00B75CBB" w:rsidRPr="007C7FCF" w:rsidRDefault="00B75CBB" w:rsidP="00282ED3">
            <w:pPr>
              <w:rPr>
                <w:sz w:val="16"/>
                <w:szCs w:val="16"/>
                <w:lang w:val="en-GB"/>
              </w:rPr>
            </w:pPr>
            <w:r w:rsidRPr="007C7FCF">
              <w:rPr>
                <w:sz w:val="16"/>
                <w:szCs w:val="16"/>
                <w:lang w:val="en-GB"/>
              </w:rPr>
              <w:t>F</w:t>
            </w:r>
            <w:r w:rsidR="00FD1EB5">
              <w:rPr>
                <w:sz w:val="16"/>
                <w:szCs w:val="16"/>
                <w:lang w:val="en-GB"/>
              </w:rPr>
              <w:t>emales</w:t>
            </w:r>
            <w:r w:rsidRPr="007C7FCF">
              <w:rPr>
                <w:sz w:val="16"/>
                <w:szCs w:val="16"/>
                <w:lang w:val="en-GB"/>
              </w:rPr>
              <w:t>=27.2%</w:t>
            </w:r>
          </w:p>
          <w:p w14:paraId="36A31B65" w14:textId="77777777" w:rsidR="00FD1EB5" w:rsidRDefault="00B75CBB" w:rsidP="00282ED3">
            <w:pPr>
              <w:rPr>
                <w:sz w:val="16"/>
                <w:szCs w:val="16"/>
                <w:lang w:val="en-GB"/>
              </w:rPr>
            </w:pPr>
            <w:r w:rsidRPr="007C7FCF">
              <w:rPr>
                <w:sz w:val="16"/>
                <w:szCs w:val="16"/>
                <w:lang w:val="en-GB"/>
              </w:rPr>
              <w:t xml:space="preserve">Urban=12.4% </w:t>
            </w:r>
          </w:p>
          <w:p w14:paraId="2A5EB37B" w14:textId="77777777" w:rsidR="00B75CBB" w:rsidRPr="007C7FCF" w:rsidRDefault="00B75CBB" w:rsidP="00282ED3">
            <w:pPr>
              <w:rPr>
                <w:sz w:val="16"/>
                <w:szCs w:val="16"/>
                <w:lang w:val="en-GB"/>
              </w:rPr>
            </w:pPr>
            <w:r w:rsidRPr="007C7FCF">
              <w:rPr>
                <w:sz w:val="16"/>
                <w:szCs w:val="16"/>
                <w:lang w:val="en-GB"/>
              </w:rPr>
              <w:t>Rural=52.5%; National=31.8%</w:t>
            </w:r>
            <w:bookmarkEnd w:id="13"/>
          </w:p>
          <w:p w14:paraId="0E183B98" w14:textId="77777777" w:rsidR="00B75CBB" w:rsidRPr="007C7FCF" w:rsidRDefault="00B75CBB" w:rsidP="00282ED3">
            <w:pPr>
              <w:rPr>
                <w:sz w:val="16"/>
                <w:szCs w:val="16"/>
                <w:lang w:val="en-GB"/>
              </w:rPr>
            </w:pPr>
          </w:p>
          <w:p w14:paraId="52B2FBC0" w14:textId="77777777" w:rsidR="00B75CBB" w:rsidRPr="007C7FCF" w:rsidRDefault="00B75CBB" w:rsidP="00282ED3">
            <w:pPr>
              <w:rPr>
                <w:rFonts w:asciiTheme="minorHAnsi" w:hAnsiTheme="minorHAnsi" w:cstheme="minorHAnsi"/>
                <w:lang w:val="en-GB"/>
              </w:rPr>
            </w:pPr>
            <w:r w:rsidRPr="007C7FCF">
              <w:rPr>
                <w:b/>
                <w:sz w:val="16"/>
                <w:szCs w:val="16"/>
                <w:lang w:val="en-GB"/>
              </w:rPr>
              <w:t>Indicator</w:t>
            </w:r>
            <w:r w:rsidRPr="007C7FCF">
              <w:rPr>
                <w:sz w:val="16"/>
                <w:szCs w:val="16"/>
                <w:lang w:val="en-GB"/>
              </w:rPr>
              <w:t xml:space="preserve">: </w:t>
            </w:r>
            <w:r w:rsidR="00745C8E" w:rsidRPr="007C7FCF">
              <w:rPr>
                <w:sz w:val="16"/>
                <w:szCs w:val="16"/>
                <w:lang w:val="en-GB"/>
              </w:rPr>
              <w:t>E</w:t>
            </w:r>
            <w:r w:rsidRPr="007C7FCF">
              <w:rPr>
                <w:sz w:val="16"/>
                <w:szCs w:val="16"/>
              </w:rPr>
              <w:t xml:space="preserve">mployment rate </w:t>
            </w:r>
          </w:p>
          <w:p w14:paraId="3770E42B" w14:textId="77777777" w:rsidR="00B75CBB" w:rsidRPr="007C7FCF" w:rsidRDefault="00B75CBB" w:rsidP="00282ED3">
            <w:pPr>
              <w:rPr>
                <w:sz w:val="16"/>
                <w:szCs w:val="16"/>
                <w:lang w:val="en-GB"/>
              </w:rPr>
            </w:pPr>
          </w:p>
          <w:p w14:paraId="00EE2349" w14:textId="77777777" w:rsidR="00B75CBB" w:rsidRPr="007C7FCF" w:rsidRDefault="00B75CBB" w:rsidP="00282ED3">
            <w:pPr>
              <w:rPr>
                <w:sz w:val="16"/>
                <w:szCs w:val="16"/>
                <w:lang w:val="en-GB"/>
              </w:rPr>
            </w:pPr>
            <w:r w:rsidRPr="007C7FCF">
              <w:rPr>
                <w:b/>
                <w:sz w:val="16"/>
                <w:szCs w:val="16"/>
                <w:lang w:val="en-GB"/>
              </w:rPr>
              <w:t>Baseline</w:t>
            </w:r>
            <w:r w:rsidRPr="007C7FCF">
              <w:rPr>
                <w:sz w:val="16"/>
                <w:szCs w:val="16"/>
                <w:lang w:val="en-GB"/>
              </w:rPr>
              <w:t>:</w:t>
            </w:r>
          </w:p>
          <w:p w14:paraId="4ACC5CF1" w14:textId="77777777" w:rsidR="00B75CBB" w:rsidRPr="007C7FCF" w:rsidRDefault="00B75CBB" w:rsidP="00282ED3">
            <w:pPr>
              <w:rPr>
                <w:sz w:val="16"/>
                <w:szCs w:val="16"/>
                <w:lang w:val="en-GB"/>
              </w:rPr>
            </w:pPr>
            <w:r w:rsidRPr="007C7FCF">
              <w:rPr>
                <w:sz w:val="16"/>
                <w:szCs w:val="16"/>
                <w:lang w:val="en-GB"/>
              </w:rPr>
              <w:t>Informal employment rate: National (M</w:t>
            </w:r>
            <w:r w:rsidR="00FD1EB5">
              <w:rPr>
                <w:sz w:val="16"/>
                <w:szCs w:val="16"/>
                <w:lang w:val="en-GB"/>
              </w:rPr>
              <w:t>ales</w:t>
            </w:r>
            <w:r w:rsidRPr="007C7FCF">
              <w:rPr>
                <w:sz w:val="16"/>
                <w:szCs w:val="16"/>
                <w:lang w:val="en-GB"/>
              </w:rPr>
              <w:t>)= 69% (F</w:t>
            </w:r>
            <w:r w:rsidR="00FD1EB5">
              <w:rPr>
                <w:sz w:val="16"/>
                <w:szCs w:val="16"/>
                <w:lang w:val="en-GB"/>
              </w:rPr>
              <w:t>emales</w:t>
            </w:r>
            <w:r w:rsidRPr="007C7FCF">
              <w:rPr>
                <w:sz w:val="16"/>
                <w:szCs w:val="16"/>
                <w:lang w:val="en-GB"/>
              </w:rPr>
              <w:t>)=90.9%</w:t>
            </w:r>
          </w:p>
          <w:p w14:paraId="1D1676F3" w14:textId="30882151" w:rsidR="00B75CBB" w:rsidRPr="007C7FCF" w:rsidRDefault="00FD1EB5" w:rsidP="00282ED3">
            <w:pPr>
              <w:rPr>
                <w:sz w:val="16"/>
                <w:szCs w:val="16"/>
                <w:lang w:val="en-GB"/>
              </w:rPr>
            </w:pPr>
            <w:r>
              <w:rPr>
                <w:sz w:val="16"/>
                <w:szCs w:val="16"/>
                <w:lang w:val="en-GB"/>
              </w:rPr>
              <w:t>U</w:t>
            </w:r>
            <w:r w:rsidR="00B75CBB" w:rsidRPr="007C7FCF">
              <w:rPr>
                <w:sz w:val="16"/>
                <w:szCs w:val="16"/>
                <w:lang w:val="en-GB"/>
              </w:rPr>
              <w:t>rban =72.5%</w:t>
            </w:r>
          </w:p>
          <w:p w14:paraId="01DE0EB7" w14:textId="7172F518" w:rsidR="00B75CBB" w:rsidRPr="007C7FCF" w:rsidRDefault="00FD1EB5" w:rsidP="00282ED3">
            <w:pPr>
              <w:rPr>
                <w:sz w:val="16"/>
                <w:szCs w:val="16"/>
                <w:lang w:val="en-GB"/>
              </w:rPr>
            </w:pPr>
            <w:r>
              <w:rPr>
                <w:sz w:val="16"/>
                <w:szCs w:val="16"/>
                <w:lang w:val="en-GB"/>
              </w:rPr>
              <w:t>R</w:t>
            </w:r>
            <w:r w:rsidR="00B75CBB" w:rsidRPr="007C7FCF">
              <w:rPr>
                <w:sz w:val="16"/>
                <w:szCs w:val="16"/>
                <w:lang w:val="en-GB"/>
              </w:rPr>
              <w:t>ural=86.5%</w:t>
            </w:r>
          </w:p>
          <w:p w14:paraId="3EE72C11" w14:textId="1FA0B5E3" w:rsidR="00B75CBB" w:rsidRPr="007C7FCF" w:rsidRDefault="00B75CBB" w:rsidP="00282ED3">
            <w:pPr>
              <w:rPr>
                <w:sz w:val="16"/>
                <w:szCs w:val="16"/>
                <w:lang w:val="en-GB"/>
              </w:rPr>
            </w:pPr>
            <w:r w:rsidRPr="007C7FCF">
              <w:rPr>
                <w:sz w:val="16"/>
                <w:szCs w:val="16"/>
                <w:lang w:val="en-GB"/>
              </w:rPr>
              <w:t xml:space="preserve">Vulnerable </w:t>
            </w:r>
            <w:r w:rsidR="00FD1EB5">
              <w:rPr>
                <w:sz w:val="16"/>
                <w:szCs w:val="16"/>
                <w:lang w:val="en-GB"/>
              </w:rPr>
              <w:t>e</w:t>
            </w:r>
            <w:r w:rsidRPr="007C7FCF">
              <w:rPr>
                <w:sz w:val="16"/>
                <w:szCs w:val="16"/>
                <w:lang w:val="en-GB"/>
              </w:rPr>
              <w:t xml:space="preserve">mployment, </w:t>
            </w:r>
            <w:r w:rsidR="00FD1EB5">
              <w:rPr>
                <w:sz w:val="16"/>
                <w:szCs w:val="16"/>
                <w:lang w:val="en-GB"/>
              </w:rPr>
              <w:t>N</w:t>
            </w:r>
            <w:r w:rsidRPr="007C7FCF">
              <w:rPr>
                <w:sz w:val="16"/>
                <w:szCs w:val="16"/>
                <w:lang w:val="en-GB"/>
              </w:rPr>
              <w:t>ational (M</w:t>
            </w:r>
            <w:r w:rsidR="00FD1EB5">
              <w:rPr>
                <w:sz w:val="16"/>
                <w:szCs w:val="16"/>
                <w:lang w:val="en-GB"/>
              </w:rPr>
              <w:t>ales</w:t>
            </w:r>
            <w:r w:rsidRPr="007C7FCF">
              <w:rPr>
                <w:sz w:val="16"/>
                <w:szCs w:val="16"/>
                <w:lang w:val="en-GB"/>
              </w:rPr>
              <w:t>)=67.9% (F</w:t>
            </w:r>
            <w:r w:rsidR="00FD1EB5">
              <w:rPr>
                <w:sz w:val="16"/>
                <w:szCs w:val="16"/>
                <w:lang w:val="en-GB"/>
              </w:rPr>
              <w:t>emales</w:t>
            </w:r>
            <w:r w:rsidRPr="007C7FCF">
              <w:rPr>
                <w:sz w:val="16"/>
                <w:szCs w:val="16"/>
                <w:lang w:val="en-GB"/>
              </w:rPr>
              <w:t>)=91.1% Urban=69.1%</w:t>
            </w:r>
          </w:p>
          <w:p w14:paraId="45925AC0" w14:textId="77777777" w:rsidR="00B75CBB" w:rsidRPr="007C7FCF" w:rsidRDefault="00B75CBB" w:rsidP="00282ED3">
            <w:pPr>
              <w:rPr>
                <w:sz w:val="16"/>
                <w:szCs w:val="16"/>
                <w:lang w:val="en-GB"/>
              </w:rPr>
            </w:pPr>
            <w:r w:rsidRPr="007C7FCF">
              <w:rPr>
                <w:sz w:val="16"/>
                <w:szCs w:val="16"/>
                <w:lang w:val="en-GB"/>
              </w:rPr>
              <w:t>Rural =88.7%</w:t>
            </w:r>
          </w:p>
          <w:p w14:paraId="1AB048AD" w14:textId="77777777" w:rsidR="00B75CBB" w:rsidRPr="007C7FCF" w:rsidRDefault="00B75CBB" w:rsidP="00282ED3">
            <w:pPr>
              <w:rPr>
                <w:b/>
                <w:sz w:val="16"/>
                <w:szCs w:val="16"/>
                <w:lang w:val="en-GB"/>
              </w:rPr>
            </w:pPr>
            <w:r w:rsidRPr="007C7FCF">
              <w:rPr>
                <w:b/>
                <w:sz w:val="16"/>
                <w:szCs w:val="16"/>
                <w:lang w:val="en-GB"/>
              </w:rPr>
              <w:t xml:space="preserve">Target: </w:t>
            </w:r>
            <w:r w:rsidR="00271619">
              <w:rPr>
                <w:b/>
                <w:sz w:val="16"/>
                <w:szCs w:val="16"/>
                <w:lang w:val="en-GB"/>
              </w:rPr>
              <w:t>(</w:t>
            </w:r>
            <w:r w:rsidRPr="007C7FCF">
              <w:rPr>
                <w:rFonts w:eastAsia="Calibri" w:cstheme="minorHAnsi"/>
                <w:sz w:val="16"/>
                <w:szCs w:val="16"/>
              </w:rPr>
              <w:t>M</w:t>
            </w:r>
            <w:r w:rsidR="00271619">
              <w:rPr>
                <w:rFonts w:eastAsia="Calibri" w:cstheme="minorHAnsi"/>
                <w:sz w:val="16"/>
                <w:szCs w:val="16"/>
              </w:rPr>
              <w:t>ales</w:t>
            </w:r>
            <w:r w:rsidRPr="007C7FCF">
              <w:rPr>
                <w:rFonts w:eastAsia="Calibri" w:cstheme="minorHAnsi"/>
                <w:sz w:val="16"/>
                <w:szCs w:val="16"/>
              </w:rPr>
              <w:t>)=41.7% (F</w:t>
            </w:r>
            <w:r w:rsidR="00271619">
              <w:rPr>
                <w:rFonts w:eastAsia="Calibri" w:cstheme="minorHAnsi"/>
                <w:sz w:val="16"/>
                <w:szCs w:val="16"/>
              </w:rPr>
              <w:t>emales</w:t>
            </w:r>
            <w:r w:rsidRPr="007C7FCF">
              <w:rPr>
                <w:rFonts w:eastAsia="Calibri" w:cstheme="minorHAnsi"/>
                <w:sz w:val="16"/>
                <w:szCs w:val="16"/>
              </w:rPr>
              <w:t xml:space="preserve">)=58.3% </w:t>
            </w:r>
          </w:p>
          <w:p w14:paraId="77E0CEEA" w14:textId="77777777" w:rsidR="00B75CBB" w:rsidRPr="007C7FCF" w:rsidRDefault="00B75CBB" w:rsidP="00282ED3">
            <w:pPr>
              <w:rPr>
                <w:b/>
                <w:sz w:val="16"/>
                <w:szCs w:val="16"/>
                <w:lang w:val="en-GB"/>
              </w:rPr>
            </w:pPr>
          </w:p>
          <w:p w14:paraId="066EDE73" w14:textId="77777777" w:rsidR="00B75CBB" w:rsidRPr="007C7FCF" w:rsidRDefault="00B75CBB" w:rsidP="00282ED3">
            <w:pPr>
              <w:rPr>
                <w:sz w:val="16"/>
                <w:szCs w:val="16"/>
                <w:lang w:val="en-GB"/>
              </w:rPr>
            </w:pPr>
            <w:bookmarkStart w:id="14" w:name="_Hlk3457249"/>
            <w:r w:rsidRPr="007C7FCF">
              <w:rPr>
                <w:b/>
                <w:sz w:val="16"/>
                <w:szCs w:val="16"/>
                <w:lang w:val="en-GB"/>
              </w:rPr>
              <w:t>Indicator</w:t>
            </w:r>
            <w:r w:rsidRPr="007C7FCF">
              <w:rPr>
                <w:sz w:val="16"/>
                <w:szCs w:val="16"/>
                <w:lang w:val="en-GB"/>
              </w:rPr>
              <w:t xml:space="preserve">: Percentage of household with access to finance </w:t>
            </w:r>
            <w:r w:rsidRPr="007C7FCF">
              <w:rPr>
                <w:sz w:val="16"/>
                <w:szCs w:val="16"/>
              </w:rPr>
              <w:t>disaggregated by sex</w:t>
            </w:r>
          </w:p>
          <w:p w14:paraId="66588391" w14:textId="77777777" w:rsidR="00B75CBB" w:rsidRPr="007C7FCF" w:rsidRDefault="00B75CBB" w:rsidP="00282ED3">
            <w:pPr>
              <w:rPr>
                <w:sz w:val="16"/>
                <w:szCs w:val="16"/>
                <w:lang w:val="en-GB"/>
              </w:rPr>
            </w:pPr>
            <w:r w:rsidRPr="007C7FCF">
              <w:rPr>
                <w:b/>
                <w:sz w:val="16"/>
                <w:szCs w:val="16"/>
                <w:lang w:val="en-GB"/>
              </w:rPr>
              <w:t>Baseline</w:t>
            </w:r>
            <w:r w:rsidRPr="007C7FCF">
              <w:rPr>
                <w:sz w:val="16"/>
                <w:szCs w:val="16"/>
                <w:lang w:val="en-GB"/>
              </w:rPr>
              <w:t>: 36%</w:t>
            </w:r>
          </w:p>
          <w:p w14:paraId="6CBC4ECE" w14:textId="77777777" w:rsidR="00B75CBB" w:rsidRPr="007C7FCF" w:rsidRDefault="00B75CBB" w:rsidP="00282ED3">
            <w:pPr>
              <w:rPr>
                <w:sz w:val="16"/>
                <w:szCs w:val="16"/>
                <w:lang w:val="en-GB"/>
              </w:rPr>
            </w:pPr>
            <w:r w:rsidRPr="007C7FCF">
              <w:rPr>
                <w:b/>
                <w:sz w:val="16"/>
                <w:szCs w:val="16"/>
                <w:lang w:val="en-GB"/>
              </w:rPr>
              <w:t>Target</w:t>
            </w:r>
            <w:r w:rsidRPr="007C7FCF">
              <w:rPr>
                <w:sz w:val="16"/>
                <w:szCs w:val="16"/>
                <w:lang w:val="en-GB"/>
              </w:rPr>
              <w:t>: 50%: M</w:t>
            </w:r>
            <w:r w:rsidR="00271619">
              <w:rPr>
                <w:sz w:val="16"/>
                <w:szCs w:val="16"/>
                <w:lang w:val="en-GB"/>
              </w:rPr>
              <w:t>ales</w:t>
            </w:r>
            <w:r w:rsidRPr="007C7FCF">
              <w:rPr>
                <w:sz w:val="16"/>
                <w:szCs w:val="16"/>
                <w:lang w:val="en-GB"/>
              </w:rPr>
              <w:t>:20%; F</w:t>
            </w:r>
            <w:r w:rsidR="00271619">
              <w:rPr>
                <w:sz w:val="16"/>
                <w:szCs w:val="16"/>
                <w:lang w:val="en-GB"/>
              </w:rPr>
              <w:t>emales</w:t>
            </w:r>
            <w:r w:rsidRPr="007C7FCF">
              <w:rPr>
                <w:sz w:val="16"/>
                <w:szCs w:val="16"/>
                <w:lang w:val="en-GB"/>
              </w:rPr>
              <w:t>:80</w:t>
            </w:r>
          </w:p>
          <w:bookmarkEnd w:id="14"/>
          <w:p w14:paraId="0F281BB7" w14:textId="77777777" w:rsidR="00B75CBB" w:rsidRPr="007C7FCF" w:rsidRDefault="00B75CBB" w:rsidP="00282ED3">
            <w:pPr>
              <w:rPr>
                <w:b/>
                <w:sz w:val="16"/>
                <w:szCs w:val="16"/>
                <w:lang w:val="en-GB"/>
              </w:rPr>
            </w:pPr>
          </w:p>
          <w:p w14:paraId="10BBFE18" w14:textId="77777777" w:rsidR="00B75CBB" w:rsidRPr="007C7FCF" w:rsidRDefault="00B75CBB" w:rsidP="00282ED3">
            <w:pPr>
              <w:rPr>
                <w:sz w:val="16"/>
                <w:szCs w:val="16"/>
                <w:lang w:val="en-GB"/>
              </w:rPr>
            </w:pPr>
            <w:bookmarkStart w:id="15" w:name="_Hlk5366413"/>
            <w:r w:rsidRPr="007C7FCF">
              <w:rPr>
                <w:b/>
                <w:sz w:val="16"/>
                <w:szCs w:val="16"/>
                <w:lang w:val="en-GB"/>
              </w:rPr>
              <w:t>Indicator</w:t>
            </w:r>
            <w:r w:rsidR="00BB505C" w:rsidRPr="007C7FCF">
              <w:rPr>
                <w:b/>
                <w:sz w:val="16"/>
                <w:szCs w:val="16"/>
                <w:lang w:val="en-GB"/>
              </w:rPr>
              <w:t>:</w:t>
            </w:r>
            <w:r w:rsidRPr="007C7FCF">
              <w:rPr>
                <w:sz w:val="16"/>
                <w:szCs w:val="16"/>
                <w:lang w:val="en-GB"/>
              </w:rPr>
              <w:t xml:space="preserve"> Rate of (1) forest under protection, (2) deforestation per annum</w:t>
            </w:r>
          </w:p>
          <w:p w14:paraId="170FA48E" w14:textId="77777777" w:rsidR="00B75CBB" w:rsidRPr="007C7FCF" w:rsidRDefault="00B75CBB" w:rsidP="00282ED3">
            <w:pPr>
              <w:pStyle w:val="NoSpacing"/>
              <w:rPr>
                <w:rFonts w:ascii="Times New Roman" w:eastAsia="Times New Roman" w:hAnsi="Times New Roman" w:cs="Times New Roman"/>
                <w:sz w:val="16"/>
                <w:szCs w:val="16"/>
                <w:lang w:val="en-GB"/>
              </w:rPr>
            </w:pPr>
            <w:r w:rsidRPr="007C7FCF">
              <w:rPr>
                <w:rFonts w:ascii="Times New Roman" w:eastAsia="Times New Roman" w:hAnsi="Times New Roman" w:cs="Times New Roman"/>
                <w:sz w:val="16"/>
                <w:szCs w:val="16"/>
                <w:lang w:val="en-GB"/>
              </w:rPr>
              <w:t xml:space="preserve">Baseline: (1) </w:t>
            </w:r>
            <w:r w:rsidRPr="007C7FCF">
              <w:rPr>
                <w:rFonts w:ascii="Times New Roman" w:hAnsi="Times New Roman" w:cs="Times New Roman"/>
                <w:sz w:val="16"/>
                <w:szCs w:val="16"/>
                <w:lang w:val="en-GB"/>
              </w:rPr>
              <w:t>1.3%</w:t>
            </w:r>
            <w:r w:rsidRPr="007C7FCF">
              <w:rPr>
                <w:rFonts w:ascii="Times New Roman" w:eastAsia="Times New Roman" w:hAnsi="Times New Roman" w:cs="Times New Roman"/>
                <w:sz w:val="16"/>
                <w:szCs w:val="16"/>
                <w:lang w:val="en-GB"/>
              </w:rPr>
              <w:t>, (2) 0.7% (2015);</w:t>
            </w:r>
          </w:p>
          <w:p w14:paraId="4E289A27" w14:textId="77777777" w:rsidR="00B75CBB" w:rsidRPr="007C7FCF" w:rsidRDefault="00B75CBB" w:rsidP="00282ED3">
            <w:pPr>
              <w:pStyle w:val="NoSpacing"/>
              <w:rPr>
                <w:rFonts w:ascii="Times New Roman" w:eastAsia="Times New Roman" w:hAnsi="Times New Roman" w:cs="Times New Roman"/>
                <w:sz w:val="16"/>
                <w:szCs w:val="16"/>
                <w:lang w:val="en-GB"/>
              </w:rPr>
            </w:pPr>
            <w:r w:rsidRPr="007C7FCF">
              <w:rPr>
                <w:rFonts w:ascii="Times New Roman" w:eastAsia="Times New Roman" w:hAnsi="Times New Roman" w:cs="Times New Roman"/>
                <w:sz w:val="16"/>
                <w:szCs w:val="16"/>
                <w:lang w:val="en-GB"/>
              </w:rPr>
              <w:t>Target: (1) 30% (2) 0.9%</w:t>
            </w:r>
          </w:p>
          <w:bookmarkEnd w:id="15"/>
          <w:p w14:paraId="06AE9759" w14:textId="77777777" w:rsidR="00B75CBB" w:rsidRPr="007C7FCF" w:rsidRDefault="00B75CBB" w:rsidP="00282ED3">
            <w:pPr>
              <w:rPr>
                <w:sz w:val="16"/>
                <w:szCs w:val="16"/>
                <w:lang w:val="en-GB"/>
              </w:rPr>
            </w:pPr>
            <w:r w:rsidRPr="007C7FCF">
              <w:rPr>
                <w:sz w:val="16"/>
                <w:szCs w:val="16"/>
                <w:lang w:val="en-GB"/>
              </w:rPr>
              <w:t xml:space="preserve"> </w:t>
            </w:r>
          </w:p>
          <w:p w14:paraId="72F0E840" w14:textId="77777777" w:rsidR="00B75CBB" w:rsidRPr="007C7FCF" w:rsidRDefault="00B75CBB" w:rsidP="00282ED3">
            <w:pPr>
              <w:pStyle w:val="xmsonormal"/>
              <w:spacing w:before="0" w:after="0"/>
              <w:rPr>
                <w:color w:val="000000"/>
                <w:lang w:val="en-US" w:eastAsia="en-IN"/>
              </w:rPr>
            </w:pPr>
            <w:bookmarkStart w:id="16" w:name="_Hlk5366453"/>
            <w:bookmarkStart w:id="17" w:name="_Hlk5283793"/>
            <w:r w:rsidRPr="007C7FCF">
              <w:rPr>
                <w:b/>
                <w:bCs/>
                <w:color w:val="000000"/>
                <w:sz w:val="16"/>
                <w:szCs w:val="16"/>
                <w:lang w:val="en-GB"/>
              </w:rPr>
              <w:t>Indicator: </w:t>
            </w:r>
            <w:r w:rsidRPr="007C7FCF">
              <w:rPr>
                <w:color w:val="000000"/>
                <w:sz w:val="16"/>
                <w:szCs w:val="16"/>
                <w:lang w:val="en-GB"/>
              </w:rPr>
              <w:t>CO2 emissions (Mt CO2 eq)</w:t>
            </w:r>
          </w:p>
          <w:p w14:paraId="1F0AE4ED" w14:textId="77777777" w:rsidR="00B75CBB" w:rsidRPr="007C7FCF" w:rsidRDefault="00B75CBB" w:rsidP="00282ED3">
            <w:pPr>
              <w:pStyle w:val="xmsonormal"/>
              <w:spacing w:before="0" w:after="0"/>
              <w:rPr>
                <w:color w:val="000000"/>
                <w:lang w:val="en-US"/>
              </w:rPr>
            </w:pPr>
            <w:r w:rsidRPr="007C7FCF">
              <w:rPr>
                <w:b/>
                <w:color w:val="000000"/>
                <w:sz w:val="16"/>
                <w:szCs w:val="16"/>
                <w:lang w:val="en-GB"/>
              </w:rPr>
              <w:t>Baseline</w:t>
            </w:r>
            <w:r w:rsidRPr="007C7FCF">
              <w:rPr>
                <w:color w:val="000000"/>
                <w:sz w:val="16"/>
                <w:szCs w:val="16"/>
                <w:lang w:val="en-GB"/>
              </w:rPr>
              <w:t xml:space="preserve">: 1.89 </w:t>
            </w:r>
          </w:p>
          <w:p w14:paraId="7FFD0D5E" w14:textId="77777777" w:rsidR="00B75CBB" w:rsidRPr="007C7FCF" w:rsidRDefault="00B75CBB" w:rsidP="00282ED3">
            <w:pPr>
              <w:pStyle w:val="xmsonormal"/>
              <w:spacing w:before="0" w:after="0"/>
              <w:rPr>
                <w:color w:val="000000"/>
                <w:sz w:val="16"/>
                <w:szCs w:val="16"/>
                <w:lang w:val="en-GB"/>
              </w:rPr>
            </w:pPr>
            <w:r w:rsidRPr="007C7FCF">
              <w:rPr>
                <w:b/>
                <w:color w:val="000000"/>
                <w:sz w:val="16"/>
                <w:szCs w:val="16"/>
                <w:lang w:val="en-GB"/>
              </w:rPr>
              <w:t>Target</w:t>
            </w:r>
            <w:r w:rsidRPr="007C7FCF">
              <w:rPr>
                <w:color w:val="000000"/>
                <w:sz w:val="16"/>
                <w:szCs w:val="16"/>
                <w:lang w:val="en-GB"/>
              </w:rPr>
              <w:t>: 1.79</w:t>
            </w:r>
          </w:p>
          <w:bookmarkEnd w:id="16"/>
          <w:p w14:paraId="29F6D4F9" w14:textId="77777777" w:rsidR="00B75CBB" w:rsidRPr="007C7FCF" w:rsidRDefault="00B75CBB" w:rsidP="00282ED3">
            <w:pPr>
              <w:pStyle w:val="xmsonormal"/>
              <w:spacing w:before="0" w:after="0"/>
              <w:rPr>
                <w:color w:val="000000"/>
                <w:lang w:val="en-US"/>
              </w:rPr>
            </w:pPr>
          </w:p>
          <w:bookmarkEnd w:id="17"/>
          <w:p w14:paraId="7D5517D0" w14:textId="77777777" w:rsidR="00B75CBB" w:rsidRPr="007C7FCF" w:rsidRDefault="00B75CBB" w:rsidP="00282ED3">
            <w:pPr>
              <w:pStyle w:val="xmsonormal"/>
              <w:rPr>
                <w:sz w:val="16"/>
                <w:szCs w:val="16"/>
                <w:lang w:val="en-GB"/>
              </w:rPr>
            </w:pPr>
          </w:p>
        </w:tc>
        <w:tc>
          <w:tcPr>
            <w:tcW w:w="16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447F9214" w14:textId="77777777" w:rsidR="00B75CBB" w:rsidRPr="007C7FCF" w:rsidRDefault="00B75CBB" w:rsidP="00282ED3">
            <w:pPr>
              <w:ind w:left="65"/>
              <w:rPr>
                <w:sz w:val="16"/>
                <w:szCs w:val="16"/>
                <w:lang w:val="en-GB"/>
              </w:rPr>
            </w:pPr>
          </w:p>
          <w:p w14:paraId="6D13EB7F" w14:textId="77777777" w:rsidR="00B75CBB" w:rsidRPr="007C7FCF" w:rsidRDefault="00B75CBB" w:rsidP="00282ED3">
            <w:pPr>
              <w:ind w:left="65"/>
              <w:rPr>
                <w:sz w:val="16"/>
                <w:szCs w:val="16"/>
                <w:lang w:val="en-GB"/>
              </w:rPr>
            </w:pPr>
          </w:p>
          <w:p w14:paraId="303E45FF" w14:textId="77777777" w:rsidR="00B75CBB" w:rsidRPr="007C7FCF" w:rsidRDefault="00B75CBB" w:rsidP="00282ED3">
            <w:pPr>
              <w:ind w:left="65"/>
              <w:rPr>
                <w:sz w:val="16"/>
                <w:szCs w:val="16"/>
                <w:lang w:val="en-GB"/>
              </w:rPr>
            </w:pPr>
          </w:p>
          <w:p w14:paraId="60101FFA" w14:textId="77777777" w:rsidR="00B75CBB" w:rsidRPr="007C7FCF" w:rsidRDefault="00B75CBB" w:rsidP="00282ED3">
            <w:pPr>
              <w:ind w:left="65"/>
              <w:rPr>
                <w:sz w:val="16"/>
                <w:szCs w:val="16"/>
                <w:lang w:val="en-GB"/>
              </w:rPr>
            </w:pPr>
          </w:p>
          <w:p w14:paraId="65A79994" w14:textId="77777777" w:rsidR="00B75CBB" w:rsidRPr="007C7FCF" w:rsidRDefault="00B75CBB" w:rsidP="00282ED3">
            <w:pPr>
              <w:rPr>
                <w:sz w:val="16"/>
                <w:szCs w:val="16"/>
                <w:lang w:val="en-GB"/>
              </w:rPr>
            </w:pPr>
            <w:r w:rsidRPr="007C7FCF">
              <w:rPr>
                <w:sz w:val="16"/>
                <w:szCs w:val="16"/>
                <w:lang w:val="en-GB"/>
              </w:rPr>
              <w:t>Household Income and Expenditure Survey</w:t>
            </w:r>
          </w:p>
          <w:p w14:paraId="69BBA1D9" w14:textId="77777777" w:rsidR="00B75CBB" w:rsidRPr="007C7FCF" w:rsidRDefault="00B75CBB" w:rsidP="00282ED3">
            <w:pPr>
              <w:ind w:left="65"/>
              <w:rPr>
                <w:sz w:val="16"/>
                <w:szCs w:val="16"/>
                <w:lang w:val="en-GB"/>
              </w:rPr>
            </w:pPr>
          </w:p>
          <w:p w14:paraId="5E3CEEED" w14:textId="77777777" w:rsidR="00B75CBB" w:rsidRPr="007C7FCF" w:rsidRDefault="00B75CBB" w:rsidP="00282ED3">
            <w:pPr>
              <w:rPr>
                <w:sz w:val="16"/>
                <w:szCs w:val="16"/>
              </w:rPr>
            </w:pPr>
            <w:r w:rsidRPr="007C7FCF">
              <w:rPr>
                <w:sz w:val="16"/>
                <w:szCs w:val="16"/>
              </w:rPr>
              <w:t>Biennial</w:t>
            </w:r>
          </w:p>
          <w:p w14:paraId="62A6E5EB" w14:textId="77777777" w:rsidR="00B75CBB" w:rsidRPr="007C7FCF" w:rsidRDefault="00B75CBB" w:rsidP="00282ED3">
            <w:pPr>
              <w:ind w:left="65"/>
              <w:rPr>
                <w:sz w:val="16"/>
                <w:szCs w:val="16"/>
                <w:lang w:val="en-GB"/>
              </w:rPr>
            </w:pPr>
          </w:p>
          <w:p w14:paraId="37CF50D2" w14:textId="77777777" w:rsidR="00B75CBB" w:rsidRPr="007C7FCF" w:rsidRDefault="00B75CBB" w:rsidP="00282ED3">
            <w:pPr>
              <w:rPr>
                <w:b/>
                <w:bCs/>
                <w:sz w:val="16"/>
                <w:szCs w:val="16"/>
              </w:rPr>
            </w:pPr>
          </w:p>
          <w:p w14:paraId="275C6A13" w14:textId="77777777" w:rsidR="00B75CBB" w:rsidRPr="007C7FCF" w:rsidRDefault="00B75CBB" w:rsidP="00282ED3">
            <w:pPr>
              <w:rPr>
                <w:b/>
                <w:bCs/>
                <w:sz w:val="16"/>
                <w:szCs w:val="16"/>
              </w:rPr>
            </w:pPr>
          </w:p>
          <w:p w14:paraId="1F5E0FF4" w14:textId="77777777" w:rsidR="00B75CBB" w:rsidRPr="007C7FCF" w:rsidRDefault="00B75CBB" w:rsidP="00282ED3">
            <w:pPr>
              <w:rPr>
                <w:b/>
                <w:bCs/>
                <w:sz w:val="16"/>
                <w:szCs w:val="16"/>
              </w:rPr>
            </w:pPr>
          </w:p>
          <w:p w14:paraId="7696CE31" w14:textId="77777777" w:rsidR="00B75CBB" w:rsidRPr="007C7FCF" w:rsidRDefault="00B75CBB" w:rsidP="00282ED3">
            <w:pPr>
              <w:rPr>
                <w:b/>
                <w:bCs/>
                <w:sz w:val="16"/>
                <w:szCs w:val="16"/>
              </w:rPr>
            </w:pPr>
          </w:p>
          <w:p w14:paraId="127123BE" w14:textId="77777777" w:rsidR="00B75CBB" w:rsidRPr="007C7FCF" w:rsidRDefault="00B75CBB" w:rsidP="00282ED3">
            <w:pPr>
              <w:rPr>
                <w:b/>
                <w:bCs/>
                <w:sz w:val="16"/>
                <w:szCs w:val="16"/>
              </w:rPr>
            </w:pPr>
          </w:p>
          <w:p w14:paraId="1974DFE8" w14:textId="77777777" w:rsidR="00B75CBB" w:rsidRPr="007C7FCF" w:rsidRDefault="00B75CBB" w:rsidP="00282ED3">
            <w:pPr>
              <w:rPr>
                <w:b/>
                <w:bCs/>
                <w:sz w:val="16"/>
                <w:szCs w:val="16"/>
              </w:rPr>
            </w:pPr>
          </w:p>
          <w:p w14:paraId="33BE7D61" w14:textId="77777777" w:rsidR="00B75CBB" w:rsidRPr="007C7FCF" w:rsidRDefault="00B75CBB" w:rsidP="00282ED3">
            <w:pPr>
              <w:rPr>
                <w:sz w:val="16"/>
                <w:szCs w:val="16"/>
                <w:lang w:val="en-GB"/>
              </w:rPr>
            </w:pPr>
            <w:r w:rsidRPr="007C7FCF">
              <w:rPr>
                <w:sz w:val="16"/>
                <w:szCs w:val="16"/>
                <w:lang w:val="en-GB"/>
              </w:rPr>
              <w:t>Household Income and Expenditure Survey</w:t>
            </w:r>
          </w:p>
          <w:p w14:paraId="2DDCD1A0" w14:textId="77777777" w:rsidR="00B75CBB" w:rsidRPr="007C7FCF" w:rsidRDefault="00B75CBB" w:rsidP="00282ED3">
            <w:pPr>
              <w:ind w:left="65"/>
              <w:rPr>
                <w:sz w:val="16"/>
                <w:szCs w:val="16"/>
                <w:lang w:val="en-GB"/>
              </w:rPr>
            </w:pPr>
          </w:p>
          <w:p w14:paraId="0B62A35F" w14:textId="77777777" w:rsidR="00B75CBB" w:rsidRPr="007C7FCF" w:rsidRDefault="00B75CBB" w:rsidP="00282ED3">
            <w:pPr>
              <w:rPr>
                <w:sz w:val="16"/>
                <w:szCs w:val="16"/>
              </w:rPr>
            </w:pPr>
            <w:r w:rsidRPr="007C7FCF">
              <w:rPr>
                <w:sz w:val="16"/>
                <w:szCs w:val="16"/>
              </w:rPr>
              <w:t>Biennial</w:t>
            </w:r>
          </w:p>
          <w:p w14:paraId="6222287C" w14:textId="77777777" w:rsidR="00B75CBB" w:rsidRPr="007C7FCF" w:rsidRDefault="00B75CBB" w:rsidP="00282ED3">
            <w:pPr>
              <w:rPr>
                <w:b/>
                <w:bCs/>
                <w:sz w:val="16"/>
                <w:szCs w:val="16"/>
              </w:rPr>
            </w:pPr>
          </w:p>
          <w:p w14:paraId="537806FF" w14:textId="77777777" w:rsidR="00B75CBB" w:rsidRPr="007C7FCF" w:rsidRDefault="00B75CBB" w:rsidP="00282ED3">
            <w:pPr>
              <w:rPr>
                <w:b/>
                <w:bCs/>
                <w:sz w:val="16"/>
                <w:szCs w:val="16"/>
              </w:rPr>
            </w:pPr>
          </w:p>
          <w:p w14:paraId="3EB13855" w14:textId="77777777" w:rsidR="00B75CBB" w:rsidRPr="007C7FCF" w:rsidRDefault="00B75CBB" w:rsidP="00282ED3">
            <w:pPr>
              <w:rPr>
                <w:b/>
                <w:bCs/>
                <w:sz w:val="16"/>
                <w:szCs w:val="16"/>
              </w:rPr>
            </w:pPr>
          </w:p>
          <w:p w14:paraId="2FCAEA99" w14:textId="77777777" w:rsidR="00B75CBB" w:rsidRPr="007C7FCF" w:rsidRDefault="00B75CBB" w:rsidP="00282ED3">
            <w:pPr>
              <w:rPr>
                <w:b/>
                <w:bCs/>
                <w:sz w:val="16"/>
                <w:szCs w:val="16"/>
              </w:rPr>
            </w:pPr>
          </w:p>
          <w:p w14:paraId="1696C1A2" w14:textId="77777777" w:rsidR="00B75CBB" w:rsidRPr="007C7FCF" w:rsidRDefault="00B75CBB" w:rsidP="00282ED3">
            <w:pPr>
              <w:rPr>
                <w:b/>
                <w:bCs/>
                <w:sz w:val="16"/>
                <w:szCs w:val="16"/>
              </w:rPr>
            </w:pPr>
          </w:p>
          <w:p w14:paraId="308F135B" w14:textId="77777777" w:rsidR="00B75CBB" w:rsidRPr="007C7FCF" w:rsidRDefault="00B75CBB" w:rsidP="00282ED3">
            <w:pPr>
              <w:ind w:left="65"/>
              <w:rPr>
                <w:sz w:val="16"/>
                <w:szCs w:val="16"/>
                <w:lang w:val="en-GB"/>
              </w:rPr>
            </w:pPr>
          </w:p>
          <w:p w14:paraId="7BE66A0A" w14:textId="77777777" w:rsidR="00B75CBB" w:rsidRPr="007C7FCF" w:rsidRDefault="00B75CBB" w:rsidP="00282ED3">
            <w:pPr>
              <w:ind w:left="65"/>
              <w:rPr>
                <w:sz w:val="16"/>
                <w:szCs w:val="16"/>
                <w:lang w:val="en-GB"/>
              </w:rPr>
            </w:pPr>
          </w:p>
          <w:p w14:paraId="517EF59F" w14:textId="77777777" w:rsidR="00B75CBB" w:rsidRPr="007C7FCF" w:rsidRDefault="00B75CBB" w:rsidP="00282ED3">
            <w:pPr>
              <w:ind w:left="65"/>
              <w:rPr>
                <w:sz w:val="16"/>
                <w:szCs w:val="16"/>
                <w:lang w:val="en-GB"/>
              </w:rPr>
            </w:pPr>
          </w:p>
          <w:p w14:paraId="0EA1B57F" w14:textId="77777777" w:rsidR="00B75CBB" w:rsidRPr="007C7FCF" w:rsidRDefault="00B75CBB" w:rsidP="00282ED3">
            <w:pPr>
              <w:ind w:left="65"/>
              <w:rPr>
                <w:sz w:val="16"/>
                <w:szCs w:val="16"/>
                <w:lang w:val="en-GB"/>
              </w:rPr>
            </w:pPr>
          </w:p>
          <w:p w14:paraId="6CBC8FB7" w14:textId="77777777" w:rsidR="00B75CBB" w:rsidRPr="007C7FCF" w:rsidRDefault="00B75CBB" w:rsidP="00282ED3">
            <w:pPr>
              <w:rPr>
                <w:bCs/>
                <w:sz w:val="16"/>
                <w:szCs w:val="16"/>
              </w:rPr>
            </w:pPr>
            <w:r w:rsidRPr="007C7FCF">
              <w:rPr>
                <w:bCs/>
                <w:sz w:val="16"/>
                <w:szCs w:val="16"/>
              </w:rPr>
              <w:t>Global Findex Database (World Bank)</w:t>
            </w:r>
          </w:p>
          <w:p w14:paraId="18E263BB" w14:textId="77777777" w:rsidR="00B75CBB" w:rsidRPr="007C7FCF" w:rsidRDefault="00B75CBB" w:rsidP="00282ED3">
            <w:pPr>
              <w:rPr>
                <w:bCs/>
                <w:sz w:val="16"/>
                <w:szCs w:val="16"/>
              </w:rPr>
            </w:pPr>
          </w:p>
          <w:p w14:paraId="4018C756" w14:textId="77777777" w:rsidR="00B75CBB" w:rsidRPr="007C7FCF" w:rsidRDefault="00B75CBB" w:rsidP="00282ED3">
            <w:pPr>
              <w:rPr>
                <w:bCs/>
                <w:sz w:val="16"/>
                <w:szCs w:val="16"/>
              </w:rPr>
            </w:pPr>
            <w:r w:rsidRPr="007C7FCF">
              <w:rPr>
                <w:bCs/>
                <w:sz w:val="16"/>
                <w:szCs w:val="16"/>
              </w:rPr>
              <w:t>Every three years</w:t>
            </w:r>
          </w:p>
          <w:p w14:paraId="11A4163F" w14:textId="77777777" w:rsidR="00B75CBB" w:rsidRPr="007C7FCF" w:rsidRDefault="00B75CBB" w:rsidP="00282ED3">
            <w:pPr>
              <w:rPr>
                <w:bCs/>
                <w:sz w:val="16"/>
                <w:szCs w:val="16"/>
              </w:rPr>
            </w:pPr>
          </w:p>
          <w:p w14:paraId="5EF626DB" w14:textId="77777777" w:rsidR="00B75CBB" w:rsidRPr="007C7FCF" w:rsidRDefault="00B75CBB" w:rsidP="00282ED3">
            <w:pPr>
              <w:rPr>
                <w:b/>
                <w:bCs/>
                <w:sz w:val="16"/>
                <w:szCs w:val="16"/>
              </w:rPr>
            </w:pPr>
          </w:p>
          <w:p w14:paraId="243D93B3" w14:textId="77777777" w:rsidR="00B75CBB" w:rsidRPr="007C7FCF" w:rsidRDefault="00B75CBB" w:rsidP="00282ED3">
            <w:pPr>
              <w:rPr>
                <w:b/>
                <w:bCs/>
                <w:sz w:val="16"/>
                <w:szCs w:val="16"/>
              </w:rPr>
            </w:pPr>
          </w:p>
          <w:p w14:paraId="69580255" w14:textId="77777777" w:rsidR="00B75CBB" w:rsidRPr="007C7FCF" w:rsidRDefault="00B75CBB" w:rsidP="00282ED3">
            <w:pPr>
              <w:rPr>
                <w:sz w:val="16"/>
                <w:szCs w:val="16"/>
                <w:lang w:val="en-GB"/>
              </w:rPr>
            </w:pPr>
            <w:r w:rsidRPr="007C7FCF">
              <w:rPr>
                <w:sz w:val="16"/>
                <w:szCs w:val="16"/>
                <w:lang w:val="en-GB"/>
              </w:rPr>
              <w:t xml:space="preserve">Global Forest Resource Assessment </w:t>
            </w:r>
          </w:p>
          <w:p w14:paraId="705E5B94" w14:textId="77777777" w:rsidR="00B75CBB" w:rsidRPr="007C7FCF" w:rsidRDefault="00B75CBB" w:rsidP="00282ED3">
            <w:pPr>
              <w:rPr>
                <w:b/>
                <w:bCs/>
                <w:sz w:val="16"/>
                <w:szCs w:val="16"/>
              </w:rPr>
            </w:pPr>
            <w:r w:rsidRPr="007C7FCF">
              <w:rPr>
                <w:sz w:val="16"/>
                <w:szCs w:val="16"/>
                <w:lang w:val="en-GB"/>
              </w:rPr>
              <w:t>Annual</w:t>
            </w:r>
          </w:p>
          <w:p w14:paraId="6EEC41C3" w14:textId="77777777" w:rsidR="00B75CBB" w:rsidRPr="007C7FCF" w:rsidRDefault="00B75CBB" w:rsidP="00282ED3">
            <w:pPr>
              <w:rPr>
                <w:b/>
                <w:bCs/>
                <w:sz w:val="16"/>
                <w:szCs w:val="16"/>
              </w:rPr>
            </w:pPr>
          </w:p>
          <w:p w14:paraId="78A3BF8F" w14:textId="77777777" w:rsidR="00745C8E" w:rsidRPr="007C7FCF" w:rsidRDefault="00745C8E" w:rsidP="00282ED3">
            <w:pPr>
              <w:rPr>
                <w:color w:val="000000"/>
                <w:sz w:val="16"/>
                <w:szCs w:val="16"/>
                <w:lang w:val="en-GB"/>
              </w:rPr>
            </w:pPr>
          </w:p>
          <w:p w14:paraId="3CF8DC8B" w14:textId="77777777" w:rsidR="00745C8E" w:rsidRPr="007C7FCF" w:rsidRDefault="00745C8E" w:rsidP="00282ED3">
            <w:pPr>
              <w:rPr>
                <w:color w:val="000000"/>
                <w:sz w:val="16"/>
                <w:szCs w:val="16"/>
                <w:lang w:val="en-GB"/>
              </w:rPr>
            </w:pPr>
          </w:p>
          <w:p w14:paraId="32318342" w14:textId="77777777" w:rsidR="00745C8E" w:rsidRPr="007C7FCF" w:rsidRDefault="00745C8E" w:rsidP="00282ED3">
            <w:pPr>
              <w:rPr>
                <w:color w:val="000000"/>
                <w:sz w:val="16"/>
                <w:szCs w:val="16"/>
                <w:lang w:val="en-GB"/>
              </w:rPr>
            </w:pPr>
          </w:p>
          <w:p w14:paraId="30854EBF" w14:textId="71CCF64D" w:rsidR="00B75CBB" w:rsidRPr="007C7FCF" w:rsidRDefault="00B75CBB" w:rsidP="00346624">
            <w:pPr>
              <w:rPr>
                <w:sz w:val="16"/>
                <w:szCs w:val="16"/>
                <w:lang w:val="en-GB"/>
              </w:rPr>
            </w:pPr>
            <w:r w:rsidRPr="007C7FCF">
              <w:rPr>
                <w:color w:val="000000"/>
                <w:sz w:val="16"/>
                <w:szCs w:val="16"/>
                <w:lang w:val="en-GB"/>
              </w:rPr>
              <w:t xml:space="preserve">Biennial </w:t>
            </w:r>
            <w:r w:rsidR="008239E5">
              <w:rPr>
                <w:color w:val="000000"/>
                <w:sz w:val="16"/>
                <w:szCs w:val="16"/>
                <w:lang w:val="en-GB"/>
              </w:rPr>
              <w:t>u</w:t>
            </w:r>
            <w:r w:rsidRPr="007C7FCF">
              <w:rPr>
                <w:color w:val="000000"/>
                <w:sz w:val="16"/>
                <w:szCs w:val="16"/>
                <w:lang w:val="en-GB"/>
              </w:rPr>
              <w:t xml:space="preserve">pdate </w:t>
            </w:r>
            <w:r w:rsidR="008239E5">
              <w:rPr>
                <w:color w:val="000000"/>
                <w:sz w:val="16"/>
                <w:szCs w:val="16"/>
                <w:lang w:val="en-GB"/>
              </w:rPr>
              <w:t>r</w:t>
            </w:r>
            <w:r w:rsidRPr="007C7FCF">
              <w:rPr>
                <w:color w:val="000000"/>
                <w:sz w:val="16"/>
                <w:szCs w:val="16"/>
                <w:lang w:val="en-GB"/>
              </w:rPr>
              <w:t>eport, Government of Liberia</w:t>
            </w:r>
          </w:p>
        </w:tc>
        <w:tc>
          <w:tcPr>
            <w:tcW w:w="531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52AD214" w14:textId="77777777" w:rsidR="00B75CBB" w:rsidRPr="007C7FCF" w:rsidRDefault="00B75CBB" w:rsidP="00282ED3">
            <w:pPr>
              <w:pStyle w:val="xmsonormal"/>
              <w:shd w:val="clear" w:color="auto" w:fill="FFFFFF"/>
              <w:spacing w:before="0" w:after="0"/>
              <w:rPr>
                <w:sz w:val="16"/>
                <w:szCs w:val="16"/>
              </w:rPr>
            </w:pPr>
            <w:r w:rsidRPr="007C7FCF">
              <w:rPr>
                <w:b/>
                <w:bCs/>
                <w:sz w:val="16"/>
                <w:szCs w:val="16"/>
                <w:lang w:val="en-GB" w:eastAsia="en-GB"/>
              </w:rPr>
              <w:lastRenderedPageBreak/>
              <w:t xml:space="preserve">Output 3.1: Systems strengthened </w:t>
            </w:r>
            <w:r w:rsidRPr="007C7FCF">
              <w:rPr>
                <w:b/>
                <w:bCs/>
                <w:sz w:val="16"/>
                <w:szCs w:val="16"/>
              </w:rPr>
              <w:t xml:space="preserve">to enable implementation of gender-sensitive and risk-informed prevention and preparedness to limit the impact of natural hazards and climate change and promote peaceful, just and inclusive societies </w:t>
            </w:r>
          </w:p>
          <w:p w14:paraId="56C9F0D4" w14:textId="77777777" w:rsidR="00B75CBB" w:rsidRPr="007C7FCF" w:rsidRDefault="00B75CBB" w:rsidP="00282ED3">
            <w:pPr>
              <w:rPr>
                <w:iCs/>
                <w:sz w:val="16"/>
                <w:szCs w:val="16"/>
                <w:lang w:val="en-GB" w:eastAsia="en-GB"/>
              </w:rPr>
            </w:pPr>
          </w:p>
          <w:p w14:paraId="1C28CB43" w14:textId="77777777" w:rsidR="00B75CBB" w:rsidRPr="007C7FCF" w:rsidRDefault="00B75CBB" w:rsidP="00282ED3">
            <w:pPr>
              <w:rPr>
                <w:iCs/>
                <w:sz w:val="16"/>
                <w:szCs w:val="16"/>
                <w:lang w:val="en-GB" w:eastAsia="en-GB"/>
              </w:rPr>
            </w:pPr>
            <w:r w:rsidRPr="007C7FCF">
              <w:rPr>
                <w:b/>
                <w:iCs/>
                <w:sz w:val="16"/>
                <w:szCs w:val="16"/>
                <w:lang w:val="en-GB" w:eastAsia="en-GB"/>
              </w:rPr>
              <w:lastRenderedPageBreak/>
              <w:t>Indicator 3.1.1</w:t>
            </w:r>
            <w:r w:rsidRPr="007C7FCF">
              <w:rPr>
                <w:iCs/>
                <w:sz w:val="16"/>
                <w:szCs w:val="16"/>
                <w:lang w:val="en-GB" w:eastAsia="en-GB"/>
              </w:rPr>
              <w:t xml:space="preserve">: Number of systems for the implementation of </w:t>
            </w:r>
            <w:r w:rsidR="00AA097C">
              <w:rPr>
                <w:iCs/>
                <w:sz w:val="16"/>
                <w:szCs w:val="16"/>
                <w:lang w:val="en-GB" w:eastAsia="en-GB"/>
              </w:rPr>
              <w:t>n</w:t>
            </w:r>
            <w:r w:rsidRPr="007C7FCF">
              <w:rPr>
                <w:iCs/>
                <w:sz w:val="16"/>
                <w:szCs w:val="16"/>
                <w:lang w:val="en-GB" w:eastAsia="en-GB"/>
              </w:rPr>
              <w:t xml:space="preserve">ationally </w:t>
            </w:r>
            <w:r w:rsidR="0078077E">
              <w:rPr>
                <w:iCs/>
                <w:sz w:val="16"/>
                <w:szCs w:val="16"/>
                <w:lang w:val="en-GB" w:eastAsia="en-GB"/>
              </w:rPr>
              <w:t>d</w:t>
            </w:r>
            <w:r w:rsidRPr="007C7FCF">
              <w:rPr>
                <w:iCs/>
                <w:sz w:val="16"/>
                <w:szCs w:val="16"/>
                <w:lang w:val="en-GB" w:eastAsia="en-GB"/>
              </w:rPr>
              <w:t xml:space="preserve">etermined </w:t>
            </w:r>
            <w:r w:rsidR="0078077E">
              <w:rPr>
                <w:iCs/>
                <w:sz w:val="16"/>
                <w:szCs w:val="16"/>
                <w:lang w:val="en-GB" w:eastAsia="en-GB"/>
              </w:rPr>
              <w:t>c</w:t>
            </w:r>
            <w:r w:rsidRPr="007C7FCF">
              <w:rPr>
                <w:iCs/>
                <w:sz w:val="16"/>
                <w:szCs w:val="16"/>
                <w:lang w:val="en-GB" w:eastAsia="en-GB"/>
              </w:rPr>
              <w:t>ontribution strengthened</w:t>
            </w:r>
          </w:p>
          <w:p w14:paraId="640A7F70" w14:textId="77777777" w:rsidR="00B75CBB" w:rsidRPr="007C7FCF" w:rsidRDefault="00B75CBB" w:rsidP="00282ED3">
            <w:pPr>
              <w:rPr>
                <w:iCs/>
                <w:sz w:val="16"/>
                <w:szCs w:val="16"/>
                <w:lang w:val="en-GB" w:eastAsia="en-GB"/>
              </w:rPr>
            </w:pPr>
            <w:r w:rsidRPr="007C7FCF">
              <w:rPr>
                <w:iCs/>
                <w:sz w:val="16"/>
                <w:szCs w:val="16"/>
                <w:lang w:val="en-GB" w:eastAsia="en-GB"/>
              </w:rPr>
              <w:t>Baseline: 1</w:t>
            </w:r>
          </w:p>
          <w:p w14:paraId="01C7CB13" w14:textId="77777777" w:rsidR="00B75CBB" w:rsidRPr="007C7FCF" w:rsidRDefault="00B75CBB" w:rsidP="00282ED3">
            <w:pPr>
              <w:rPr>
                <w:iCs/>
                <w:sz w:val="16"/>
                <w:szCs w:val="16"/>
                <w:lang w:val="en-GB" w:eastAsia="en-GB"/>
              </w:rPr>
            </w:pPr>
            <w:r w:rsidRPr="007C7FCF">
              <w:rPr>
                <w:iCs/>
                <w:sz w:val="16"/>
                <w:szCs w:val="16"/>
                <w:lang w:val="en-GB" w:eastAsia="en-GB"/>
              </w:rPr>
              <w:t>Target: 5</w:t>
            </w:r>
          </w:p>
          <w:p w14:paraId="68C65424" w14:textId="77777777" w:rsidR="00B75CBB" w:rsidRPr="007C7FCF" w:rsidRDefault="00B75CBB" w:rsidP="00282ED3">
            <w:pPr>
              <w:rPr>
                <w:iCs/>
                <w:sz w:val="16"/>
                <w:szCs w:val="16"/>
                <w:lang w:val="en-GB" w:eastAsia="en-GB"/>
              </w:rPr>
            </w:pPr>
            <w:r w:rsidRPr="007C7FCF">
              <w:rPr>
                <w:b/>
                <w:iCs/>
                <w:sz w:val="16"/>
                <w:szCs w:val="16"/>
                <w:lang w:val="en-GB" w:eastAsia="en-GB"/>
              </w:rPr>
              <w:t>Data source:</w:t>
            </w:r>
            <w:r w:rsidRPr="007C7FCF">
              <w:rPr>
                <w:iCs/>
                <w:sz w:val="16"/>
                <w:szCs w:val="16"/>
                <w:lang w:val="en-GB" w:eastAsia="en-GB"/>
              </w:rPr>
              <w:t xml:space="preserve"> Environmental Protection Agency</w:t>
            </w:r>
          </w:p>
          <w:p w14:paraId="1B96EAC9" w14:textId="77777777" w:rsidR="00B75CBB" w:rsidRPr="007C7FCF" w:rsidRDefault="00B75CBB" w:rsidP="00282ED3">
            <w:pPr>
              <w:rPr>
                <w:iCs/>
                <w:sz w:val="16"/>
                <w:szCs w:val="16"/>
                <w:lang w:val="en-GB" w:eastAsia="en-GB"/>
              </w:rPr>
            </w:pPr>
          </w:p>
          <w:p w14:paraId="07B9D540" w14:textId="77777777" w:rsidR="00B75CBB" w:rsidRPr="007C7FCF" w:rsidRDefault="00B75CBB" w:rsidP="00282ED3">
            <w:pPr>
              <w:rPr>
                <w:sz w:val="16"/>
                <w:szCs w:val="16"/>
              </w:rPr>
            </w:pPr>
            <w:r w:rsidRPr="007C7FCF">
              <w:rPr>
                <w:b/>
                <w:iCs/>
                <w:sz w:val="16"/>
                <w:szCs w:val="16"/>
                <w:lang w:val="en-GB" w:eastAsia="en-GB"/>
              </w:rPr>
              <w:t>Indicator</w:t>
            </w:r>
            <w:r w:rsidRPr="007C7FCF">
              <w:rPr>
                <w:sz w:val="16"/>
                <w:szCs w:val="16"/>
                <w:lang w:val="en-GB"/>
              </w:rPr>
              <w:t xml:space="preserve"> </w:t>
            </w:r>
            <w:r w:rsidRPr="007C7FCF">
              <w:rPr>
                <w:b/>
                <w:sz w:val="16"/>
                <w:szCs w:val="16"/>
                <w:lang w:val="en-GB"/>
              </w:rPr>
              <w:t>3.1.2:</w:t>
            </w:r>
            <w:r w:rsidRPr="007C7FCF">
              <w:rPr>
                <w:sz w:val="16"/>
                <w:szCs w:val="16"/>
                <w:lang w:val="en-GB"/>
              </w:rPr>
              <w:t xml:space="preserve"> Number of gender responsive sectoral adaptation plans developed for improving climate resilience at national and county level</w:t>
            </w:r>
          </w:p>
          <w:p w14:paraId="7F369C83" w14:textId="77777777" w:rsidR="00B75CBB" w:rsidRPr="007C7FCF" w:rsidRDefault="00B75CBB" w:rsidP="00282ED3">
            <w:pPr>
              <w:rPr>
                <w:sz w:val="16"/>
                <w:szCs w:val="16"/>
              </w:rPr>
            </w:pPr>
            <w:r w:rsidRPr="007C7FCF">
              <w:rPr>
                <w:b/>
                <w:sz w:val="16"/>
                <w:szCs w:val="16"/>
                <w:lang w:val="en-GB"/>
              </w:rPr>
              <w:t>Baseline</w:t>
            </w:r>
            <w:r w:rsidRPr="007C7FCF">
              <w:rPr>
                <w:sz w:val="16"/>
                <w:szCs w:val="16"/>
                <w:lang w:val="en-GB"/>
              </w:rPr>
              <w:t>: 1</w:t>
            </w:r>
          </w:p>
          <w:p w14:paraId="6D1F4A7E" w14:textId="77777777" w:rsidR="00B75CBB" w:rsidRPr="007C7FCF" w:rsidRDefault="00B75CBB" w:rsidP="00282ED3">
            <w:pPr>
              <w:rPr>
                <w:sz w:val="16"/>
                <w:szCs w:val="16"/>
              </w:rPr>
            </w:pPr>
            <w:r w:rsidRPr="007C7FCF">
              <w:rPr>
                <w:b/>
                <w:sz w:val="16"/>
                <w:szCs w:val="16"/>
                <w:lang w:val="en-GB"/>
              </w:rPr>
              <w:t>Target</w:t>
            </w:r>
            <w:r w:rsidRPr="007C7FCF">
              <w:rPr>
                <w:sz w:val="16"/>
                <w:szCs w:val="16"/>
                <w:lang w:val="en-GB"/>
              </w:rPr>
              <w:t>: 4</w:t>
            </w:r>
          </w:p>
          <w:p w14:paraId="6479BC2E" w14:textId="77777777" w:rsidR="00B75CBB" w:rsidRPr="007C7FCF" w:rsidRDefault="00B75CBB" w:rsidP="00282ED3">
            <w:pPr>
              <w:rPr>
                <w:sz w:val="16"/>
                <w:szCs w:val="16"/>
              </w:rPr>
            </w:pPr>
            <w:r w:rsidRPr="007C7FCF">
              <w:rPr>
                <w:b/>
                <w:sz w:val="16"/>
                <w:szCs w:val="16"/>
                <w:lang w:val="en-GB"/>
              </w:rPr>
              <w:t>Data source:</w:t>
            </w:r>
            <w:r w:rsidRPr="007C7FCF">
              <w:rPr>
                <w:sz w:val="16"/>
                <w:szCs w:val="16"/>
                <w:lang w:val="en-GB"/>
              </w:rPr>
              <w:t xml:space="preserve"> </w:t>
            </w:r>
            <w:r w:rsidRPr="007C7FCF">
              <w:rPr>
                <w:iCs/>
                <w:sz w:val="16"/>
                <w:szCs w:val="16"/>
                <w:lang w:val="en-GB" w:eastAsia="en-GB"/>
              </w:rPr>
              <w:t>Environmental Protection Agency</w:t>
            </w:r>
          </w:p>
          <w:p w14:paraId="2D352D05" w14:textId="77777777" w:rsidR="00B75CBB" w:rsidRPr="007C7FCF" w:rsidRDefault="00B75CBB" w:rsidP="00282ED3">
            <w:pPr>
              <w:rPr>
                <w:iCs/>
                <w:sz w:val="16"/>
                <w:szCs w:val="16"/>
                <w:lang w:val="en-GB" w:eastAsia="en-GB"/>
              </w:rPr>
            </w:pPr>
          </w:p>
          <w:p w14:paraId="6C0CD967" w14:textId="6A4B0134" w:rsidR="00B75CBB" w:rsidRPr="007C7FCF" w:rsidRDefault="00B75CBB" w:rsidP="00282ED3">
            <w:pPr>
              <w:rPr>
                <w:sz w:val="16"/>
                <w:szCs w:val="16"/>
              </w:rPr>
            </w:pPr>
            <w:r w:rsidRPr="007C7FCF">
              <w:rPr>
                <w:b/>
                <w:iCs/>
                <w:sz w:val="16"/>
                <w:szCs w:val="16"/>
                <w:lang w:val="en-GB" w:eastAsia="en-GB"/>
              </w:rPr>
              <w:t>Indicator</w:t>
            </w:r>
            <w:r w:rsidRPr="007C7FCF">
              <w:rPr>
                <w:sz w:val="16"/>
                <w:szCs w:val="16"/>
                <w:lang w:val="en-GB"/>
              </w:rPr>
              <w:t xml:space="preserve"> </w:t>
            </w:r>
            <w:r w:rsidRPr="007C7FCF">
              <w:rPr>
                <w:b/>
                <w:sz w:val="16"/>
                <w:szCs w:val="16"/>
                <w:lang w:val="en-GB"/>
              </w:rPr>
              <w:t xml:space="preserve">3.1.3: </w:t>
            </w:r>
            <w:r w:rsidRPr="007C7FCF">
              <w:rPr>
                <w:sz w:val="16"/>
                <w:szCs w:val="16"/>
                <w:lang w:val="en-GB"/>
              </w:rPr>
              <w:t>Length (met</w:t>
            </w:r>
            <w:r w:rsidR="008239E5">
              <w:rPr>
                <w:sz w:val="16"/>
                <w:szCs w:val="16"/>
                <w:lang w:val="en-GB"/>
              </w:rPr>
              <w:t>re</w:t>
            </w:r>
            <w:r w:rsidRPr="007C7FCF">
              <w:rPr>
                <w:sz w:val="16"/>
                <w:szCs w:val="16"/>
                <w:lang w:val="en-GB"/>
              </w:rPr>
              <w:t xml:space="preserve">s) of </w:t>
            </w:r>
            <w:r w:rsidR="0078077E">
              <w:rPr>
                <w:sz w:val="16"/>
                <w:szCs w:val="16"/>
                <w:lang w:val="en-GB"/>
              </w:rPr>
              <w:t>c</w:t>
            </w:r>
            <w:r w:rsidRPr="007C7FCF">
              <w:rPr>
                <w:iCs/>
                <w:sz w:val="16"/>
                <w:szCs w:val="16"/>
                <w:lang w:val="en-GB"/>
              </w:rPr>
              <w:t xml:space="preserve">oastal </w:t>
            </w:r>
            <w:r w:rsidR="0078077E">
              <w:rPr>
                <w:iCs/>
                <w:sz w:val="16"/>
                <w:szCs w:val="16"/>
                <w:lang w:val="en-GB"/>
              </w:rPr>
              <w:t>d</w:t>
            </w:r>
            <w:r w:rsidRPr="007C7FCF">
              <w:rPr>
                <w:iCs/>
                <w:sz w:val="16"/>
                <w:szCs w:val="16"/>
                <w:lang w:val="en-GB"/>
              </w:rPr>
              <w:t xml:space="preserve">efence </w:t>
            </w:r>
            <w:r w:rsidR="0078077E">
              <w:rPr>
                <w:iCs/>
                <w:sz w:val="16"/>
                <w:szCs w:val="16"/>
                <w:lang w:val="en-GB"/>
              </w:rPr>
              <w:t>w</w:t>
            </w:r>
            <w:r w:rsidRPr="007C7FCF">
              <w:rPr>
                <w:iCs/>
                <w:sz w:val="16"/>
                <w:szCs w:val="16"/>
                <w:lang w:val="en-GB"/>
              </w:rPr>
              <w:t>alls erected</w:t>
            </w:r>
          </w:p>
          <w:p w14:paraId="43FD3449" w14:textId="77777777" w:rsidR="00B75CBB" w:rsidRPr="007C7FCF" w:rsidRDefault="00B75CBB" w:rsidP="00282ED3">
            <w:pPr>
              <w:rPr>
                <w:sz w:val="16"/>
                <w:szCs w:val="16"/>
              </w:rPr>
            </w:pPr>
            <w:r w:rsidRPr="007C7FCF">
              <w:rPr>
                <w:b/>
                <w:iCs/>
                <w:sz w:val="16"/>
                <w:szCs w:val="16"/>
                <w:lang w:val="en-GB"/>
              </w:rPr>
              <w:t>Baseline</w:t>
            </w:r>
            <w:r w:rsidRPr="007C7FCF">
              <w:rPr>
                <w:iCs/>
                <w:sz w:val="16"/>
                <w:szCs w:val="16"/>
                <w:lang w:val="en-GB"/>
              </w:rPr>
              <w:t>: 1</w:t>
            </w:r>
            <w:r w:rsidR="0078077E">
              <w:rPr>
                <w:iCs/>
                <w:sz w:val="16"/>
                <w:szCs w:val="16"/>
                <w:lang w:val="en-GB"/>
              </w:rPr>
              <w:t>,</w:t>
            </w:r>
            <w:r w:rsidRPr="007C7FCF">
              <w:rPr>
                <w:iCs/>
                <w:sz w:val="16"/>
                <w:szCs w:val="16"/>
                <w:lang w:val="en-GB"/>
              </w:rPr>
              <w:t xml:space="preserve">600 </w:t>
            </w:r>
          </w:p>
          <w:p w14:paraId="63CBB5B3" w14:textId="77777777" w:rsidR="00B75CBB" w:rsidRPr="007C7FCF" w:rsidRDefault="00B75CBB" w:rsidP="00282ED3">
            <w:pPr>
              <w:rPr>
                <w:sz w:val="16"/>
                <w:szCs w:val="16"/>
              </w:rPr>
            </w:pPr>
            <w:r w:rsidRPr="007C7FCF">
              <w:rPr>
                <w:b/>
                <w:iCs/>
                <w:sz w:val="16"/>
                <w:szCs w:val="16"/>
                <w:lang w:val="en-GB"/>
              </w:rPr>
              <w:t>Target:</w:t>
            </w:r>
            <w:r w:rsidRPr="007C7FCF">
              <w:rPr>
                <w:iCs/>
                <w:sz w:val="16"/>
                <w:szCs w:val="16"/>
                <w:lang w:val="en-GB"/>
              </w:rPr>
              <w:t xml:space="preserve"> 5</w:t>
            </w:r>
            <w:r w:rsidR="0078077E">
              <w:rPr>
                <w:iCs/>
                <w:sz w:val="16"/>
                <w:szCs w:val="16"/>
                <w:lang w:val="en-GB"/>
              </w:rPr>
              <w:t>,</w:t>
            </w:r>
            <w:r w:rsidRPr="007C7FCF">
              <w:rPr>
                <w:iCs/>
                <w:sz w:val="16"/>
                <w:szCs w:val="16"/>
                <w:lang w:val="en-GB"/>
              </w:rPr>
              <w:t xml:space="preserve">000 </w:t>
            </w:r>
          </w:p>
          <w:p w14:paraId="1906846C" w14:textId="77777777" w:rsidR="00B75CBB" w:rsidRPr="007C7FCF" w:rsidRDefault="00B75CBB" w:rsidP="00282ED3">
            <w:pPr>
              <w:rPr>
                <w:sz w:val="16"/>
                <w:szCs w:val="16"/>
              </w:rPr>
            </w:pPr>
            <w:r w:rsidRPr="007C7FCF">
              <w:rPr>
                <w:b/>
                <w:iCs/>
                <w:sz w:val="16"/>
                <w:szCs w:val="16"/>
                <w:lang w:val="en-GB"/>
              </w:rPr>
              <w:t>Data Source:</w:t>
            </w:r>
            <w:r w:rsidRPr="007C7FCF">
              <w:rPr>
                <w:iCs/>
                <w:sz w:val="16"/>
                <w:szCs w:val="16"/>
                <w:lang w:val="en-GB"/>
              </w:rPr>
              <w:t xml:space="preserve"> </w:t>
            </w:r>
            <w:r w:rsidRPr="007C7FCF">
              <w:rPr>
                <w:iCs/>
                <w:sz w:val="16"/>
                <w:szCs w:val="16"/>
                <w:lang w:val="en-GB" w:eastAsia="en-GB"/>
              </w:rPr>
              <w:t>Ministry of Lands, Mines and Energy</w:t>
            </w:r>
          </w:p>
          <w:p w14:paraId="2A12E865" w14:textId="77777777" w:rsidR="00B75CBB" w:rsidRPr="007C7FCF" w:rsidRDefault="00B75CBB" w:rsidP="00282ED3">
            <w:pPr>
              <w:rPr>
                <w:iCs/>
                <w:sz w:val="16"/>
                <w:szCs w:val="16"/>
                <w:lang w:val="en-GB"/>
              </w:rPr>
            </w:pPr>
            <w:r w:rsidRPr="007C7FCF">
              <w:rPr>
                <w:iCs/>
                <w:sz w:val="16"/>
                <w:szCs w:val="16"/>
                <w:lang w:val="en-GB"/>
              </w:rPr>
              <w:t xml:space="preserve"> </w:t>
            </w:r>
          </w:p>
          <w:p w14:paraId="326A3745" w14:textId="77777777" w:rsidR="00B75CBB" w:rsidRPr="007C7FCF" w:rsidRDefault="00B75CBB" w:rsidP="00282ED3">
            <w:pPr>
              <w:rPr>
                <w:sz w:val="16"/>
                <w:szCs w:val="16"/>
              </w:rPr>
            </w:pPr>
            <w:r w:rsidRPr="007C7FCF">
              <w:rPr>
                <w:b/>
                <w:iCs/>
                <w:sz w:val="16"/>
                <w:szCs w:val="16"/>
                <w:lang w:val="en-GB"/>
              </w:rPr>
              <w:t>Indicator 3.1.4:</w:t>
            </w:r>
            <w:r w:rsidRPr="007C7FCF">
              <w:rPr>
                <w:iCs/>
                <w:sz w:val="16"/>
                <w:szCs w:val="16"/>
                <w:lang w:val="en-GB"/>
              </w:rPr>
              <w:t xml:space="preserve">  Number of rural health facilities using alternative sources of energy</w:t>
            </w:r>
          </w:p>
          <w:p w14:paraId="2FD71DF8" w14:textId="77777777" w:rsidR="00B75CBB" w:rsidRPr="007C7FCF" w:rsidRDefault="00B75CBB" w:rsidP="00282ED3">
            <w:pPr>
              <w:rPr>
                <w:sz w:val="16"/>
                <w:szCs w:val="16"/>
              </w:rPr>
            </w:pPr>
            <w:r w:rsidRPr="007C7FCF">
              <w:rPr>
                <w:b/>
                <w:iCs/>
                <w:sz w:val="16"/>
                <w:szCs w:val="16"/>
                <w:lang w:val="en-GB"/>
              </w:rPr>
              <w:t>Baseline</w:t>
            </w:r>
            <w:r w:rsidRPr="007C7FCF">
              <w:rPr>
                <w:iCs/>
                <w:sz w:val="16"/>
                <w:szCs w:val="16"/>
                <w:lang w:val="en-GB"/>
              </w:rPr>
              <w:t>: 6</w:t>
            </w:r>
          </w:p>
          <w:p w14:paraId="6AA58D01" w14:textId="77777777" w:rsidR="00B75CBB" w:rsidRPr="007C7FCF" w:rsidRDefault="00B75CBB" w:rsidP="00282ED3">
            <w:pPr>
              <w:rPr>
                <w:sz w:val="16"/>
                <w:szCs w:val="16"/>
              </w:rPr>
            </w:pPr>
            <w:r w:rsidRPr="007C7FCF">
              <w:rPr>
                <w:b/>
                <w:iCs/>
                <w:sz w:val="16"/>
                <w:szCs w:val="16"/>
                <w:lang w:val="en-GB"/>
              </w:rPr>
              <w:t>Target</w:t>
            </w:r>
            <w:r w:rsidRPr="007C7FCF">
              <w:rPr>
                <w:iCs/>
                <w:sz w:val="16"/>
                <w:szCs w:val="16"/>
                <w:lang w:val="en-GB"/>
              </w:rPr>
              <w:t xml:space="preserve">:  10  </w:t>
            </w:r>
          </w:p>
          <w:p w14:paraId="6C1F5E5D" w14:textId="77777777" w:rsidR="00B75CBB" w:rsidRPr="007C7FCF" w:rsidRDefault="00B75CBB" w:rsidP="00282ED3">
            <w:pPr>
              <w:rPr>
                <w:sz w:val="16"/>
                <w:szCs w:val="16"/>
              </w:rPr>
            </w:pPr>
            <w:r w:rsidRPr="007C7FCF">
              <w:rPr>
                <w:b/>
                <w:iCs/>
                <w:sz w:val="16"/>
                <w:szCs w:val="16"/>
                <w:lang w:val="en-GB"/>
              </w:rPr>
              <w:t>Data Source:</w:t>
            </w:r>
            <w:r w:rsidRPr="007C7FCF">
              <w:rPr>
                <w:iCs/>
                <w:sz w:val="16"/>
                <w:szCs w:val="16"/>
                <w:lang w:val="en-GB"/>
              </w:rPr>
              <w:t xml:space="preserve"> Ministry of Health</w:t>
            </w:r>
          </w:p>
          <w:p w14:paraId="0A74116C" w14:textId="77777777" w:rsidR="00B75CBB" w:rsidRPr="007C7FCF" w:rsidRDefault="00B75CBB" w:rsidP="00282ED3">
            <w:pPr>
              <w:rPr>
                <w:sz w:val="16"/>
                <w:szCs w:val="16"/>
                <w:lang w:val="en-GB"/>
              </w:rPr>
            </w:pPr>
          </w:p>
          <w:p w14:paraId="21CD049F" w14:textId="1B7AD13B" w:rsidR="00B75CBB" w:rsidRPr="007C7FCF" w:rsidRDefault="00B75CBB" w:rsidP="00282ED3">
            <w:pPr>
              <w:rPr>
                <w:sz w:val="16"/>
                <w:szCs w:val="16"/>
              </w:rPr>
            </w:pPr>
            <w:r w:rsidRPr="007C7FCF">
              <w:rPr>
                <w:b/>
                <w:bCs/>
                <w:sz w:val="16"/>
                <w:szCs w:val="16"/>
                <w:u w:val="single"/>
                <w:lang w:val="en-GB"/>
              </w:rPr>
              <w:t>Output 3.2:</w:t>
            </w:r>
            <w:r w:rsidRPr="007C7FCF">
              <w:rPr>
                <w:b/>
                <w:bCs/>
                <w:sz w:val="16"/>
                <w:szCs w:val="16"/>
                <w:lang w:val="en-GB"/>
              </w:rPr>
              <w:t xml:space="preserve"> Policies, institutions and program</w:t>
            </w:r>
            <w:r w:rsidR="008239E5">
              <w:rPr>
                <w:b/>
                <w:bCs/>
                <w:sz w:val="16"/>
                <w:szCs w:val="16"/>
                <w:lang w:val="en-GB"/>
              </w:rPr>
              <w:t>mes</w:t>
            </w:r>
            <w:r w:rsidRPr="007C7FCF">
              <w:rPr>
                <w:b/>
                <w:bCs/>
                <w:sz w:val="16"/>
                <w:szCs w:val="16"/>
                <w:lang w:val="en-GB"/>
              </w:rPr>
              <w:t xml:space="preserve"> strengthened, and solutions adopted, to address conservation, sustainable use, ecotourism and equitable benefit</w:t>
            </w:r>
            <w:r w:rsidR="0078077E">
              <w:rPr>
                <w:b/>
                <w:bCs/>
                <w:sz w:val="16"/>
                <w:szCs w:val="16"/>
                <w:lang w:val="en-GB"/>
              </w:rPr>
              <w:t>-</w:t>
            </w:r>
            <w:r w:rsidRPr="007C7FCF">
              <w:rPr>
                <w:b/>
                <w:bCs/>
                <w:sz w:val="16"/>
                <w:szCs w:val="16"/>
                <w:lang w:val="en-GB"/>
              </w:rPr>
              <w:t>sharing of natural resources</w:t>
            </w:r>
            <w:r w:rsidRPr="007C7FCF">
              <w:rPr>
                <w:sz w:val="16"/>
                <w:szCs w:val="16"/>
              </w:rPr>
              <w:t xml:space="preserve"> and conflict prevention </w:t>
            </w:r>
          </w:p>
          <w:p w14:paraId="51371DEE" w14:textId="77777777" w:rsidR="00B75CBB" w:rsidRPr="007C7FCF" w:rsidRDefault="00B75CBB" w:rsidP="00282ED3">
            <w:pPr>
              <w:rPr>
                <w:iCs/>
                <w:sz w:val="16"/>
                <w:szCs w:val="16"/>
                <w:lang w:val="en-GB" w:eastAsia="en-GB"/>
              </w:rPr>
            </w:pPr>
          </w:p>
          <w:p w14:paraId="4A8408F4" w14:textId="77777777" w:rsidR="00B75CBB" w:rsidRPr="007C7FCF" w:rsidRDefault="00B75CBB" w:rsidP="00282ED3">
            <w:pPr>
              <w:rPr>
                <w:sz w:val="16"/>
                <w:szCs w:val="16"/>
              </w:rPr>
            </w:pPr>
            <w:r w:rsidRPr="007C7FCF">
              <w:rPr>
                <w:b/>
                <w:iCs/>
                <w:sz w:val="16"/>
                <w:szCs w:val="16"/>
                <w:lang w:val="en-GB" w:eastAsia="en-GB"/>
              </w:rPr>
              <w:t>Indicator</w:t>
            </w:r>
            <w:r w:rsidRPr="007C7FCF">
              <w:rPr>
                <w:iCs/>
                <w:sz w:val="16"/>
                <w:szCs w:val="16"/>
                <w:lang w:val="en-GB" w:eastAsia="en-GB"/>
              </w:rPr>
              <w:t xml:space="preserve"> </w:t>
            </w:r>
            <w:r w:rsidRPr="007C7FCF">
              <w:rPr>
                <w:b/>
                <w:iCs/>
                <w:sz w:val="16"/>
                <w:szCs w:val="16"/>
                <w:lang w:val="en-GB" w:eastAsia="en-GB"/>
              </w:rPr>
              <w:t>3.2.1</w:t>
            </w:r>
            <w:r w:rsidRPr="007C7FCF">
              <w:rPr>
                <w:iCs/>
                <w:sz w:val="16"/>
                <w:szCs w:val="16"/>
                <w:lang w:val="en-GB" w:eastAsia="en-GB"/>
              </w:rPr>
              <w:t xml:space="preserve">: Number of </w:t>
            </w:r>
            <w:r w:rsidR="0078077E">
              <w:rPr>
                <w:iCs/>
                <w:sz w:val="16"/>
                <w:szCs w:val="16"/>
                <w:lang w:val="en-GB" w:eastAsia="en-GB"/>
              </w:rPr>
              <w:t>c</w:t>
            </w:r>
            <w:r w:rsidRPr="007C7FCF">
              <w:rPr>
                <w:iCs/>
                <w:sz w:val="16"/>
                <w:szCs w:val="16"/>
                <w:lang w:val="en-GB" w:eastAsia="en-GB"/>
              </w:rPr>
              <w:t xml:space="preserve">ounties benefiting from </w:t>
            </w:r>
            <w:r w:rsidR="0078077E">
              <w:rPr>
                <w:iCs/>
                <w:sz w:val="16"/>
                <w:szCs w:val="16"/>
                <w:lang w:val="en-GB" w:eastAsia="en-GB"/>
              </w:rPr>
              <w:t>e</w:t>
            </w:r>
            <w:r w:rsidRPr="007C7FCF">
              <w:rPr>
                <w:iCs/>
                <w:sz w:val="16"/>
                <w:szCs w:val="16"/>
                <w:lang w:val="en-GB" w:eastAsia="en-GB"/>
              </w:rPr>
              <w:t>xtractives revenues generated</w:t>
            </w:r>
          </w:p>
          <w:p w14:paraId="46585C25" w14:textId="77777777" w:rsidR="00B75CBB" w:rsidRPr="007C7FCF" w:rsidRDefault="00B75CBB" w:rsidP="00282ED3">
            <w:pPr>
              <w:rPr>
                <w:sz w:val="16"/>
                <w:szCs w:val="16"/>
              </w:rPr>
            </w:pPr>
            <w:r w:rsidRPr="007C7FCF">
              <w:rPr>
                <w:b/>
                <w:iCs/>
                <w:sz w:val="16"/>
                <w:szCs w:val="16"/>
                <w:lang w:val="en-GB" w:eastAsia="en-GB"/>
              </w:rPr>
              <w:t>Baseline</w:t>
            </w:r>
            <w:r w:rsidRPr="007C7FCF">
              <w:rPr>
                <w:iCs/>
                <w:sz w:val="16"/>
                <w:szCs w:val="16"/>
                <w:lang w:val="en-GB" w:eastAsia="en-GB"/>
              </w:rPr>
              <w:t>: 4</w:t>
            </w:r>
          </w:p>
          <w:p w14:paraId="46D3D9AC" w14:textId="77777777" w:rsidR="00B75CBB" w:rsidRPr="007C7FCF" w:rsidRDefault="00B75CBB" w:rsidP="00282ED3">
            <w:pPr>
              <w:rPr>
                <w:sz w:val="16"/>
                <w:szCs w:val="16"/>
              </w:rPr>
            </w:pPr>
            <w:r w:rsidRPr="007C7FCF">
              <w:rPr>
                <w:b/>
                <w:iCs/>
                <w:sz w:val="16"/>
                <w:szCs w:val="16"/>
                <w:lang w:val="en-GB" w:eastAsia="en-GB"/>
              </w:rPr>
              <w:t>Target</w:t>
            </w:r>
            <w:r w:rsidRPr="007C7FCF">
              <w:rPr>
                <w:iCs/>
                <w:sz w:val="16"/>
                <w:szCs w:val="16"/>
                <w:lang w:val="en-GB" w:eastAsia="en-GB"/>
              </w:rPr>
              <w:t xml:space="preserve">: 6 </w:t>
            </w:r>
          </w:p>
          <w:p w14:paraId="48527A58" w14:textId="77777777" w:rsidR="00B75CBB" w:rsidRPr="007C7FCF" w:rsidRDefault="00B75CBB" w:rsidP="00282ED3">
            <w:pPr>
              <w:rPr>
                <w:sz w:val="16"/>
                <w:szCs w:val="16"/>
              </w:rPr>
            </w:pPr>
            <w:r w:rsidRPr="007C7FCF">
              <w:rPr>
                <w:b/>
                <w:iCs/>
                <w:sz w:val="16"/>
                <w:szCs w:val="16"/>
                <w:lang w:val="en-GB" w:eastAsia="en-GB"/>
              </w:rPr>
              <w:t>Data Source</w:t>
            </w:r>
            <w:r w:rsidRPr="007C7FCF">
              <w:rPr>
                <w:iCs/>
                <w:sz w:val="16"/>
                <w:szCs w:val="16"/>
                <w:lang w:val="en-GB" w:eastAsia="en-GB"/>
              </w:rPr>
              <w:t>: Liberia Extractives Industry Transparency Initiative</w:t>
            </w:r>
          </w:p>
          <w:p w14:paraId="1F2C5A29" w14:textId="77777777" w:rsidR="00B75CBB" w:rsidRPr="007C7FCF" w:rsidRDefault="00B75CBB" w:rsidP="00282ED3">
            <w:pPr>
              <w:rPr>
                <w:iCs/>
                <w:sz w:val="16"/>
                <w:szCs w:val="16"/>
                <w:lang w:val="en-GB" w:eastAsia="en-GB"/>
              </w:rPr>
            </w:pPr>
          </w:p>
          <w:p w14:paraId="038BA8B8" w14:textId="77777777" w:rsidR="00B75CBB" w:rsidRPr="007C7FCF" w:rsidRDefault="00B75CBB" w:rsidP="00282ED3">
            <w:pPr>
              <w:rPr>
                <w:iCs/>
                <w:sz w:val="16"/>
                <w:szCs w:val="16"/>
                <w:lang w:val="en-GB" w:eastAsia="en-GB"/>
              </w:rPr>
            </w:pPr>
            <w:r w:rsidRPr="007C7FCF">
              <w:rPr>
                <w:b/>
                <w:iCs/>
                <w:sz w:val="16"/>
                <w:szCs w:val="16"/>
                <w:lang w:val="en-GB" w:eastAsia="en-GB"/>
              </w:rPr>
              <w:t>Indicator</w:t>
            </w:r>
            <w:r w:rsidRPr="007C7FCF">
              <w:rPr>
                <w:iCs/>
                <w:sz w:val="16"/>
                <w:szCs w:val="16"/>
                <w:lang w:val="en-GB" w:eastAsia="en-GB"/>
              </w:rPr>
              <w:t xml:space="preserve"> </w:t>
            </w:r>
            <w:r w:rsidRPr="007C7FCF">
              <w:rPr>
                <w:b/>
                <w:iCs/>
                <w:sz w:val="16"/>
                <w:szCs w:val="16"/>
                <w:lang w:val="en-GB" w:eastAsia="en-GB"/>
              </w:rPr>
              <w:t>3.2.2:</w:t>
            </w:r>
            <w:r w:rsidRPr="007C7FCF">
              <w:rPr>
                <w:iCs/>
                <w:sz w:val="16"/>
                <w:szCs w:val="16"/>
                <w:lang w:val="en-GB" w:eastAsia="en-GB"/>
              </w:rPr>
              <w:t xml:space="preserve"> Extent to which institutional framework for tourism (with a focus on ecotourism) is functional</w:t>
            </w:r>
          </w:p>
          <w:p w14:paraId="1FD45BCF" w14:textId="77777777" w:rsidR="00B75CBB" w:rsidRPr="007C7FCF" w:rsidRDefault="00B75CBB" w:rsidP="00282ED3">
            <w:pPr>
              <w:rPr>
                <w:iCs/>
                <w:sz w:val="16"/>
                <w:szCs w:val="16"/>
                <w:lang w:val="en-GB" w:eastAsia="en-GB"/>
              </w:rPr>
            </w:pPr>
            <w:r w:rsidRPr="007C7FCF">
              <w:rPr>
                <w:b/>
                <w:iCs/>
                <w:sz w:val="16"/>
                <w:szCs w:val="16"/>
                <w:lang w:val="en-GB" w:eastAsia="en-GB"/>
              </w:rPr>
              <w:t>Baseline:</w:t>
            </w:r>
            <w:r w:rsidRPr="007C7FCF">
              <w:rPr>
                <w:iCs/>
                <w:sz w:val="16"/>
                <w:szCs w:val="16"/>
                <w:lang w:val="en-GB" w:eastAsia="en-GB"/>
              </w:rPr>
              <w:t xml:space="preserve"> 1</w:t>
            </w:r>
            <w:r w:rsidRPr="007C7FCF">
              <w:rPr>
                <w:rStyle w:val="FootnoteReference"/>
                <w:iCs/>
                <w:sz w:val="16"/>
                <w:szCs w:val="16"/>
                <w:lang w:val="en-GB" w:eastAsia="en-GB"/>
              </w:rPr>
              <w:footnoteReference w:id="41"/>
            </w:r>
          </w:p>
          <w:p w14:paraId="30D2DA2F" w14:textId="77777777" w:rsidR="00B75CBB" w:rsidRPr="007C7FCF" w:rsidRDefault="00B75CBB" w:rsidP="00282ED3">
            <w:pPr>
              <w:rPr>
                <w:sz w:val="16"/>
                <w:szCs w:val="16"/>
              </w:rPr>
            </w:pPr>
            <w:r w:rsidRPr="007C7FCF">
              <w:rPr>
                <w:b/>
                <w:iCs/>
                <w:sz w:val="16"/>
                <w:szCs w:val="16"/>
                <w:lang w:val="en-GB" w:eastAsia="en-GB"/>
              </w:rPr>
              <w:t>Target</w:t>
            </w:r>
            <w:r w:rsidRPr="007C7FCF">
              <w:rPr>
                <w:iCs/>
                <w:sz w:val="16"/>
                <w:szCs w:val="16"/>
                <w:lang w:val="en-GB" w:eastAsia="en-GB"/>
              </w:rPr>
              <w:t>: 4</w:t>
            </w:r>
          </w:p>
          <w:p w14:paraId="24090994" w14:textId="77777777" w:rsidR="00B75CBB" w:rsidRPr="007C7FCF" w:rsidRDefault="00B75CBB" w:rsidP="00282ED3">
            <w:pPr>
              <w:rPr>
                <w:sz w:val="16"/>
                <w:szCs w:val="16"/>
              </w:rPr>
            </w:pPr>
            <w:r w:rsidRPr="007C7FCF">
              <w:rPr>
                <w:b/>
                <w:iCs/>
                <w:sz w:val="16"/>
                <w:szCs w:val="16"/>
                <w:lang w:val="en-GB" w:eastAsia="en-GB"/>
              </w:rPr>
              <w:t>Data Source</w:t>
            </w:r>
            <w:r w:rsidRPr="007C7FCF">
              <w:rPr>
                <w:iCs/>
                <w:sz w:val="16"/>
                <w:szCs w:val="16"/>
                <w:lang w:val="en-GB" w:eastAsia="en-GB"/>
              </w:rPr>
              <w:t xml:space="preserve">: Ministry of Information, Cultural Affairs </w:t>
            </w:r>
            <w:r w:rsidR="0078077E">
              <w:rPr>
                <w:iCs/>
                <w:sz w:val="16"/>
                <w:szCs w:val="16"/>
                <w:lang w:val="en-GB" w:eastAsia="en-GB"/>
              </w:rPr>
              <w:t>and</w:t>
            </w:r>
            <w:r w:rsidRPr="007C7FCF">
              <w:rPr>
                <w:iCs/>
                <w:sz w:val="16"/>
                <w:szCs w:val="16"/>
                <w:lang w:val="en-GB" w:eastAsia="en-GB"/>
              </w:rPr>
              <w:t xml:space="preserve"> Tourism</w:t>
            </w:r>
          </w:p>
          <w:p w14:paraId="09C137B4" w14:textId="77777777" w:rsidR="00B75CBB" w:rsidRPr="007C7FCF" w:rsidRDefault="00B75CBB" w:rsidP="00282ED3">
            <w:pPr>
              <w:rPr>
                <w:iCs/>
                <w:sz w:val="16"/>
                <w:szCs w:val="16"/>
                <w:lang w:val="en-GB" w:eastAsia="en-GB"/>
              </w:rPr>
            </w:pPr>
          </w:p>
          <w:p w14:paraId="5482AC10" w14:textId="77777777" w:rsidR="00B75CBB" w:rsidRPr="007C7FCF" w:rsidRDefault="00B75CBB" w:rsidP="00282ED3">
            <w:pPr>
              <w:rPr>
                <w:sz w:val="16"/>
                <w:szCs w:val="16"/>
              </w:rPr>
            </w:pPr>
            <w:r w:rsidRPr="007C7FCF">
              <w:rPr>
                <w:b/>
                <w:iCs/>
                <w:sz w:val="16"/>
                <w:szCs w:val="16"/>
                <w:lang w:val="en-GB" w:eastAsia="en-GB"/>
              </w:rPr>
              <w:t>Indicator</w:t>
            </w:r>
            <w:r w:rsidRPr="007C7FCF">
              <w:rPr>
                <w:iCs/>
                <w:sz w:val="16"/>
                <w:szCs w:val="16"/>
                <w:lang w:val="en-GB" w:eastAsia="en-GB"/>
              </w:rPr>
              <w:t xml:space="preserve"> </w:t>
            </w:r>
            <w:r w:rsidRPr="007C7FCF">
              <w:rPr>
                <w:b/>
                <w:iCs/>
                <w:sz w:val="16"/>
                <w:szCs w:val="16"/>
                <w:lang w:val="en-GB" w:eastAsia="en-GB"/>
              </w:rPr>
              <w:t xml:space="preserve">3.2.4: </w:t>
            </w:r>
            <w:r w:rsidRPr="007C7FCF">
              <w:rPr>
                <w:iCs/>
                <w:sz w:val="16"/>
                <w:szCs w:val="16"/>
                <w:lang w:val="en-GB" w:eastAsia="en-GB"/>
              </w:rPr>
              <w:t xml:space="preserve">Number of operational </w:t>
            </w:r>
            <w:r w:rsidR="0078077E">
              <w:rPr>
                <w:iCs/>
                <w:sz w:val="16"/>
                <w:szCs w:val="16"/>
                <w:lang w:val="en-GB" w:eastAsia="en-GB"/>
              </w:rPr>
              <w:t>m</w:t>
            </w:r>
            <w:r w:rsidRPr="007C7FCF">
              <w:rPr>
                <w:iCs/>
                <w:sz w:val="16"/>
                <w:szCs w:val="16"/>
                <w:lang w:val="en-GB" w:eastAsia="en-GB"/>
              </w:rPr>
              <w:t xml:space="preserve">ulti-stakeholder </w:t>
            </w:r>
            <w:r w:rsidR="0078077E">
              <w:rPr>
                <w:iCs/>
                <w:sz w:val="16"/>
                <w:szCs w:val="16"/>
                <w:lang w:val="en-GB" w:eastAsia="en-GB"/>
              </w:rPr>
              <w:t>p</w:t>
            </w:r>
            <w:r w:rsidRPr="007C7FCF">
              <w:rPr>
                <w:iCs/>
                <w:sz w:val="16"/>
                <w:szCs w:val="16"/>
                <w:lang w:val="en-GB" w:eastAsia="en-GB"/>
              </w:rPr>
              <w:t>latforms in concession areas</w:t>
            </w:r>
          </w:p>
          <w:p w14:paraId="340FBA14" w14:textId="77777777" w:rsidR="00B75CBB" w:rsidRPr="007C7FCF" w:rsidRDefault="00B75CBB" w:rsidP="00282ED3">
            <w:pPr>
              <w:rPr>
                <w:sz w:val="16"/>
                <w:szCs w:val="16"/>
              </w:rPr>
            </w:pPr>
            <w:r w:rsidRPr="007C7FCF">
              <w:rPr>
                <w:b/>
                <w:iCs/>
                <w:sz w:val="16"/>
                <w:szCs w:val="16"/>
                <w:lang w:val="en-GB" w:eastAsia="en-GB"/>
              </w:rPr>
              <w:t>Baseline</w:t>
            </w:r>
            <w:r w:rsidRPr="007C7FCF">
              <w:rPr>
                <w:iCs/>
                <w:sz w:val="16"/>
                <w:szCs w:val="16"/>
                <w:lang w:val="en-GB" w:eastAsia="en-GB"/>
              </w:rPr>
              <w:t>:  9</w:t>
            </w:r>
          </w:p>
          <w:p w14:paraId="5A626A0E" w14:textId="77777777" w:rsidR="00B75CBB" w:rsidRPr="007C7FCF" w:rsidRDefault="00B75CBB" w:rsidP="00282ED3">
            <w:pPr>
              <w:rPr>
                <w:sz w:val="16"/>
                <w:szCs w:val="16"/>
              </w:rPr>
            </w:pPr>
            <w:r w:rsidRPr="007C7FCF">
              <w:rPr>
                <w:b/>
                <w:iCs/>
                <w:sz w:val="16"/>
                <w:szCs w:val="16"/>
                <w:lang w:val="en-GB" w:eastAsia="en-GB"/>
              </w:rPr>
              <w:t>Target</w:t>
            </w:r>
            <w:r w:rsidRPr="007C7FCF">
              <w:rPr>
                <w:iCs/>
                <w:sz w:val="16"/>
                <w:szCs w:val="16"/>
                <w:lang w:val="en-GB" w:eastAsia="en-GB"/>
              </w:rPr>
              <w:t xml:space="preserve">: 16  </w:t>
            </w:r>
          </w:p>
          <w:p w14:paraId="0C8B7E4B" w14:textId="77777777" w:rsidR="00B75CBB" w:rsidRPr="007C7FCF" w:rsidRDefault="00B75CBB" w:rsidP="00282ED3">
            <w:pPr>
              <w:rPr>
                <w:iCs/>
                <w:sz w:val="16"/>
                <w:szCs w:val="16"/>
                <w:lang w:val="en-GB" w:eastAsia="en-GB"/>
              </w:rPr>
            </w:pPr>
            <w:r w:rsidRPr="007C7FCF">
              <w:rPr>
                <w:b/>
                <w:iCs/>
                <w:sz w:val="16"/>
                <w:szCs w:val="16"/>
                <w:lang w:val="en-GB" w:eastAsia="en-GB"/>
              </w:rPr>
              <w:lastRenderedPageBreak/>
              <w:t>Data Source</w:t>
            </w:r>
            <w:r w:rsidRPr="007C7FCF">
              <w:rPr>
                <w:iCs/>
                <w:sz w:val="16"/>
                <w:szCs w:val="16"/>
                <w:lang w:val="en-GB" w:eastAsia="en-GB"/>
              </w:rPr>
              <w:t>: National Bureau of Concessions</w:t>
            </w:r>
          </w:p>
          <w:p w14:paraId="5E78C99A" w14:textId="77777777" w:rsidR="000C4076" w:rsidRPr="007C7FCF" w:rsidRDefault="000C4076" w:rsidP="00282ED3">
            <w:pPr>
              <w:rPr>
                <w:iCs/>
                <w:sz w:val="16"/>
                <w:szCs w:val="16"/>
                <w:lang w:val="en-GB" w:eastAsia="en-GB"/>
              </w:rPr>
            </w:pPr>
          </w:p>
          <w:p w14:paraId="5ADB084A" w14:textId="77777777" w:rsidR="000C4076" w:rsidRPr="007C7FCF" w:rsidRDefault="000C4076" w:rsidP="000C4076">
            <w:pPr>
              <w:rPr>
                <w:iCs/>
                <w:sz w:val="16"/>
                <w:szCs w:val="16"/>
                <w:lang w:val="en-GB" w:eastAsia="en-GB"/>
              </w:rPr>
            </w:pPr>
            <w:r w:rsidRPr="007C7FCF">
              <w:rPr>
                <w:b/>
                <w:iCs/>
                <w:sz w:val="16"/>
                <w:szCs w:val="16"/>
                <w:lang w:val="en-GB" w:eastAsia="en-GB"/>
              </w:rPr>
              <w:t xml:space="preserve">Indicator 3.2.5: </w:t>
            </w:r>
            <w:r w:rsidRPr="007C7FCF">
              <w:rPr>
                <w:iCs/>
                <w:sz w:val="16"/>
                <w:szCs w:val="16"/>
                <w:lang w:val="en-GB" w:eastAsia="en-GB"/>
              </w:rPr>
              <w:t xml:space="preserve">Number of targets of the Liberia National Biodiversity Strategy and Action Plan 2011-2022 met </w:t>
            </w:r>
          </w:p>
          <w:p w14:paraId="1FD9D594" w14:textId="77777777" w:rsidR="000C4076" w:rsidRPr="007C7FCF" w:rsidRDefault="000C4076" w:rsidP="000C4076">
            <w:pPr>
              <w:rPr>
                <w:iCs/>
                <w:sz w:val="16"/>
                <w:szCs w:val="16"/>
                <w:lang w:val="en-GB" w:eastAsia="en-GB"/>
              </w:rPr>
            </w:pPr>
            <w:r w:rsidRPr="007C7FCF">
              <w:rPr>
                <w:b/>
                <w:iCs/>
                <w:sz w:val="16"/>
                <w:szCs w:val="16"/>
                <w:lang w:val="en-GB" w:eastAsia="en-GB"/>
              </w:rPr>
              <w:t>Baseline</w:t>
            </w:r>
            <w:r w:rsidRPr="007C7FCF">
              <w:rPr>
                <w:iCs/>
                <w:sz w:val="16"/>
                <w:szCs w:val="16"/>
                <w:lang w:val="en-GB" w:eastAsia="en-GB"/>
              </w:rPr>
              <w:t xml:space="preserve">: 1 </w:t>
            </w:r>
          </w:p>
          <w:p w14:paraId="02E34851" w14:textId="77777777" w:rsidR="000C4076" w:rsidRPr="007C7FCF" w:rsidRDefault="000C4076" w:rsidP="000C4076">
            <w:pPr>
              <w:rPr>
                <w:iCs/>
                <w:sz w:val="16"/>
                <w:szCs w:val="16"/>
                <w:lang w:val="en-GB" w:eastAsia="en-GB"/>
              </w:rPr>
            </w:pPr>
            <w:r w:rsidRPr="007C7FCF">
              <w:rPr>
                <w:b/>
                <w:iCs/>
                <w:sz w:val="16"/>
                <w:szCs w:val="16"/>
                <w:lang w:val="en-GB" w:eastAsia="en-GB"/>
              </w:rPr>
              <w:t>Target</w:t>
            </w:r>
            <w:r w:rsidRPr="007C7FCF">
              <w:rPr>
                <w:iCs/>
                <w:sz w:val="16"/>
                <w:szCs w:val="16"/>
                <w:lang w:val="en-GB" w:eastAsia="en-GB"/>
              </w:rPr>
              <w:t xml:space="preserve">: 4 </w:t>
            </w:r>
          </w:p>
          <w:p w14:paraId="6459EBB8" w14:textId="77777777" w:rsidR="000C4076" w:rsidRPr="007C7FCF" w:rsidRDefault="000C4076" w:rsidP="000C4076">
            <w:pPr>
              <w:rPr>
                <w:sz w:val="16"/>
                <w:szCs w:val="16"/>
              </w:rPr>
            </w:pPr>
            <w:r w:rsidRPr="007C7FCF">
              <w:rPr>
                <w:b/>
                <w:iCs/>
                <w:sz w:val="16"/>
                <w:szCs w:val="16"/>
                <w:lang w:val="en-GB" w:eastAsia="en-GB"/>
              </w:rPr>
              <w:t>Data Source</w:t>
            </w:r>
            <w:r w:rsidRPr="007C7FCF">
              <w:rPr>
                <w:iCs/>
                <w:sz w:val="16"/>
                <w:szCs w:val="16"/>
                <w:lang w:val="en-GB" w:eastAsia="en-GB"/>
              </w:rPr>
              <w:t>: Environmental Protection Agency</w:t>
            </w:r>
          </w:p>
          <w:p w14:paraId="68B4D6B3" w14:textId="77777777" w:rsidR="00B75CBB" w:rsidRPr="007C7FCF" w:rsidRDefault="00B75CBB" w:rsidP="00282ED3">
            <w:pPr>
              <w:rPr>
                <w:iCs/>
                <w:sz w:val="16"/>
                <w:szCs w:val="16"/>
                <w:lang w:val="en-GB" w:eastAsia="en-GB"/>
              </w:rPr>
            </w:pPr>
          </w:p>
          <w:p w14:paraId="7C9D6E3C" w14:textId="77777777" w:rsidR="00B75CBB" w:rsidRPr="007C7FCF" w:rsidRDefault="00B75CBB" w:rsidP="00282ED3">
            <w:pPr>
              <w:rPr>
                <w:sz w:val="16"/>
                <w:szCs w:val="16"/>
              </w:rPr>
            </w:pPr>
            <w:r w:rsidRPr="007C7FCF">
              <w:rPr>
                <w:b/>
                <w:bCs/>
                <w:sz w:val="16"/>
                <w:szCs w:val="16"/>
                <w:u w:val="single"/>
                <w:lang w:val="en-GB"/>
              </w:rPr>
              <w:t xml:space="preserve">Output 3.3: </w:t>
            </w:r>
            <w:r w:rsidRPr="007C7FCF">
              <w:rPr>
                <w:b/>
                <w:bCs/>
                <w:sz w:val="16"/>
                <w:szCs w:val="16"/>
                <w:lang w:val="en-GB"/>
              </w:rPr>
              <w:t xml:space="preserve">Policies and programmes for promoting small and medium business strengthened </w:t>
            </w:r>
          </w:p>
          <w:p w14:paraId="3E9AF280" w14:textId="77777777" w:rsidR="00B75CBB" w:rsidRPr="007C7FCF" w:rsidRDefault="00B75CBB" w:rsidP="00282ED3">
            <w:pPr>
              <w:rPr>
                <w:b/>
                <w:sz w:val="16"/>
                <w:szCs w:val="16"/>
                <w:lang w:val="en-GB"/>
              </w:rPr>
            </w:pPr>
          </w:p>
          <w:p w14:paraId="5955F855" w14:textId="77777777" w:rsidR="00B75CBB" w:rsidRPr="007C7FCF" w:rsidRDefault="00B75CBB" w:rsidP="00282ED3">
            <w:pPr>
              <w:rPr>
                <w:iCs/>
                <w:sz w:val="16"/>
                <w:szCs w:val="16"/>
                <w:lang w:val="en-GB" w:eastAsia="en-GB"/>
              </w:rPr>
            </w:pPr>
            <w:r w:rsidRPr="007C7FCF">
              <w:rPr>
                <w:b/>
                <w:iCs/>
                <w:sz w:val="16"/>
                <w:szCs w:val="16"/>
                <w:lang w:val="en-GB" w:eastAsia="en-GB"/>
              </w:rPr>
              <w:t>Indicator 3.3.1:</w:t>
            </w:r>
            <w:r w:rsidRPr="007C7FCF">
              <w:rPr>
                <w:iCs/>
                <w:sz w:val="16"/>
                <w:szCs w:val="16"/>
                <w:lang w:val="en-GB" w:eastAsia="en-GB"/>
              </w:rPr>
              <w:t xml:space="preserve"> Number of policy frameworks revised to support Livelihoods and private sector development.</w:t>
            </w:r>
          </w:p>
          <w:p w14:paraId="5224BAEE" w14:textId="77777777" w:rsidR="00B75CBB" w:rsidRPr="007C7FCF" w:rsidRDefault="00B75CBB" w:rsidP="00282ED3">
            <w:pPr>
              <w:rPr>
                <w:sz w:val="16"/>
                <w:szCs w:val="16"/>
              </w:rPr>
            </w:pPr>
            <w:r w:rsidRPr="007C7FCF">
              <w:rPr>
                <w:b/>
                <w:iCs/>
                <w:sz w:val="16"/>
                <w:szCs w:val="16"/>
                <w:lang w:val="en-GB" w:eastAsia="en-GB"/>
              </w:rPr>
              <w:t>Baseline</w:t>
            </w:r>
            <w:r w:rsidRPr="007C7FCF">
              <w:rPr>
                <w:iCs/>
                <w:sz w:val="16"/>
                <w:szCs w:val="16"/>
                <w:lang w:val="en-GB" w:eastAsia="en-GB"/>
              </w:rPr>
              <w:t>: 1</w:t>
            </w:r>
          </w:p>
          <w:p w14:paraId="6624256F" w14:textId="77777777" w:rsidR="00B75CBB" w:rsidRPr="007C7FCF" w:rsidRDefault="00B75CBB" w:rsidP="00282ED3">
            <w:pPr>
              <w:rPr>
                <w:sz w:val="16"/>
                <w:szCs w:val="16"/>
              </w:rPr>
            </w:pPr>
            <w:r w:rsidRPr="007C7FCF">
              <w:rPr>
                <w:b/>
                <w:iCs/>
                <w:sz w:val="16"/>
                <w:szCs w:val="16"/>
                <w:lang w:val="en-GB" w:eastAsia="en-GB"/>
              </w:rPr>
              <w:t>Target</w:t>
            </w:r>
            <w:r w:rsidRPr="007C7FCF">
              <w:rPr>
                <w:iCs/>
                <w:sz w:val="16"/>
                <w:szCs w:val="16"/>
                <w:lang w:val="en-GB" w:eastAsia="en-GB"/>
              </w:rPr>
              <w:t>: 4</w:t>
            </w:r>
          </w:p>
          <w:p w14:paraId="13BCFF86" w14:textId="77777777" w:rsidR="00B75CBB" w:rsidRPr="007C7FCF" w:rsidRDefault="00B75CBB" w:rsidP="00282ED3">
            <w:pPr>
              <w:rPr>
                <w:sz w:val="16"/>
                <w:szCs w:val="16"/>
              </w:rPr>
            </w:pPr>
            <w:r w:rsidRPr="007C7FCF">
              <w:rPr>
                <w:b/>
                <w:iCs/>
                <w:sz w:val="16"/>
                <w:szCs w:val="16"/>
                <w:lang w:val="en-GB" w:eastAsia="en-GB"/>
              </w:rPr>
              <w:t>Data Source:</w:t>
            </w:r>
            <w:r w:rsidRPr="007C7FCF">
              <w:rPr>
                <w:iCs/>
                <w:sz w:val="16"/>
                <w:szCs w:val="16"/>
                <w:lang w:val="en-GB" w:eastAsia="en-GB"/>
              </w:rPr>
              <w:t xml:space="preserve"> Ministry of Commerce and Industry </w:t>
            </w:r>
          </w:p>
          <w:p w14:paraId="54A3763E" w14:textId="77777777" w:rsidR="00B75CBB" w:rsidRPr="007C7FCF" w:rsidRDefault="00B75CBB" w:rsidP="00282ED3">
            <w:pPr>
              <w:rPr>
                <w:bCs/>
                <w:sz w:val="16"/>
                <w:szCs w:val="16"/>
                <w:lang w:val="en-GB" w:eastAsia="en-GB"/>
              </w:rPr>
            </w:pPr>
          </w:p>
          <w:p w14:paraId="1DFC1C11" w14:textId="77777777" w:rsidR="00B75CBB" w:rsidRPr="007C7FCF" w:rsidRDefault="00B75CBB" w:rsidP="00282ED3">
            <w:pPr>
              <w:rPr>
                <w:sz w:val="16"/>
                <w:szCs w:val="16"/>
              </w:rPr>
            </w:pPr>
            <w:r w:rsidRPr="007C7FCF">
              <w:rPr>
                <w:b/>
                <w:iCs/>
                <w:sz w:val="16"/>
                <w:szCs w:val="16"/>
                <w:lang w:val="en-GB" w:eastAsia="en-GB"/>
              </w:rPr>
              <w:t>Indicator</w:t>
            </w:r>
            <w:r w:rsidRPr="007C7FCF">
              <w:rPr>
                <w:b/>
                <w:bCs/>
                <w:sz w:val="16"/>
                <w:szCs w:val="16"/>
                <w:lang w:val="en-GB" w:eastAsia="en-GB"/>
              </w:rPr>
              <w:t xml:space="preserve"> 3.3.2: </w:t>
            </w:r>
            <w:r w:rsidRPr="007C7FCF">
              <w:rPr>
                <w:bCs/>
                <w:sz w:val="16"/>
                <w:szCs w:val="16"/>
                <w:lang w:val="en-GB" w:eastAsia="en-GB"/>
              </w:rPr>
              <w:t>Number of banks offering low</w:t>
            </w:r>
            <w:r w:rsidR="0078077E">
              <w:rPr>
                <w:bCs/>
                <w:sz w:val="16"/>
                <w:szCs w:val="16"/>
                <w:lang w:val="en-GB" w:eastAsia="en-GB"/>
              </w:rPr>
              <w:t>-</w:t>
            </w:r>
            <w:r w:rsidRPr="007C7FCF">
              <w:rPr>
                <w:bCs/>
                <w:sz w:val="16"/>
                <w:szCs w:val="16"/>
                <w:lang w:val="en-GB" w:eastAsia="en-GB"/>
              </w:rPr>
              <w:t>interest rates (4-6%) to rural livelihood start-ups</w:t>
            </w:r>
          </w:p>
          <w:p w14:paraId="6BCD6F19" w14:textId="77777777" w:rsidR="00B75CBB" w:rsidRPr="007C7FCF" w:rsidRDefault="00B75CBB" w:rsidP="00282ED3">
            <w:pPr>
              <w:rPr>
                <w:sz w:val="16"/>
                <w:szCs w:val="16"/>
              </w:rPr>
            </w:pPr>
            <w:r w:rsidRPr="007C7FCF">
              <w:rPr>
                <w:b/>
                <w:bCs/>
                <w:sz w:val="16"/>
                <w:szCs w:val="16"/>
                <w:lang w:val="en-GB" w:eastAsia="en-GB"/>
              </w:rPr>
              <w:t xml:space="preserve">Baseline: </w:t>
            </w:r>
            <w:r w:rsidRPr="007C7FCF">
              <w:rPr>
                <w:bCs/>
                <w:sz w:val="16"/>
                <w:szCs w:val="16"/>
                <w:lang w:val="en-GB" w:eastAsia="en-GB"/>
              </w:rPr>
              <w:t>0</w:t>
            </w:r>
          </w:p>
          <w:p w14:paraId="432BF164" w14:textId="77777777" w:rsidR="00B75CBB" w:rsidRPr="007C7FCF" w:rsidRDefault="00B75CBB" w:rsidP="00282ED3">
            <w:pPr>
              <w:rPr>
                <w:sz w:val="16"/>
                <w:szCs w:val="16"/>
              </w:rPr>
            </w:pPr>
            <w:r w:rsidRPr="007C7FCF">
              <w:rPr>
                <w:b/>
                <w:bCs/>
                <w:sz w:val="16"/>
                <w:szCs w:val="16"/>
                <w:lang w:val="en-GB" w:eastAsia="en-GB"/>
              </w:rPr>
              <w:t xml:space="preserve">Target: </w:t>
            </w:r>
            <w:r w:rsidRPr="007C7FCF">
              <w:rPr>
                <w:bCs/>
                <w:sz w:val="16"/>
                <w:szCs w:val="16"/>
                <w:lang w:val="en-GB" w:eastAsia="en-GB"/>
              </w:rPr>
              <w:t>8</w:t>
            </w:r>
          </w:p>
          <w:p w14:paraId="07D864F8" w14:textId="77777777" w:rsidR="00B75CBB" w:rsidRPr="00346624" w:rsidRDefault="00B75CBB" w:rsidP="00282ED3">
            <w:pPr>
              <w:rPr>
                <w:b/>
                <w:bCs/>
                <w:sz w:val="16"/>
                <w:szCs w:val="16"/>
                <w:lang w:val="en-GB" w:eastAsia="en-GB"/>
              </w:rPr>
            </w:pPr>
            <w:r w:rsidRPr="007C7FCF">
              <w:rPr>
                <w:b/>
                <w:bCs/>
                <w:sz w:val="16"/>
                <w:szCs w:val="16"/>
                <w:lang w:val="en-GB" w:eastAsia="en-GB"/>
              </w:rPr>
              <w:t>Data Source:</w:t>
            </w:r>
            <w:r w:rsidRPr="007C7FCF">
              <w:rPr>
                <w:bCs/>
                <w:sz w:val="16"/>
                <w:szCs w:val="16"/>
                <w:lang w:val="en-GB" w:eastAsia="en-GB"/>
              </w:rPr>
              <w:t xml:space="preserve"> Central Bank of Liberia </w:t>
            </w:r>
            <w:r w:rsidRPr="007C7FCF">
              <w:rPr>
                <w:b/>
                <w:bCs/>
                <w:sz w:val="16"/>
                <w:szCs w:val="16"/>
                <w:lang w:val="en-GB" w:eastAsia="en-GB"/>
              </w:rPr>
              <w:t xml:space="preserve"> </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13A63731" w14:textId="77777777" w:rsidR="00F47A91" w:rsidRPr="007C7FCF" w:rsidRDefault="00F47A91" w:rsidP="00282ED3">
            <w:pPr>
              <w:ind w:right="146"/>
              <w:rPr>
                <w:iCs/>
                <w:sz w:val="16"/>
                <w:szCs w:val="16"/>
                <w:lang w:val="en-GB" w:eastAsia="en-GB"/>
              </w:rPr>
            </w:pPr>
            <w:r w:rsidRPr="007C7FCF">
              <w:rPr>
                <w:iCs/>
                <w:sz w:val="16"/>
                <w:szCs w:val="16"/>
                <w:lang w:val="en-GB" w:eastAsia="en-GB"/>
              </w:rPr>
              <w:lastRenderedPageBreak/>
              <w:t>MIA</w:t>
            </w:r>
            <w:r w:rsidR="00B75CBB" w:rsidRPr="007C7FCF">
              <w:rPr>
                <w:iCs/>
                <w:sz w:val="16"/>
                <w:szCs w:val="16"/>
                <w:lang w:val="en-GB" w:eastAsia="en-GB"/>
              </w:rPr>
              <w:t>,</w:t>
            </w:r>
            <w:r w:rsidRPr="007C7FCF">
              <w:rPr>
                <w:iCs/>
                <w:sz w:val="16"/>
                <w:szCs w:val="16"/>
                <w:lang w:val="en-GB" w:eastAsia="en-GB"/>
              </w:rPr>
              <w:t xml:space="preserve"> MME, Ministry of</w:t>
            </w:r>
            <w:r w:rsidR="00B75CBB" w:rsidRPr="007C7FCF">
              <w:rPr>
                <w:iCs/>
                <w:sz w:val="16"/>
                <w:szCs w:val="16"/>
                <w:lang w:val="en-GB" w:eastAsia="en-GB"/>
              </w:rPr>
              <w:t xml:space="preserve"> </w:t>
            </w:r>
            <w:r w:rsidRPr="007C7FCF">
              <w:rPr>
                <w:iCs/>
                <w:sz w:val="16"/>
                <w:szCs w:val="16"/>
                <w:lang w:val="en-GB" w:eastAsia="en-GB"/>
              </w:rPr>
              <w:t>A</w:t>
            </w:r>
            <w:r w:rsidR="00B75CBB" w:rsidRPr="007C7FCF">
              <w:rPr>
                <w:iCs/>
                <w:sz w:val="16"/>
                <w:szCs w:val="16"/>
                <w:lang w:val="en-GB" w:eastAsia="en-GB"/>
              </w:rPr>
              <w:t>griculture</w:t>
            </w:r>
          </w:p>
          <w:p w14:paraId="6AA01602" w14:textId="736E80CE" w:rsidR="00F47A91" w:rsidRPr="007C7FCF" w:rsidRDefault="00B75CBB" w:rsidP="00282ED3">
            <w:pPr>
              <w:ind w:right="146"/>
              <w:rPr>
                <w:iCs/>
                <w:sz w:val="16"/>
                <w:szCs w:val="16"/>
                <w:lang w:val="en-GB" w:eastAsia="en-GB"/>
              </w:rPr>
            </w:pPr>
            <w:r w:rsidRPr="007C7FCF">
              <w:rPr>
                <w:iCs/>
                <w:sz w:val="16"/>
                <w:szCs w:val="16"/>
                <w:lang w:val="en-GB" w:eastAsia="en-GB"/>
              </w:rPr>
              <w:t xml:space="preserve">Environmental Protection Agency </w:t>
            </w:r>
          </w:p>
          <w:p w14:paraId="1A79484F" w14:textId="77777777" w:rsidR="00B75CBB" w:rsidRPr="007C7FCF" w:rsidRDefault="00B75CBB" w:rsidP="00282ED3">
            <w:pPr>
              <w:ind w:right="146"/>
              <w:rPr>
                <w:iCs/>
                <w:sz w:val="16"/>
                <w:szCs w:val="16"/>
                <w:lang w:val="en-GB" w:eastAsia="en-GB"/>
              </w:rPr>
            </w:pPr>
            <w:r w:rsidRPr="007C7FCF">
              <w:rPr>
                <w:iCs/>
                <w:sz w:val="16"/>
                <w:szCs w:val="16"/>
                <w:lang w:val="en-GB" w:eastAsia="en-GB"/>
              </w:rPr>
              <w:t>L</w:t>
            </w:r>
            <w:r w:rsidR="009233D1" w:rsidRPr="007C7FCF">
              <w:rPr>
                <w:iCs/>
                <w:sz w:val="16"/>
                <w:szCs w:val="16"/>
                <w:lang w:val="en-GB" w:eastAsia="en-GB"/>
              </w:rPr>
              <w:t>LA</w:t>
            </w:r>
          </w:p>
          <w:p w14:paraId="39D7C2A9" w14:textId="77777777" w:rsidR="00B75CBB" w:rsidRPr="007C7FCF" w:rsidRDefault="00B75CBB" w:rsidP="00282ED3">
            <w:pPr>
              <w:ind w:right="146"/>
              <w:rPr>
                <w:iCs/>
                <w:sz w:val="16"/>
                <w:szCs w:val="16"/>
                <w:lang w:val="en-GB" w:eastAsia="en-GB"/>
              </w:rPr>
            </w:pPr>
            <w:r w:rsidRPr="007C7FCF">
              <w:rPr>
                <w:iCs/>
                <w:sz w:val="16"/>
                <w:szCs w:val="16"/>
                <w:lang w:val="en-GB" w:eastAsia="en-GB"/>
              </w:rPr>
              <w:t>Forestry Development Authority</w:t>
            </w:r>
          </w:p>
          <w:p w14:paraId="25539D92" w14:textId="77777777" w:rsidR="00B75CBB" w:rsidRPr="007C7FCF" w:rsidRDefault="00B75CBB" w:rsidP="00282ED3">
            <w:pPr>
              <w:ind w:right="146"/>
              <w:rPr>
                <w:iCs/>
                <w:sz w:val="16"/>
                <w:szCs w:val="16"/>
                <w:lang w:val="en-GB" w:eastAsia="en-GB"/>
              </w:rPr>
            </w:pPr>
            <w:r w:rsidRPr="007C7FCF">
              <w:rPr>
                <w:iCs/>
                <w:sz w:val="16"/>
                <w:szCs w:val="16"/>
                <w:lang w:val="en-GB" w:eastAsia="en-GB"/>
              </w:rPr>
              <w:t>National Fisheries and Aquaculture Authority</w:t>
            </w:r>
          </w:p>
          <w:p w14:paraId="13D0AB28" w14:textId="77777777" w:rsidR="00B75CBB" w:rsidRPr="007C7FCF" w:rsidRDefault="00B75CBB" w:rsidP="00282ED3">
            <w:pPr>
              <w:ind w:left="169" w:right="146"/>
              <w:rPr>
                <w:iCs/>
                <w:sz w:val="16"/>
                <w:szCs w:val="16"/>
                <w:lang w:val="en-GB" w:eastAsia="en-GB"/>
              </w:rPr>
            </w:pPr>
          </w:p>
          <w:p w14:paraId="4742CB16" w14:textId="77777777" w:rsidR="00B75CBB" w:rsidRPr="007C7FCF" w:rsidRDefault="00B75CBB" w:rsidP="00282ED3">
            <w:pPr>
              <w:ind w:right="146"/>
              <w:rPr>
                <w:iCs/>
                <w:sz w:val="16"/>
                <w:szCs w:val="16"/>
                <w:lang w:val="en-GB" w:eastAsia="en-GB"/>
              </w:rPr>
            </w:pPr>
            <w:r w:rsidRPr="007C7FCF">
              <w:rPr>
                <w:iCs/>
                <w:sz w:val="16"/>
                <w:szCs w:val="16"/>
                <w:lang w:val="en-GB" w:eastAsia="en-GB"/>
              </w:rPr>
              <w:t>Liberia Institute of Statistics</w:t>
            </w:r>
            <w:r w:rsidR="0078077E">
              <w:rPr>
                <w:iCs/>
                <w:sz w:val="16"/>
                <w:szCs w:val="16"/>
                <w:lang w:val="en-GB" w:eastAsia="en-GB"/>
              </w:rPr>
              <w:t xml:space="preserve"> and</w:t>
            </w:r>
          </w:p>
          <w:p w14:paraId="6875F59D" w14:textId="77777777" w:rsidR="00B75CBB" w:rsidRPr="007C7FCF" w:rsidRDefault="00B75CBB" w:rsidP="00282ED3">
            <w:pPr>
              <w:ind w:right="146"/>
              <w:rPr>
                <w:iCs/>
                <w:sz w:val="16"/>
                <w:szCs w:val="16"/>
                <w:lang w:val="en-GB" w:eastAsia="en-GB"/>
              </w:rPr>
            </w:pPr>
            <w:r w:rsidRPr="007C7FCF">
              <w:rPr>
                <w:iCs/>
                <w:sz w:val="16"/>
                <w:szCs w:val="16"/>
                <w:lang w:val="en-GB" w:eastAsia="en-GB"/>
              </w:rPr>
              <w:t>Geo-Information Services Conservation International</w:t>
            </w:r>
          </w:p>
          <w:p w14:paraId="105C7416" w14:textId="77777777" w:rsidR="00B75CBB" w:rsidRPr="007C7FCF" w:rsidRDefault="00B75CBB" w:rsidP="00282ED3">
            <w:pPr>
              <w:ind w:right="146"/>
              <w:rPr>
                <w:iCs/>
                <w:sz w:val="16"/>
                <w:szCs w:val="16"/>
                <w:lang w:val="en-GB" w:eastAsia="en-GB"/>
              </w:rPr>
            </w:pPr>
            <w:r w:rsidRPr="007C7FCF">
              <w:rPr>
                <w:iCs/>
                <w:sz w:val="16"/>
                <w:szCs w:val="16"/>
                <w:lang w:val="en-GB" w:eastAsia="en-GB"/>
              </w:rPr>
              <w:t>Cuttington University</w:t>
            </w:r>
          </w:p>
          <w:p w14:paraId="45DE209F" w14:textId="77777777" w:rsidR="00B75CBB" w:rsidRPr="007C7FCF" w:rsidRDefault="00B75CBB" w:rsidP="00282ED3">
            <w:pPr>
              <w:ind w:right="146"/>
              <w:rPr>
                <w:iCs/>
                <w:sz w:val="16"/>
                <w:szCs w:val="16"/>
                <w:lang w:val="en-GB" w:eastAsia="en-GB"/>
              </w:rPr>
            </w:pPr>
            <w:r w:rsidRPr="007C7FCF">
              <w:rPr>
                <w:iCs/>
                <w:sz w:val="16"/>
                <w:szCs w:val="16"/>
                <w:lang w:val="en-GB" w:eastAsia="en-GB"/>
              </w:rPr>
              <w:t>University of Liberia</w:t>
            </w:r>
          </w:p>
          <w:p w14:paraId="7596492D" w14:textId="77777777" w:rsidR="00B75CBB" w:rsidRPr="007C7FCF" w:rsidRDefault="00B75CBB" w:rsidP="00282ED3">
            <w:pPr>
              <w:ind w:left="169" w:right="146"/>
              <w:rPr>
                <w:sz w:val="16"/>
                <w:szCs w:val="16"/>
                <w:lang w:val="en-GB"/>
              </w:rPr>
            </w:pPr>
          </w:p>
          <w:p w14:paraId="21824640" w14:textId="77777777" w:rsidR="00B75CBB" w:rsidRPr="007C7FCF" w:rsidRDefault="00B75CBB" w:rsidP="00282ED3">
            <w:pPr>
              <w:ind w:right="146"/>
              <w:rPr>
                <w:sz w:val="16"/>
                <w:szCs w:val="16"/>
                <w:lang w:val="en-GB"/>
              </w:rPr>
            </w:pPr>
            <w:r w:rsidRPr="007C7FCF">
              <w:rPr>
                <w:sz w:val="16"/>
                <w:szCs w:val="16"/>
                <w:lang w:val="en-GB"/>
              </w:rPr>
              <w:t>FAO</w:t>
            </w:r>
          </w:p>
          <w:p w14:paraId="1DCDC551" w14:textId="77777777" w:rsidR="00B75CBB" w:rsidRPr="007C7FCF" w:rsidRDefault="00B75CBB" w:rsidP="00282ED3">
            <w:pPr>
              <w:ind w:right="146"/>
              <w:rPr>
                <w:sz w:val="16"/>
                <w:szCs w:val="16"/>
                <w:lang w:val="en-GB"/>
              </w:rPr>
            </w:pPr>
            <w:r w:rsidRPr="007C7FCF">
              <w:rPr>
                <w:sz w:val="16"/>
                <w:szCs w:val="16"/>
                <w:lang w:val="en-GB"/>
              </w:rPr>
              <w:t>UNEP</w:t>
            </w:r>
          </w:p>
          <w:p w14:paraId="7A177383" w14:textId="77777777" w:rsidR="00B75CBB" w:rsidRPr="007C7FCF" w:rsidRDefault="00B75CBB" w:rsidP="00282ED3">
            <w:pPr>
              <w:ind w:right="146"/>
              <w:rPr>
                <w:sz w:val="16"/>
                <w:szCs w:val="16"/>
                <w:lang w:val="en-GB"/>
              </w:rPr>
            </w:pPr>
            <w:r w:rsidRPr="007C7FCF">
              <w:rPr>
                <w:sz w:val="16"/>
                <w:szCs w:val="16"/>
                <w:lang w:val="en-GB"/>
              </w:rPr>
              <w:t>World Bank</w:t>
            </w:r>
          </w:p>
          <w:p w14:paraId="70B7668B" w14:textId="77777777" w:rsidR="00B75CBB" w:rsidRPr="007C7FCF" w:rsidRDefault="00B75CBB" w:rsidP="00282ED3">
            <w:pPr>
              <w:ind w:right="146"/>
              <w:rPr>
                <w:sz w:val="16"/>
                <w:szCs w:val="16"/>
                <w:lang w:val="en-GB"/>
              </w:rPr>
            </w:pPr>
            <w:r w:rsidRPr="007C7FCF">
              <w:rPr>
                <w:sz w:val="16"/>
                <w:szCs w:val="16"/>
                <w:lang w:val="en-GB"/>
              </w:rPr>
              <w:t>UN</w:t>
            </w:r>
            <w:r w:rsidR="00D91C97" w:rsidRPr="007C7FCF">
              <w:rPr>
                <w:sz w:val="16"/>
                <w:szCs w:val="16"/>
                <w:lang w:val="en-GB"/>
              </w:rPr>
              <w:t>-</w:t>
            </w:r>
            <w:r w:rsidRPr="007C7FCF">
              <w:rPr>
                <w:sz w:val="16"/>
                <w:szCs w:val="16"/>
                <w:lang w:val="en-GB"/>
              </w:rPr>
              <w:t>Women</w:t>
            </w:r>
          </w:p>
          <w:p w14:paraId="46E5C95F" w14:textId="77777777" w:rsidR="00B75CBB" w:rsidRPr="007C7FCF" w:rsidRDefault="00B75CBB" w:rsidP="00282ED3">
            <w:pPr>
              <w:ind w:left="169" w:right="146"/>
              <w:rPr>
                <w:sz w:val="16"/>
                <w:szCs w:val="16"/>
                <w:lang w:val="en-GB"/>
              </w:rPr>
            </w:pPr>
          </w:p>
          <w:p w14:paraId="786B2A7C" w14:textId="77777777" w:rsidR="00B75CBB" w:rsidRPr="007C7FCF" w:rsidRDefault="00B75CBB" w:rsidP="00282ED3">
            <w:pPr>
              <w:ind w:left="169" w:right="146"/>
              <w:rPr>
                <w:sz w:val="16"/>
                <w:szCs w:val="16"/>
                <w:lang w:val="en-GB"/>
              </w:rPr>
            </w:pPr>
          </w:p>
          <w:p w14:paraId="4249C33E" w14:textId="77777777" w:rsidR="00B75CBB" w:rsidRPr="007C7FCF" w:rsidRDefault="00B75CBB" w:rsidP="00282ED3">
            <w:pPr>
              <w:ind w:right="146"/>
              <w:rPr>
                <w:sz w:val="16"/>
                <w:szCs w:val="16"/>
                <w:lang w:val="en-GB"/>
              </w:rPr>
            </w:pPr>
            <w:r w:rsidRPr="007C7FCF">
              <w:rPr>
                <w:sz w:val="16"/>
                <w:szCs w:val="16"/>
                <w:lang w:val="en-GB"/>
              </w:rPr>
              <w:t>Green Climate Fund</w:t>
            </w:r>
          </w:p>
          <w:p w14:paraId="22D40674" w14:textId="77777777" w:rsidR="00B75CBB" w:rsidRPr="007C7FCF" w:rsidRDefault="00B75CBB" w:rsidP="00282ED3">
            <w:pPr>
              <w:ind w:right="146"/>
              <w:rPr>
                <w:sz w:val="16"/>
                <w:szCs w:val="16"/>
              </w:rPr>
            </w:pPr>
            <w:r w:rsidRPr="007C7FCF">
              <w:rPr>
                <w:sz w:val="16"/>
                <w:szCs w:val="16"/>
              </w:rPr>
              <w:t>USAID</w:t>
            </w:r>
          </w:p>
          <w:p w14:paraId="3B085D51" w14:textId="77777777" w:rsidR="00B75CBB" w:rsidRPr="007C7FCF" w:rsidRDefault="007131F2" w:rsidP="00282ED3">
            <w:pPr>
              <w:ind w:right="146"/>
              <w:rPr>
                <w:sz w:val="16"/>
                <w:szCs w:val="16"/>
              </w:rPr>
            </w:pPr>
            <w:r>
              <w:rPr>
                <w:sz w:val="16"/>
                <w:szCs w:val="16"/>
              </w:rPr>
              <w:t>S</w:t>
            </w:r>
            <w:r w:rsidR="00271619">
              <w:rPr>
                <w:sz w:val="16"/>
                <w:szCs w:val="16"/>
              </w:rPr>
              <w:t>ida</w:t>
            </w:r>
          </w:p>
          <w:p w14:paraId="4AF0C9B6" w14:textId="77777777" w:rsidR="00B75CBB" w:rsidRPr="007C7FCF" w:rsidRDefault="00B75CBB" w:rsidP="00282ED3">
            <w:pPr>
              <w:ind w:right="146"/>
              <w:rPr>
                <w:sz w:val="16"/>
                <w:szCs w:val="16"/>
              </w:rPr>
            </w:pPr>
            <w:r w:rsidRPr="007C7FCF">
              <w:rPr>
                <w:sz w:val="16"/>
                <w:szCs w:val="16"/>
              </w:rPr>
              <w:t>European Union</w:t>
            </w:r>
          </w:p>
          <w:p w14:paraId="12772A6E" w14:textId="77777777" w:rsidR="00B75CBB" w:rsidRPr="007C7FCF" w:rsidRDefault="007131F2" w:rsidP="00282ED3">
            <w:pPr>
              <w:ind w:right="146"/>
              <w:rPr>
                <w:sz w:val="16"/>
                <w:szCs w:val="16"/>
              </w:rPr>
            </w:pPr>
            <w:r>
              <w:rPr>
                <w:sz w:val="16"/>
                <w:szCs w:val="16"/>
              </w:rPr>
              <w:t>UK AID</w:t>
            </w:r>
          </w:p>
          <w:p w14:paraId="00A3733D" w14:textId="77777777" w:rsidR="0078077E" w:rsidRDefault="00B75CBB" w:rsidP="00282ED3">
            <w:pPr>
              <w:ind w:right="146"/>
              <w:rPr>
                <w:sz w:val="16"/>
                <w:szCs w:val="16"/>
              </w:rPr>
            </w:pPr>
            <w:r w:rsidRPr="007C7FCF">
              <w:rPr>
                <w:sz w:val="16"/>
                <w:szCs w:val="16"/>
              </w:rPr>
              <w:t>Australia</w:t>
            </w:r>
            <w:r w:rsidR="007131F2">
              <w:rPr>
                <w:sz w:val="16"/>
                <w:szCs w:val="16"/>
              </w:rPr>
              <w:t>n Aid</w:t>
            </w:r>
          </w:p>
          <w:p w14:paraId="1988A442" w14:textId="77777777" w:rsidR="0078077E" w:rsidRPr="007C7FCF" w:rsidRDefault="0078077E" w:rsidP="0078077E">
            <w:pPr>
              <w:ind w:right="146"/>
              <w:rPr>
                <w:sz w:val="16"/>
                <w:szCs w:val="16"/>
              </w:rPr>
            </w:pPr>
            <w:r>
              <w:rPr>
                <w:sz w:val="16"/>
                <w:szCs w:val="16"/>
              </w:rPr>
              <w:t>Economic Community of West African States</w:t>
            </w:r>
          </w:p>
          <w:p w14:paraId="2A123B31" w14:textId="77777777" w:rsidR="00B75CBB" w:rsidRPr="007C7FCF" w:rsidRDefault="00B75CBB" w:rsidP="00282ED3">
            <w:pPr>
              <w:ind w:right="146"/>
              <w:rPr>
                <w:sz w:val="16"/>
                <w:szCs w:val="16"/>
              </w:rPr>
            </w:pPr>
            <w:r w:rsidRPr="007C7FCF">
              <w:rPr>
                <w:sz w:val="16"/>
                <w:szCs w:val="16"/>
              </w:rPr>
              <w:t xml:space="preserve"> </w:t>
            </w:r>
          </w:p>
        </w:tc>
        <w:tc>
          <w:tcPr>
            <w:tcW w:w="1529" w:type="dxa"/>
            <w:tcBorders>
              <w:top w:val="single" w:sz="4" w:space="0" w:color="000000"/>
              <w:left w:val="single" w:sz="4" w:space="0" w:color="000000"/>
              <w:right w:val="single" w:sz="4" w:space="0" w:color="000000"/>
            </w:tcBorders>
            <w:shd w:val="clear" w:color="auto" w:fill="auto"/>
            <w:tcMar>
              <w:top w:w="15" w:type="dxa"/>
              <w:left w:w="108" w:type="dxa"/>
              <w:bottom w:w="0" w:type="dxa"/>
              <w:right w:w="108" w:type="dxa"/>
            </w:tcMar>
          </w:tcPr>
          <w:p w14:paraId="18758329" w14:textId="77777777" w:rsidR="00B75CBB" w:rsidRPr="007C7FCF" w:rsidRDefault="00B75CBB" w:rsidP="00282ED3">
            <w:pPr>
              <w:rPr>
                <w:sz w:val="16"/>
                <w:szCs w:val="16"/>
              </w:rPr>
            </w:pPr>
            <w:r w:rsidRPr="007C7FCF">
              <w:rPr>
                <w:b/>
                <w:sz w:val="16"/>
                <w:szCs w:val="16"/>
                <w:lang w:val="en-GB" w:eastAsia="en-GB"/>
              </w:rPr>
              <w:lastRenderedPageBreak/>
              <w:t xml:space="preserve">Regular: </w:t>
            </w:r>
            <w:r w:rsidR="00AA097C">
              <w:rPr>
                <w:b/>
                <w:sz w:val="16"/>
                <w:szCs w:val="16"/>
                <w:lang w:val="en-GB" w:eastAsia="en-GB"/>
              </w:rPr>
              <w:t>$</w:t>
            </w:r>
            <w:r w:rsidRPr="007C7FCF">
              <w:rPr>
                <w:sz w:val="16"/>
                <w:szCs w:val="16"/>
                <w:lang w:val="en-GB" w:eastAsia="en-GB"/>
              </w:rPr>
              <w:t>1</w:t>
            </w:r>
            <w:r w:rsidR="00890AD6" w:rsidRPr="007C7FCF">
              <w:rPr>
                <w:sz w:val="16"/>
                <w:szCs w:val="16"/>
                <w:lang w:val="en-GB" w:eastAsia="en-GB"/>
              </w:rPr>
              <w:t>4</w:t>
            </w:r>
            <w:r w:rsidR="00E1523B">
              <w:rPr>
                <w:sz w:val="16"/>
                <w:szCs w:val="16"/>
                <w:lang w:val="en-GB" w:eastAsia="en-GB"/>
              </w:rPr>
              <w:t>,</w:t>
            </w:r>
            <w:r w:rsidR="005700DC">
              <w:rPr>
                <w:sz w:val="16"/>
                <w:szCs w:val="16"/>
                <w:lang w:val="en-GB" w:eastAsia="en-GB"/>
              </w:rPr>
              <w:t>967</w:t>
            </w:r>
            <w:r w:rsidR="00E1523B">
              <w:rPr>
                <w:sz w:val="16"/>
                <w:szCs w:val="16"/>
                <w:lang w:val="en-GB" w:eastAsia="en-GB"/>
              </w:rPr>
              <w:t>,000</w:t>
            </w:r>
          </w:p>
        </w:tc>
      </w:tr>
      <w:tr w:rsidR="00B75CBB" w:rsidRPr="00007B7D" w14:paraId="035AB372" w14:textId="77777777" w:rsidTr="00346624">
        <w:tc>
          <w:tcPr>
            <w:tcW w:w="2136" w:type="dxa"/>
            <w:vMerge/>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EE8FDA9" w14:textId="77777777" w:rsidR="00B75CBB" w:rsidRPr="007C7FCF" w:rsidRDefault="00B75CBB" w:rsidP="00282ED3">
            <w:pPr>
              <w:rPr>
                <w:sz w:val="16"/>
                <w:szCs w:val="16"/>
                <w:lang w:val="en-GB"/>
              </w:rPr>
            </w:pPr>
          </w:p>
        </w:tc>
        <w:tc>
          <w:tcPr>
            <w:tcW w:w="164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7B58370D" w14:textId="77777777" w:rsidR="00B75CBB" w:rsidRPr="007C7FCF" w:rsidRDefault="00B75CBB" w:rsidP="00282ED3">
            <w:pPr>
              <w:ind w:left="101"/>
              <w:rPr>
                <w:sz w:val="16"/>
                <w:szCs w:val="16"/>
                <w:lang w:val="en-GB"/>
              </w:rPr>
            </w:pPr>
          </w:p>
        </w:tc>
        <w:tc>
          <w:tcPr>
            <w:tcW w:w="531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244D4E7" w14:textId="77777777" w:rsidR="00B75CBB" w:rsidRPr="007C7FCF" w:rsidRDefault="00B75CBB" w:rsidP="00282ED3">
            <w:pPr>
              <w:rPr>
                <w:iCs/>
                <w:sz w:val="16"/>
                <w:szCs w:val="16"/>
                <w:lang w:val="en-GB" w:eastAsia="en-GB"/>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25A85A0B" w14:textId="77777777" w:rsidR="00B75CBB" w:rsidRPr="007C7FCF" w:rsidRDefault="00B75CBB" w:rsidP="00282ED3">
            <w:pPr>
              <w:ind w:left="169"/>
              <w:jc w:val="both"/>
              <w:rPr>
                <w:sz w:val="16"/>
                <w:szCs w:val="16"/>
                <w:lang w:val="en-GB"/>
              </w:rPr>
            </w:pPr>
          </w:p>
        </w:tc>
        <w:tc>
          <w:tcPr>
            <w:tcW w:w="1529" w:type="dxa"/>
            <w:tcBorders>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46930D59" w14:textId="77777777" w:rsidR="00E1523B" w:rsidRDefault="00B75CBB" w:rsidP="00E1523B">
            <w:pPr>
              <w:rPr>
                <w:b/>
                <w:sz w:val="16"/>
                <w:szCs w:val="16"/>
                <w:lang w:val="en-GB" w:eastAsia="en-GB"/>
              </w:rPr>
            </w:pPr>
            <w:r w:rsidRPr="007C7FCF">
              <w:rPr>
                <w:b/>
                <w:sz w:val="16"/>
                <w:szCs w:val="16"/>
                <w:lang w:val="en-GB" w:eastAsia="en-GB"/>
              </w:rPr>
              <w:t>Other:</w:t>
            </w:r>
            <w:r w:rsidR="00AA097C">
              <w:rPr>
                <w:b/>
                <w:sz w:val="16"/>
                <w:szCs w:val="16"/>
                <w:lang w:val="en-GB" w:eastAsia="en-GB"/>
              </w:rPr>
              <w:t xml:space="preserve"> </w:t>
            </w:r>
          </w:p>
          <w:p w14:paraId="1273E667" w14:textId="77777777" w:rsidR="00B75CBB" w:rsidRPr="00007B7D" w:rsidRDefault="00AA097C" w:rsidP="00E1523B">
            <w:pPr>
              <w:rPr>
                <w:b/>
                <w:sz w:val="16"/>
                <w:szCs w:val="16"/>
                <w:lang w:val="en-GB"/>
              </w:rPr>
            </w:pPr>
            <w:r>
              <w:rPr>
                <w:b/>
                <w:sz w:val="16"/>
                <w:szCs w:val="16"/>
                <w:lang w:val="en-GB" w:eastAsia="en-GB"/>
              </w:rPr>
              <w:t>$</w:t>
            </w:r>
            <w:r w:rsidR="00890AD6" w:rsidRPr="007C7FCF">
              <w:rPr>
                <w:sz w:val="16"/>
                <w:szCs w:val="16"/>
                <w:lang w:val="en-GB" w:eastAsia="en-GB"/>
              </w:rPr>
              <w:t>6</w:t>
            </w:r>
            <w:r w:rsidR="00B75CBB" w:rsidRPr="007C7FCF">
              <w:rPr>
                <w:sz w:val="16"/>
                <w:szCs w:val="16"/>
                <w:lang w:val="en-GB" w:eastAsia="en-GB"/>
              </w:rPr>
              <w:t>3</w:t>
            </w:r>
            <w:r w:rsidR="00E1523B">
              <w:rPr>
                <w:sz w:val="16"/>
                <w:szCs w:val="16"/>
                <w:lang w:val="en-GB" w:eastAsia="en-GB"/>
              </w:rPr>
              <w:t>,000,000</w:t>
            </w:r>
          </w:p>
        </w:tc>
      </w:tr>
      <w:bookmarkEnd w:id="0"/>
      <w:bookmarkEnd w:id="6"/>
    </w:tbl>
    <w:p w14:paraId="49A2CE77" w14:textId="77777777" w:rsidR="006D75EE" w:rsidRDefault="006D75EE">
      <w:pPr>
        <w:ind w:right="1210"/>
        <w:jc w:val="both"/>
        <w:rPr>
          <w:b/>
        </w:rPr>
      </w:pPr>
    </w:p>
    <w:p w14:paraId="05D791F6" w14:textId="77777777" w:rsidR="00346624" w:rsidRDefault="00346624" w:rsidP="00346624">
      <w:pPr>
        <w:ind w:right="1210"/>
        <w:jc w:val="center"/>
        <w:rPr>
          <w:b/>
        </w:rPr>
      </w:pPr>
      <w:r w:rsidRPr="00346624">
        <w:rPr>
          <w:noProof/>
          <w:color w:val="000000"/>
        </w:rPr>
        <w:drawing>
          <wp:inline distT="0" distB="0" distL="0" distR="0" wp14:anchorId="3A073EF8" wp14:editId="43077733">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346624">
      <w:headerReference w:type="even" r:id="rId21"/>
      <w:headerReference w:type="default" r:id="rId22"/>
      <w:footerReference w:type="even" r:id="rId23"/>
      <w:footerReference w:type="default" r:id="rId24"/>
      <w:pgSz w:w="15840" w:h="12240" w:orient="landscape"/>
      <w:pgMar w:top="1440" w:right="1151" w:bottom="1440"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D7786" w14:textId="77777777" w:rsidR="00103432" w:rsidRDefault="00103432">
      <w:r>
        <w:separator/>
      </w:r>
    </w:p>
  </w:endnote>
  <w:endnote w:type="continuationSeparator" w:id="0">
    <w:p w14:paraId="0C6C521C" w14:textId="77777777" w:rsidR="00103432" w:rsidRDefault="0010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404F" w14:textId="77777777" w:rsidR="00B54EC9" w:rsidRDefault="00B54EC9">
    <w:pPr>
      <w:pStyle w:val="Footer"/>
    </w:pPr>
    <w:r>
      <w:rPr>
        <w:b/>
        <w:sz w:val="17"/>
        <w:szCs w:val="17"/>
      </w:rPr>
      <w:fldChar w:fldCharType="begin"/>
    </w:r>
    <w:r>
      <w:rPr>
        <w:b/>
        <w:sz w:val="17"/>
        <w:szCs w:val="17"/>
      </w:rPr>
      <w:instrText xml:space="preserve"> PAGE </w:instrText>
    </w:r>
    <w:r>
      <w:rPr>
        <w:b/>
        <w:sz w:val="17"/>
        <w:szCs w:val="17"/>
      </w:rPr>
      <w:fldChar w:fldCharType="separate"/>
    </w:r>
    <w:r>
      <w:rPr>
        <w:b/>
        <w:sz w:val="17"/>
        <w:szCs w:val="17"/>
      </w:rPr>
      <w:t>10</w:t>
    </w:r>
    <w:r>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EAB9" w14:textId="77777777" w:rsidR="00B54EC9" w:rsidRDefault="00B54EC9">
    <w:pPr>
      <w:pStyle w:val="Footer"/>
      <w:jc w:val="right"/>
    </w:pPr>
    <w:r>
      <w:rPr>
        <w:b/>
        <w:sz w:val="17"/>
        <w:szCs w:val="17"/>
      </w:rPr>
      <w:fldChar w:fldCharType="begin"/>
    </w:r>
    <w:r>
      <w:rPr>
        <w:b/>
        <w:sz w:val="17"/>
        <w:szCs w:val="17"/>
      </w:rPr>
      <w:instrText xml:space="preserve"> PAGE </w:instrText>
    </w:r>
    <w:r>
      <w:rPr>
        <w:b/>
        <w:sz w:val="17"/>
        <w:szCs w:val="17"/>
      </w:rPr>
      <w:fldChar w:fldCharType="separate"/>
    </w:r>
    <w:r>
      <w:rPr>
        <w:b/>
        <w:sz w:val="17"/>
        <w:szCs w:val="17"/>
      </w:rPr>
      <w:t>11</w:t>
    </w:r>
    <w:r>
      <w:rPr>
        <w:b/>
        <w:sz w:val="17"/>
        <w:szCs w:val="17"/>
      </w:rPr>
      <w:fldChar w:fldCharType="end"/>
    </w:r>
  </w:p>
  <w:p w14:paraId="7DAA8216" w14:textId="77777777" w:rsidR="00B54EC9" w:rsidRDefault="00B54E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963074"/>
      <w:docPartObj>
        <w:docPartGallery w:val="Page Numbers (Bottom of Page)"/>
        <w:docPartUnique/>
      </w:docPartObj>
    </w:sdtPr>
    <w:sdtEndPr>
      <w:rPr>
        <w:noProof/>
      </w:rPr>
    </w:sdtEndPr>
    <w:sdtContent>
      <w:p w14:paraId="48D2E058" w14:textId="77777777" w:rsidR="00B54EC9" w:rsidRDefault="00B54EC9">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371D" w14:textId="77777777" w:rsidR="00B54EC9" w:rsidRDefault="00B54EC9">
    <w:pPr>
      <w:pStyle w:val="Footer"/>
    </w:pPr>
    <w:r>
      <w:rPr>
        <w:b/>
        <w:sz w:val="17"/>
        <w:szCs w:val="17"/>
      </w:rPr>
      <w:fldChar w:fldCharType="begin"/>
    </w:r>
    <w:r>
      <w:rPr>
        <w:b/>
        <w:sz w:val="17"/>
        <w:szCs w:val="17"/>
      </w:rPr>
      <w:instrText xml:space="preserve"> PAGE </w:instrText>
    </w:r>
    <w:r>
      <w:rPr>
        <w:b/>
        <w:sz w:val="17"/>
        <w:szCs w:val="17"/>
      </w:rPr>
      <w:fldChar w:fldCharType="separate"/>
    </w:r>
    <w:r>
      <w:rPr>
        <w:b/>
        <w:noProof/>
        <w:sz w:val="17"/>
        <w:szCs w:val="17"/>
      </w:rPr>
      <w:t>10</w:t>
    </w:r>
    <w:r>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DE6B" w14:textId="77777777" w:rsidR="00B54EC9" w:rsidRDefault="00B54EC9" w:rsidP="00CA0582">
    <w:pPr>
      <w:pStyle w:val="Footer"/>
      <w:jc w:val="right"/>
    </w:pPr>
    <w:r>
      <w:rPr>
        <w:b/>
        <w:sz w:val="17"/>
        <w:szCs w:val="17"/>
      </w:rPr>
      <w:fldChar w:fldCharType="begin"/>
    </w:r>
    <w:r>
      <w:rPr>
        <w:b/>
        <w:sz w:val="17"/>
        <w:szCs w:val="17"/>
      </w:rPr>
      <w:instrText xml:space="preserve"> PAGE </w:instrText>
    </w:r>
    <w:r>
      <w:rPr>
        <w:b/>
        <w:sz w:val="17"/>
        <w:szCs w:val="17"/>
      </w:rPr>
      <w:fldChar w:fldCharType="separate"/>
    </w:r>
    <w:r>
      <w:rPr>
        <w:b/>
        <w:noProof/>
        <w:sz w:val="17"/>
        <w:szCs w:val="17"/>
      </w:rPr>
      <w:t>9</w:t>
    </w:r>
    <w:r>
      <w:rPr>
        <w:b/>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764617"/>
      <w:docPartObj>
        <w:docPartGallery w:val="Page Numbers (Bottom of Page)"/>
        <w:docPartUnique/>
      </w:docPartObj>
    </w:sdtPr>
    <w:sdtEndPr>
      <w:rPr>
        <w:b/>
        <w:noProof/>
        <w:sz w:val="17"/>
        <w:szCs w:val="17"/>
      </w:rPr>
    </w:sdtEndPr>
    <w:sdtContent>
      <w:p w14:paraId="67535425" w14:textId="77777777" w:rsidR="00B54EC9" w:rsidRPr="00036F38" w:rsidRDefault="00B54EC9">
        <w:pPr>
          <w:pStyle w:val="Footer"/>
          <w:rPr>
            <w:b/>
            <w:sz w:val="17"/>
            <w:szCs w:val="17"/>
          </w:rPr>
        </w:pPr>
        <w:r w:rsidRPr="00036F38">
          <w:rPr>
            <w:b/>
            <w:sz w:val="17"/>
            <w:szCs w:val="17"/>
          </w:rPr>
          <w:fldChar w:fldCharType="begin"/>
        </w:r>
        <w:r w:rsidRPr="00036F38">
          <w:rPr>
            <w:b/>
            <w:sz w:val="17"/>
            <w:szCs w:val="17"/>
          </w:rPr>
          <w:instrText xml:space="preserve"> PAGE   \* MERGEFORMAT </w:instrText>
        </w:r>
        <w:r w:rsidRPr="00036F38">
          <w:rPr>
            <w:b/>
            <w:sz w:val="17"/>
            <w:szCs w:val="17"/>
          </w:rPr>
          <w:fldChar w:fldCharType="separate"/>
        </w:r>
        <w:r w:rsidRPr="00036F38">
          <w:rPr>
            <w:b/>
            <w:noProof/>
            <w:sz w:val="17"/>
            <w:szCs w:val="17"/>
          </w:rPr>
          <w:t>2</w:t>
        </w:r>
        <w:r w:rsidRPr="00036F38">
          <w:rPr>
            <w:b/>
            <w:noProof/>
            <w:sz w:val="17"/>
            <w:szCs w:val="17"/>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2FE1" w14:textId="77777777" w:rsidR="00B54EC9" w:rsidRDefault="00B54EC9">
    <w:pPr>
      <w:pStyle w:val="Footer"/>
    </w:pPr>
    <w:r>
      <w:rPr>
        <w:b/>
        <w:sz w:val="17"/>
        <w:szCs w:val="17"/>
      </w:rPr>
      <w:fldChar w:fldCharType="begin"/>
    </w:r>
    <w:r>
      <w:rPr>
        <w:b/>
        <w:sz w:val="17"/>
        <w:szCs w:val="17"/>
      </w:rPr>
      <w:instrText xml:space="preserve"> PAGE </w:instrText>
    </w:r>
    <w:r>
      <w:rPr>
        <w:b/>
        <w:sz w:val="17"/>
        <w:szCs w:val="17"/>
      </w:rPr>
      <w:fldChar w:fldCharType="separate"/>
    </w:r>
    <w:r>
      <w:rPr>
        <w:b/>
        <w:noProof/>
        <w:sz w:val="17"/>
        <w:szCs w:val="17"/>
      </w:rPr>
      <w:t>14</w:t>
    </w:r>
    <w:r>
      <w:rPr>
        <w:b/>
        <w:sz w:val="17"/>
        <w:szCs w:val="17"/>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3D73" w14:textId="77777777" w:rsidR="00B54EC9" w:rsidRDefault="00B54EC9" w:rsidP="007A3630">
    <w:pPr>
      <w:pStyle w:val="Footer"/>
      <w:jc w:val="right"/>
    </w:pPr>
    <w:r>
      <w:rPr>
        <w:b/>
        <w:sz w:val="17"/>
        <w:szCs w:val="17"/>
      </w:rPr>
      <w:fldChar w:fldCharType="begin"/>
    </w:r>
    <w:r>
      <w:rPr>
        <w:b/>
        <w:sz w:val="17"/>
        <w:szCs w:val="17"/>
      </w:rPr>
      <w:instrText xml:space="preserve"> PAGE </w:instrText>
    </w:r>
    <w:r>
      <w:rPr>
        <w:b/>
        <w:sz w:val="17"/>
        <w:szCs w:val="17"/>
      </w:rPr>
      <w:fldChar w:fldCharType="separate"/>
    </w:r>
    <w:r>
      <w:rPr>
        <w:b/>
        <w:noProof/>
        <w:sz w:val="17"/>
        <w:szCs w:val="17"/>
      </w:rPr>
      <w:t>15</w:t>
    </w:r>
    <w:r>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C3860" w14:textId="77777777" w:rsidR="00103432" w:rsidRDefault="00103432">
      <w:r>
        <w:rPr>
          <w:color w:val="000000"/>
        </w:rPr>
        <w:separator/>
      </w:r>
    </w:p>
  </w:footnote>
  <w:footnote w:type="continuationSeparator" w:id="0">
    <w:p w14:paraId="4311447B" w14:textId="77777777" w:rsidR="00103432" w:rsidRDefault="00103432">
      <w:r>
        <w:continuationSeparator/>
      </w:r>
    </w:p>
  </w:footnote>
  <w:footnote w:id="1">
    <w:p w14:paraId="5F9B453C"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World Bank, </w:t>
      </w:r>
      <w:r w:rsidRPr="00110370">
        <w:rPr>
          <w:rFonts w:ascii="Times New Roman" w:hAnsi="Times New Roman"/>
          <w:sz w:val="16"/>
          <w:szCs w:val="16"/>
        </w:rPr>
        <w:t>FY19-FY24 Country Partnership</w:t>
      </w:r>
      <w:r w:rsidRPr="00FE192F">
        <w:rPr>
          <w:rFonts w:ascii="Times New Roman" w:hAnsi="Times New Roman"/>
          <w:i/>
          <w:sz w:val="16"/>
          <w:szCs w:val="16"/>
        </w:rPr>
        <w:t xml:space="preserve"> </w:t>
      </w:r>
      <w:r w:rsidRPr="00FE192F">
        <w:rPr>
          <w:rFonts w:ascii="Times New Roman" w:hAnsi="Times New Roman"/>
          <w:sz w:val="16"/>
          <w:szCs w:val="16"/>
        </w:rPr>
        <w:t>Framework, 2018.</w:t>
      </w:r>
    </w:p>
  </w:footnote>
  <w:footnote w:id="2">
    <w:p w14:paraId="62BBE5B6"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Liberia Common Country Assessment, 2018.</w:t>
      </w:r>
    </w:p>
  </w:footnote>
  <w:footnote w:id="3">
    <w:p w14:paraId="5D686BEE"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World Bank, </w:t>
      </w:r>
      <w:r w:rsidRPr="00110370">
        <w:rPr>
          <w:rFonts w:ascii="Times New Roman" w:hAnsi="Times New Roman"/>
          <w:sz w:val="16"/>
          <w:szCs w:val="16"/>
        </w:rPr>
        <w:t xml:space="preserve">FY19-FY24 Country Partnership </w:t>
      </w:r>
      <w:r w:rsidRPr="00FE192F">
        <w:rPr>
          <w:rFonts w:ascii="Times New Roman" w:hAnsi="Times New Roman"/>
          <w:sz w:val="16"/>
          <w:szCs w:val="16"/>
        </w:rPr>
        <w:t>Framework, 2018.</w:t>
      </w:r>
    </w:p>
  </w:footnote>
  <w:footnote w:id="4">
    <w:p w14:paraId="0A016A1F" w14:textId="77777777" w:rsidR="00B54EC9" w:rsidRPr="00FE192F" w:rsidRDefault="00B54EC9" w:rsidP="005031A8">
      <w:pPr>
        <w:rPr>
          <w:sz w:val="16"/>
          <w:szCs w:val="16"/>
          <w:u w:val="single"/>
        </w:rPr>
      </w:pPr>
      <w:r w:rsidRPr="00FE192F">
        <w:rPr>
          <w:sz w:val="16"/>
          <w:szCs w:val="16"/>
        </w:rPr>
        <w:footnoteRef/>
      </w:r>
      <w:r w:rsidRPr="00FE192F">
        <w:rPr>
          <w:sz w:val="16"/>
          <w:szCs w:val="16"/>
        </w:rPr>
        <w:t xml:space="preserve"> International Monetary Fund 2019 Article IV Mission to Liberia</w:t>
      </w:r>
      <w:r w:rsidRPr="00FE192F">
        <w:rPr>
          <w:sz w:val="16"/>
          <w:szCs w:val="16"/>
          <w:u w:val="single"/>
        </w:rPr>
        <w:t xml:space="preserve">: </w:t>
      </w:r>
      <w:hyperlink r:id="rId1" w:history="1">
        <w:r w:rsidRPr="00FE192F">
          <w:rPr>
            <w:rStyle w:val="Hyperlink"/>
            <w:sz w:val="16"/>
            <w:szCs w:val="16"/>
            <w:u w:val="single"/>
          </w:rPr>
          <w:t>https://www.imf.org/en/News/Articles/2019/03/08/pr1971-imf-staff-completes-2019-article-iv-mission-to-liberia</w:t>
        </w:r>
      </w:hyperlink>
      <w:r w:rsidRPr="00FE192F">
        <w:rPr>
          <w:sz w:val="16"/>
          <w:szCs w:val="16"/>
          <w:u w:val="single"/>
        </w:rPr>
        <w:t xml:space="preserve"> </w:t>
      </w:r>
    </w:p>
  </w:footnote>
  <w:footnote w:id="5">
    <w:p w14:paraId="7350E6DF" w14:textId="77777777" w:rsidR="00B54EC9" w:rsidRPr="00FE192F" w:rsidRDefault="00B54EC9">
      <w:pPr>
        <w:pStyle w:val="FootnoteText"/>
        <w:rPr>
          <w:rFonts w:ascii="Times New Roman" w:hAnsi="Times New Roman"/>
        </w:rPr>
      </w:pPr>
      <w:r w:rsidRPr="00FE192F">
        <w:rPr>
          <w:rFonts w:ascii="Times New Roman" w:hAnsi="Times New Roman"/>
          <w:sz w:val="16"/>
          <w:szCs w:val="16"/>
        </w:rPr>
        <w:footnoteRef/>
      </w:r>
      <w:r w:rsidRPr="00FE192F">
        <w:rPr>
          <w:rFonts w:ascii="Times New Roman" w:hAnsi="Times New Roman"/>
          <w:sz w:val="16"/>
          <w:szCs w:val="16"/>
        </w:rPr>
        <w:t xml:space="preserve"> Africa Economic Outlook (2017).</w:t>
      </w:r>
    </w:p>
  </w:footnote>
  <w:footnote w:id="6">
    <w:p w14:paraId="01B60163" w14:textId="77777777" w:rsidR="00B54EC9" w:rsidRPr="00FE192F" w:rsidRDefault="00B54EC9">
      <w:r w:rsidRPr="00FE192F">
        <w:rPr>
          <w:rStyle w:val="FootnoteReference"/>
        </w:rPr>
        <w:footnoteRef/>
      </w:r>
      <w:r w:rsidRPr="00FE192F">
        <w:rPr>
          <w:sz w:val="16"/>
          <w:szCs w:val="16"/>
        </w:rPr>
        <w:t xml:space="preserve"> UNDP Human Development Indices and Indicators 2018 Statistical Update, tables 1, 2.</w:t>
      </w:r>
    </w:p>
  </w:footnote>
  <w:footnote w:id="7">
    <w:p w14:paraId="3E5FD68E"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UNDP Human Development Report 2018; inequality-adjusted HDI for 2017 is 32 per cent lower. </w:t>
      </w:r>
    </w:p>
  </w:footnote>
  <w:footnote w:id="8">
    <w:p w14:paraId="7DB6EA23"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United Nations Population Division, 2017.</w:t>
      </w:r>
    </w:p>
  </w:footnote>
  <w:footnote w:id="9">
    <w:p w14:paraId="6D414EC7" w14:textId="77777777" w:rsidR="00B54EC9" w:rsidRPr="00FE192F" w:rsidRDefault="00B54EC9" w:rsidP="00B155EA">
      <w:r w:rsidRPr="00FE192F">
        <w:rPr>
          <w:sz w:val="16"/>
          <w:szCs w:val="16"/>
        </w:rPr>
        <w:footnoteRef/>
      </w:r>
      <w:r w:rsidRPr="00FE192F">
        <w:rPr>
          <w:sz w:val="16"/>
          <w:szCs w:val="16"/>
        </w:rPr>
        <w:t xml:space="preserve"> Liberia Institute for Statistics and Geo-Information Services, Liberia Household Income and Expenditure Survey, 2016. </w:t>
      </w:r>
    </w:p>
  </w:footnote>
  <w:footnote w:id="10">
    <w:p w14:paraId="7D78111D"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Poverty stands at 71.6 per cent in rural areas and 31.5 per cent in urban areas.</w:t>
      </w:r>
    </w:p>
  </w:footnote>
  <w:footnote w:id="11">
    <w:p w14:paraId="02358A3D" w14:textId="2E2CDD97" w:rsidR="00B54EC9" w:rsidRPr="00FE192F" w:rsidRDefault="00B54EC9" w:rsidP="006643A0">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rPr>
        <w:t xml:space="preserve"> </w:t>
      </w:r>
      <w:r w:rsidRPr="00FE192F">
        <w:rPr>
          <w:rFonts w:ascii="Times New Roman" w:hAnsi="Times New Roman"/>
          <w:sz w:val="16"/>
          <w:szCs w:val="16"/>
        </w:rPr>
        <w:t>UNDP</w:t>
      </w:r>
      <w:r w:rsidRPr="00FE192F">
        <w:rPr>
          <w:rFonts w:ascii="Times New Roman" w:hAnsi="Times New Roman"/>
        </w:rPr>
        <w:t xml:space="preserve"> </w:t>
      </w:r>
      <w:r>
        <w:rPr>
          <w:rFonts w:ascii="Times New Roman" w:hAnsi="Times New Roman"/>
        </w:rPr>
        <w:t>m</w:t>
      </w:r>
      <w:r w:rsidRPr="00FE192F">
        <w:rPr>
          <w:rFonts w:ascii="Times New Roman" w:hAnsi="Times New Roman"/>
          <w:sz w:val="16"/>
          <w:szCs w:val="16"/>
        </w:rPr>
        <w:t xml:space="preserve">ultidimensional </w:t>
      </w:r>
      <w:r>
        <w:rPr>
          <w:rFonts w:ascii="Times New Roman" w:hAnsi="Times New Roman"/>
          <w:sz w:val="16"/>
          <w:szCs w:val="16"/>
        </w:rPr>
        <w:t>p</w:t>
      </w:r>
      <w:r w:rsidRPr="00FE192F">
        <w:rPr>
          <w:rFonts w:ascii="Times New Roman" w:hAnsi="Times New Roman"/>
          <w:sz w:val="16"/>
          <w:szCs w:val="16"/>
        </w:rPr>
        <w:t>overty data 2018.</w:t>
      </w:r>
    </w:p>
  </w:footnote>
  <w:footnote w:id="12">
    <w:p w14:paraId="5B04EDA5"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UNDP Human Development Report, 2018.</w:t>
      </w:r>
    </w:p>
  </w:footnote>
  <w:footnote w:id="13">
    <w:p w14:paraId="671DC894"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Ibid.</w:t>
      </w:r>
    </w:p>
  </w:footnote>
  <w:footnote w:id="14">
    <w:p w14:paraId="7CA4CD59" w14:textId="77777777" w:rsidR="00B54EC9" w:rsidRPr="00FE192F" w:rsidRDefault="00B54EC9">
      <w:pPr>
        <w:pStyle w:val="FootnoteText"/>
        <w:rPr>
          <w:rFonts w:ascii="Times New Roman" w:hAnsi="Times New Roman"/>
          <w:sz w:val="16"/>
          <w:szCs w:val="16"/>
        </w:rPr>
      </w:pPr>
      <w:r w:rsidRPr="00FE192F">
        <w:rPr>
          <w:rFonts w:ascii="Times New Roman" w:hAnsi="Times New Roman"/>
          <w:sz w:val="16"/>
          <w:szCs w:val="16"/>
        </w:rPr>
        <w:footnoteRef/>
      </w:r>
      <w:r w:rsidRPr="00FE192F">
        <w:rPr>
          <w:rFonts w:ascii="Times New Roman" w:hAnsi="Times New Roman"/>
          <w:sz w:val="16"/>
          <w:szCs w:val="16"/>
        </w:rPr>
        <w:t xml:space="preserve"> National Elections Commission, Liberia.</w:t>
      </w:r>
    </w:p>
  </w:footnote>
  <w:footnote w:id="15">
    <w:p w14:paraId="5966CBA3" w14:textId="328BDDB1" w:rsidR="00B54EC9" w:rsidRPr="00FE192F" w:rsidRDefault="00B54EC9" w:rsidP="00787CA9">
      <w:pPr>
        <w:rPr>
          <w:sz w:val="16"/>
          <w:szCs w:val="16"/>
          <w:u w:val="single"/>
        </w:rPr>
      </w:pPr>
      <w:r w:rsidRPr="00FE192F">
        <w:rPr>
          <w:rStyle w:val="FootnoteReference"/>
        </w:rPr>
        <w:footnoteRef/>
      </w:r>
      <w:r w:rsidRPr="00FE192F">
        <w:rPr>
          <w:sz w:val="16"/>
          <w:szCs w:val="16"/>
        </w:rPr>
        <w:t xml:space="preserve"> Government of Liberia and United Nations Joint Programme Against Sexual and Gender Based Violence and Harmful Traditional Practices, </w:t>
      </w:r>
      <w:hyperlink r:id="rId2" w:history="1">
        <w:r w:rsidRPr="00FE192F">
          <w:rPr>
            <w:rStyle w:val="Hyperlink"/>
            <w:sz w:val="16"/>
            <w:szCs w:val="16"/>
          </w:rPr>
          <w:t>Program brief (undated)</w:t>
        </w:r>
      </w:hyperlink>
      <w:r w:rsidRPr="00FE192F">
        <w:rPr>
          <w:sz w:val="16"/>
          <w:szCs w:val="16"/>
        </w:rPr>
        <w:t>.</w:t>
      </w:r>
      <w:r w:rsidRPr="00FE192F">
        <w:rPr>
          <w:sz w:val="16"/>
          <w:szCs w:val="16"/>
          <w:u w:val="single"/>
        </w:rPr>
        <w:t xml:space="preserve">  </w:t>
      </w:r>
    </w:p>
  </w:footnote>
  <w:footnote w:id="16">
    <w:p w14:paraId="579F133D"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Government of the Republic of Liberia, (2008) National Population and Housing Census.</w:t>
      </w:r>
    </w:p>
  </w:footnote>
  <w:footnote w:id="17">
    <w:p w14:paraId="0CB20200" w14:textId="63C51363" w:rsidR="00B54EC9" w:rsidRPr="00FE192F" w:rsidRDefault="00B54EC9" w:rsidP="00787CA9">
      <w:pPr>
        <w:rPr>
          <w:sz w:val="16"/>
          <w:szCs w:val="16"/>
        </w:rPr>
      </w:pPr>
      <w:r w:rsidRPr="00FE192F">
        <w:rPr>
          <w:rStyle w:val="FootnoteReference"/>
        </w:rPr>
        <w:footnoteRef/>
      </w:r>
      <w:r w:rsidRPr="00FE192F">
        <w:rPr>
          <w:sz w:val="16"/>
          <w:szCs w:val="16"/>
        </w:rPr>
        <w:t xml:space="preserve"> Joint United Nations Programme on HIV/AIDS, </w:t>
      </w:r>
      <w:hyperlink r:id="rId3" w:history="1">
        <w:r w:rsidRPr="00FE192F">
          <w:rPr>
            <w:rStyle w:val="Hyperlink"/>
            <w:sz w:val="16"/>
            <w:szCs w:val="16"/>
          </w:rPr>
          <w:t>“Liberia’s catch-up plan takes shape”</w:t>
        </w:r>
      </w:hyperlink>
      <w:r w:rsidRPr="00FE192F">
        <w:rPr>
          <w:sz w:val="16"/>
          <w:szCs w:val="16"/>
        </w:rPr>
        <w:t xml:space="preserve">, 27 March 2019. </w:t>
      </w:r>
    </w:p>
  </w:footnote>
  <w:footnote w:id="18">
    <w:p w14:paraId="240370A0" w14:textId="13477F61" w:rsidR="00B54EC9" w:rsidRPr="00FE192F" w:rsidRDefault="00B54EC9" w:rsidP="007706AD">
      <w:pPr>
        <w:rPr>
          <w:sz w:val="16"/>
          <w:szCs w:val="16"/>
        </w:rPr>
      </w:pPr>
      <w:r w:rsidRPr="00FE192F">
        <w:rPr>
          <w:rStyle w:val="FootnoteReference"/>
        </w:rPr>
        <w:footnoteRef/>
      </w:r>
      <w:r w:rsidRPr="00FE192F">
        <w:rPr>
          <w:sz w:val="16"/>
          <w:szCs w:val="16"/>
        </w:rPr>
        <w:t xml:space="preserve"> Government of Liberia and United Nations (2017), </w:t>
      </w:r>
      <w:hyperlink r:id="rId4" w:history="1">
        <w:r w:rsidRPr="00FE192F">
          <w:rPr>
            <w:rStyle w:val="Hyperlink"/>
            <w:sz w:val="16"/>
            <w:szCs w:val="16"/>
          </w:rPr>
          <w:t>Liberia Peacebuilding Plan</w:t>
        </w:r>
      </w:hyperlink>
      <w:r w:rsidRPr="00FE192F">
        <w:rPr>
          <w:sz w:val="16"/>
          <w:szCs w:val="16"/>
        </w:rPr>
        <w:t>.</w:t>
      </w:r>
      <w:r w:rsidRPr="00FE192F" w:rsidDel="002A612D">
        <w:rPr>
          <w:sz w:val="16"/>
          <w:szCs w:val="16"/>
          <w:u w:val="single"/>
        </w:rPr>
        <w:t xml:space="preserve"> </w:t>
      </w:r>
    </w:p>
  </w:footnote>
  <w:footnote w:id="19">
    <w:p w14:paraId="33046D90" w14:textId="2E44C559" w:rsidR="00B54EC9" w:rsidRPr="00FE192F" w:rsidRDefault="00B54EC9" w:rsidP="002A612D">
      <w:pPr>
        <w:rPr>
          <w:rStyle w:val="Hyperlink"/>
          <w:sz w:val="16"/>
          <w:szCs w:val="16"/>
          <w:u w:val="single"/>
        </w:rPr>
      </w:pPr>
      <w:r w:rsidRPr="00FE192F">
        <w:rPr>
          <w:rStyle w:val="FootnoteReference"/>
        </w:rPr>
        <w:footnoteRef/>
      </w:r>
      <w:r w:rsidRPr="00FE192F">
        <w:rPr>
          <w:rStyle w:val="FootnoteReference"/>
        </w:rPr>
        <w:t xml:space="preserve"> </w:t>
      </w:r>
      <w:r w:rsidRPr="00FE192F">
        <w:rPr>
          <w:sz w:val="16"/>
          <w:szCs w:val="16"/>
        </w:rPr>
        <w:t xml:space="preserve">Transparency International, </w:t>
      </w:r>
      <w:hyperlink r:id="rId5" w:history="1">
        <w:r w:rsidRPr="00FE192F">
          <w:rPr>
            <w:rStyle w:val="Hyperlink"/>
            <w:sz w:val="16"/>
            <w:szCs w:val="16"/>
          </w:rPr>
          <w:t>Liberia</w:t>
        </w:r>
      </w:hyperlink>
      <w:r>
        <w:rPr>
          <w:sz w:val="16"/>
          <w:szCs w:val="16"/>
        </w:rPr>
        <w:t>,</w:t>
      </w:r>
      <w:r w:rsidRPr="00FE192F">
        <w:rPr>
          <w:sz w:val="16"/>
          <w:szCs w:val="16"/>
        </w:rPr>
        <w:t xml:space="preserve"> 2018. </w:t>
      </w:r>
    </w:p>
  </w:footnote>
  <w:footnote w:id="20">
    <w:p w14:paraId="4BEBF312"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Liberia Peacebuilding Plan, 2017.</w:t>
      </w:r>
    </w:p>
  </w:footnote>
  <w:footnote w:id="21">
    <w:p w14:paraId="35D8D780" w14:textId="6A886DC4" w:rsidR="00B54EC9" w:rsidRPr="00FE192F" w:rsidRDefault="00B54EC9" w:rsidP="00B65788">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w:t>
      </w:r>
      <w:r>
        <w:rPr>
          <w:rFonts w:ascii="Times New Roman" w:hAnsi="Times New Roman"/>
          <w:sz w:val="16"/>
          <w:szCs w:val="16"/>
        </w:rPr>
        <w:t xml:space="preserve">Republic of Liberia, </w:t>
      </w:r>
      <w:r w:rsidRPr="00FE192F">
        <w:rPr>
          <w:rFonts w:ascii="Times New Roman" w:hAnsi="Times New Roman"/>
          <w:sz w:val="16"/>
          <w:szCs w:val="16"/>
        </w:rPr>
        <w:t>Poverty alleviation and wealth creation through small enterprise development</w:t>
      </w:r>
      <w:r>
        <w:rPr>
          <w:rFonts w:ascii="Times New Roman" w:hAnsi="Times New Roman"/>
          <w:sz w:val="16"/>
          <w:szCs w:val="16"/>
        </w:rPr>
        <w:t xml:space="preserve"> 2011.</w:t>
      </w:r>
    </w:p>
  </w:footnote>
  <w:footnote w:id="22">
    <w:p w14:paraId="5AD01ACC" w14:textId="7399264E" w:rsidR="00B54EC9" w:rsidRPr="00FE192F" w:rsidRDefault="00B54EC9" w:rsidP="009D3B1F">
      <w:pPr>
        <w:rPr>
          <w:color w:val="336699"/>
        </w:rPr>
      </w:pPr>
      <w:r w:rsidRPr="00FE192F">
        <w:rPr>
          <w:rStyle w:val="FootnoteReference"/>
        </w:rPr>
        <w:footnoteRef/>
      </w:r>
      <w:r w:rsidRPr="00FE192F">
        <w:rPr>
          <w:sz w:val="16"/>
          <w:szCs w:val="16"/>
        </w:rPr>
        <w:t xml:space="preserve"> </w:t>
      </w:r>
      <w:hyperlink r:id="rId6" w:history="1">
        <w:r w:rsidRPr="00404FE6">
          <w:rPr>
            <w:rStyle w:val="Hyperlink"/>
            <w:sz w:val="16"/>
            <w:szCs w:val="16"/>
          </w:rPr>
          <w:t>Liberia National Census, 2008</w:t>
        </w:r>
      </w:hyperlink>
      <w:r w:rsidRPr="00FE192F">
        <w:rPr>
          <w:sz w:val="16"/>
          <w:szCs w:val="16"/>
        </w:rPr>
        <w:t xml:space="preserve">; under 35 population at 70 per cent. </w:t>
      </w:r>
    </w:p>
  </w:footnote>
  <w:footnote w:id="23">
    <w:p w14:paraId="7CA0E104"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Household Income and Expenditure Survey, 2014.</w:t>
      </w:r>
    </w:p>
  </w:footnote>
  <w:footnote w:id="24">
    <w:p w14:paraId="42E55FA6" w14:textId="555F7253"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w:t>
      </w:r>
      <w:r>
        <w:rPr>
          <w:rFonts w:ascii="Times New Roman" w:hAnsi="Times New Roman"/>
          <w:sz w:val="16"/>
          <w:szCs w:val="16"/>
        </w:rPr>
        <w:t xml:space="preserve">Food and Agriculture Organization of the United Nations (FAO), </w:t>
      </w:r>
      <w:r w:rsidRPr="00FE192F">
        <w:rPr>
          <w:rFonts w:ascii="Times New Roman" w:hAnsi="Times New Roman"/>
          <w:sz w:val="16"/>
          <w:szCs w:val="16"/>
        </w:rPr>
        <w:t>Gender Assessment Series, Liberia, 2018</w:t>
      </w:r>
      <w:r>
        <w:rPr>
          <w:rFonts w:ascii="Times New Roman" w:hAnsi="Times New Roman"/>
          <w:sz w:val="16"/>
          <w:szCs w:val="16"/>
        </w:rPr>
        <w:t>.</w:t>
      </w:r>
    </w:p>
  </w:footnote>
  <w:footnote w:id="25">
    <w:p w14:paraId="74932D42"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w:t>
      </w:r>
      <w:r w:rsidRPr="00FE192F">
        <w:rPr>
          <w:rFonts w:ascii="Times New Roman" w:hAnsi="Times New Roman"/>
          <w:color w:val="000000"/>
          <w:sz w:val="16"/>
          <w:szCs w:val="16"/>
          <w:shd w:val="clear" w:color="auto" w:fill="FFFFFF"/>
        </w:rPr>
        <w:t>Central Bank of Liberia</w:t>
      </w:r>
      <w:r>
        <w:rPr>
          <w:rFonts w:ascii="Times New Roman" w:hAnsi="Times New Roman"/>
          <w:color w:val="000000"/>
          <w:sz w:val="16"/>
          <w:szCs w:val="16"/>
          <w:shd w:val="clear" w:color="auto" w:fill="FFFFFF"/>
        </w:rPr>
        <w:t>,</w:t>
      </w:r>
      <w:r w:rsidRPr="00FE192F">
        <w:rPr>
          <w:rFonts w:ascii="Times New Roman" w:hAnsi="Times New Roman"/>
          <w:color w:val="000000"/>
          <w:sz w:val="16"/>
          <w:szCs w:val="16"/>
          <w:shd w:val="clear" w:color="auto" w:fill="FFFFFF"/>
        </w:rPr>
        <w:t xml:space="preserve"> 2013</w:t>
      </w:r>
      <w:r>
        <w:rPr>
          <w:rFonts w:ascii="Times New Roman" w:hAnsi="Times New Roman"/>
          <w:color w:val="000000"/>
          <w:sz w:val="16"/>
          <w:szCs w:val="16"/>
          <w:shd w:val="clear" w:color="auto" w:fill="FFFFFF"/>
        </w:rPr>
        <w:t>.</w:t>
      </w:r>
      <w:r w:rsidRPr="00FE192F">
        <w:rPr>
          <w:rFonts w:ascii="Times New Roman" w:hAnsi="Times New Roman"/>
          <w:color w:val="000000"/>
          <w:sz w:val="16"/>
          <w:szCs w:val="16"/>
          <w:shd w:val="clear" w:color="auto" w:fill="FFFFFF"/>
        </w:rPr>
        <w:t xml:space="preserve"> </w:t>
      </w:r>
    </w:p>
  </w:footnote>
  <w:footnote w:id="26">
    <w:p w14:paraId="4D3C2188"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World Bank, </w:t>
      </w:r>
      <w:r w:rsidRPr="002E2A9A">
        <w:rPr>
          <w:rFonts w:ascii="Times New Roman" w:hAnsi="Times New Roman"/>
          <w:sz w:val="16"/>
          <w:szCs w:val="16"/>
        </w:rPr>
        <w:t>FY19-FY24 Country Partnership</w:t>
      </w:r>
      <w:r w:rsidRPr="00FE192F">
        <w:rPr>
          <w:rFonts w:ascii="Times New Roman" w:hAnsi="Times New Roman"/>
          <w:i/>
          <w:sz w:val="16"/>
          <w:szCs w:val="16"/>
        </w:rPr>
        <w:t xml:space="preserve"> </w:t>
      </w:r>
      <w:r w:rsidRPr="00FE192F">
        <w:rPr>
          <w:rFonts w:ascii="Times New Roman" w:hAnsi="Times New Roman"/>
          <w:sz w:val="16"/>
          <w:szCs w:val="16"/>
        </w:rPr>
        <w:t>Framework, 2018. Washington, D. C.</w:t>
      </w:r>
    </w:p>
  </w:footnote>
  <w:footnote w:id="27">
    <w:p w14:paraId="16DF2F42" w14:textId="460D733F" w:rsidR="00B54EC9" w:rsidRPr="00FE192F" w:rsidRDefault="00B54EC9">
      <w:pPr>
        <w:pStyle w:val="FootnoteText"/>
        <w:rPr>
          <w:rFonts w:ascii="Times New Roman" w:hAnsi="Times New Roman"/>
          <w:sz w:val="16"/>
          <w:szCs w:val="16"/>
        </w:rPr>
      </w:pPr>
      <w:r w:rsidRPr="00FE192F">
        <w:rPr>
          <w:rStyle w:val="FootnoteReference"/>
          <w:rFonts w:ascii="Times New Roman" w:hAnsi="Times New Roman"/>
        </w:rPr>
        <w:footnoteRef/>
      </w:r>
      <w:r>
        <w:rPr>
          <w:rFonts w:ascii="Times New Roman" w:hAnsi="Times New Roman"/>
          <w:sz w:val="16"/>
          <w:szCs w:val="16"/>
        </w:rPr>
        <w:t xml:space="preserve"> </w:t>
      </w:r>
      <w:r w:rsidRPr="00FE192F">
        <w:rPr>
          <w:rFonts w:ascii="Times New Roman" w:hAnsi="Times New Roman"/>
          <w:sz w:val="16"/>
          <w:szCs w:val="16"/>
        </w:rPr>
        <w:t>FAO</w:t>
      </w:r>
      <w:r>
        <w:rPr>
          <w:rFonts w:ascii="Times New Roman" w:hAnsi="Times New Roman"/>
          <w:sz w:val="16"/>
          <w:szCs w:val="16"/>
        </w:rPr>
        <w:t xml:space="preserve">, </w:t>
      </w:r>
      <w:hyperlink r:id="rId7" w:history="1">
        <w:r w:rsidRPr="00FE192F">
          <w:rPr>
            <w:rStyle w:val="Hyperlink"/>
            <w:rFonts w:ascii="Times New Roman" w:hAnsi="Times New Roman"/>
            <w:sz w:val="16"/>
            <w:szCs w:val="16"/>
          </w:rPr>
          <w:t>Liberia</w:t>
        </w:r>
      </w:hyperlink>
      <w:r>
        <w:rPr>
          <w:rFonts w:ascii="Times New Roman" w:hAnsi="Times New Roman"/>
          <w:sz w:val="16"/>
          <w:szCs w:val="16"/>
        </w:rPr>
        <w:t>,</w:t>
      </w:r>
      <w:r w:rsidRPr="00FE192F">
        <w:rPr>
          <w:rFonts w:ascii="Times New Roman" w:hAnsi="Times New Roman"/>
          <w:sz w:val="16"/>
          <w:szCs w:val="16"/>
        </w:rPr>
        <w:t xml:space="preserve"> 2015.  </w:t>
      </w:r>
    </w:p>
  </w:footnote>
  <w:footnote w:id="28">
    <w:p w14:paraId="0B24AA15"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World Development Indicators</w:t>
      </w:r>
      <w:r>
        <w:rPr>
          <w:rFonts w:ascii="Times New Roman" w:hAnsi="Times New Roman"/>
          <w:sz w:val="16"/>
          <w:szCs w:val="16"/>
        </w:rPr>
        <w:t>,</w:t>
      </w:r>
      <w:r w:rsidRPr="00FE192F">
        <w:rPr>
          <w:rFonts w:ascii="Times New Roman" w:hAnsi="Times New Roman"/>
          <w:sz w:val="16"/>
          <w:szCs w:val="16"/>
        </w:rPr>
        <w:t xml:space="preserve"> Liberia 2018</w:t>
      </w:r>
      <w:r>
        <w:rPr>
          <w:rFonts w:ascii="Times New Roman" w:hAnsi="Times New Roman"/>
          <w:sz w:val="16"/>
          <w:szCs w:val="16"/>
        </w:rPr>
        <w:t>.</w:t>
      </w:r>
    </w:p>
  </w:footnote>
  <w:footnote w:id="29">
    <w:p w14:paraId="189D9676"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Liberia Food Security Assessment 2015</w:t>
      </w:r>
      <w:r>
        <w:rPr>
          <w:rFonts w:ascii="Times New Roman" w:hAnsi="Times New Roman"/>
          <w:sz w:val="16"/>
          <w:szCs w:val="16"/>
        </w:rPr>
        <w:t>.</w:t>
      </w:r>
      <w:r w:rsidRPr="00FE192F">
        <w:rPr>
          <w:rFonts w:ascii="Times New Roman" w:hAnsi="Times New Roman"/>
          <w:sz w:val="16"/>
          <w:szCs w:val="16"/>
        </w:rPr>
        <w:t xml:space="preserve"> </w:t>
      </w:r>
    </w:p>
  </w:footnote>
  <w:footnote w:id="30">
    <w:p w14:paraId="70A1F47F"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color w:val="000000"/>
          <w:sz w:val="16"/>
          <w:szCs w:val="16"/>
          <w:shd w:val="clear" w:color="auto" w:fill="FFFFFF"/>
        </w:rPr>
        <w:t xml:space="preserve"> Ministry of Foreign Affairs, Liberia Land Policy and Land Rights 2016</w:t>
      </w:r>
      <w:r>
        <w:rPr>
          <w:rFonts w:ascii="Times New Roman" w:hAnsi="Times New Roman"/>
          <w:color w:val="000000"/>
          <w:sz w:val="16"/>
          <w:szCs w:val="16"/>
          <w:shd w:val="clear" w:color="auto" w:fill="FFFFFF"/>
        </w:rPr>
        <w:t>.</w:t>
      </w:r>
    </w:p>
  </w:footnote>
  <w:footnote w:id="31">
    <w:p w14:paraId="102D9EDB"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National Environmental Policy, Republic of Liberia (2011)</w:t>
      </w:r>
      <w:r>
        <w:rPr>
          <w:rFonts w:ascii="Times New Roman" w:hAnsi="Times New Roman"/>
          <w:sz w:val="16"/>
          <w:szCs w:val="16"/>
        </w:rPr>
        <w:t>.</w:t>
      </w:r>
    </w:p>
  </w:footnote>
  <w:footnote w:id="32">
    <w:p w14:paraId="005683BD" w14:textId="7A60D902"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w:t>
      </w:r>
      <w:r>
        <w:rPr>
          <w:rFonts w:ascii="Times New Roman" w:hAnsi="Times New Roman"/>
          <w:sz w:val="16"/>
          <w:szCs w:val="16"/>
        </w:rPr>
        <w:t xml:space="preserve">Republic of Liberia, </w:t>
      </w:r>
      <w:r w:rsidRPr="00FE192F">
        <w:rPr>
          <w:rFonts w:ascii="Times New Roman" w:hAnsi="Times New Roman"/>
          <w:sz w:val="16"/>
          <w:szCs w:val="16"/>
        </w:rPr>
        <w:t xml:space="preserve">Road map for domesticating </w:t>
      </w:r>
      <w:r>
        <w:rPr>
          <w:rFonts w:ascii="Times New Roman" w:hAnsi="Times New Roman"/>
          <w:sz w:val="16"/>
          <w:szCs w:val="16"/>
        </w:rPr>
        <w:t xml:space="preserve">the 2030 </w:t>
      </w:r>
      <w:r w:rsidRPr="00FE192F">
        <w:rPr>
          <w:rFonts w:ascii="Times New Roman" w:hAnsi="Times New Roman"/>
          <w:sz w:val="16"/>
          <w:szCs w:val="16"/>
        </w:rPr>
        <w:t>Agenda for Sustainable Development</w:t>
      </w:r>
      <w:r>
        <w:rPr>
          <w:rFonts w:ascii="Times New Roman" w:hAnsi="Times New Roman"/>
          <w:sz w:val="16"/>
          <w:szCs w:val="16"/>
        </w:rPr>
        <w:t>.</w:t>
      </w:r>
    </w:p>
  </w:footnote>
  <w:footnote w:id="33">
    <w:p w14:paraId="6E89E482" w14:textId="13203FDC" w:rsidR="00B54EC9" w:rsidRPr="00FE192F" w:rsidRDefault="00B54EC9" w:rsidP="007D2BF0">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UNDP</w:t>
      </w:r>
      <w:r>
        <w:rPr>
          <w:rFonts w:ascii="Times New Roman" w:hAnsi="Times New Roman"/>
          <w:sz w:val="16"/>
          <w:szCs w:val="16"/>
        </w:rPr>
        <w:t xml:space="preserve">, </w:t>
      </w:r>
      <w:r w:rsidRPr="00FE192F">
        <w:rPr>
          <w:rFonts w:ascii="Times New Roman" w:hAnsi="Times New Roman"/>
          <w:sz w:val="16"/>
          <w:szCs w:val="16"/>
        </w:rPr>
        <w:t xml:space="preserve">Liberia </w:t>
      </w:r>
      <w:r>
        <w:rPr>
          <w:rFonts w:ascii="Times New Roman" w:hAnsi="Times New Roman"/>
          <w:sz w:val="16"/>
          <w:szCs w:val="16"/>
        </w:rPr>
        <w:t>c</w:t>
      </w:r>
      <w:r w:rsidRPr="00FE192F">
        <w:rPr>
          <w:rFonts w:ascii="Times New Roman" w:hAnsi="Times New Roman"/>
          <w:sz w:val="16"/>
          <w:szCs w:val="16"/>
        </w:rPr>
        <w:t xml:space="preserve">ountry </w:t>
      </w:r>
      <w:r>
        <w:rPr>
          <w:rFonts w:ascii="Times New Roman" w:hAnsi="Times New Roman"/>
          <w:sz w:val="16"/>
          <w:szCs w:val="16"/>
        </w:rPr>
        <w:t>p</w:t>
      </w:r>
      <w:r w:rsidRPr="00FE192F">
        <w:rPr>
          <w:rFonts w:ascii="Times New Roman" w:hAnsi="Times New Roman"/>
          <w:sz w:val="16"/>
          <w:szCs w:val="16"/>
        </w:rPr>
        <w:t xml:space="preserve">rogramme </w:t>
      </w:r>
      <w:r>
        <w:rPr>
          <w:rFonts w:ascii="Times New Roman" w:hAnsi="Times New Roman"/>
          <w:sz w:val="16"/>
          <w:szCs w:val="16"/>
        </w:rPr>
        <w:t>m</w:t>
      </w:r>
      <w:r w:rsidRPr="00FE192F">
        <w:rPr>
          <w:rFonts w:ascii="Times New Roman" w:hAnsi="Times New Roman"/>
          <w:sz w:val="16"/>
          <w:szCs w:val="16"/>
        </w:rPr>
        <w:t xml:space="preserve">idterm </w:t>
      </w:r>
      <w:r>
        <w:rPr>
          <w:rFonts w:ascii="Times New Roman" w:hAnsi="Times New Roman"/>
          <w:sz w:val="16"/>
          <w:szCs w:val="16"/>
        </w:rPr>
        <w:t>r</w:t>
      </w:r>
      <w:r w:rsidRPr="00FE192F">
        <w:rPr>
          <w:rFonts w:ascii="Times New Roman" w:hAnsi="Times New Roman"/>
          <w:sz w:val="16"/>
          <w:szCs w:val="16"/>
        </w:rPr>
        <w:t xml:space="preserve">eview </w:t>
      </w:r>
      <w:r>
        <w:rPr>
          <w:rFonts w:ascii="Times New Roman" w:hAnsi="Times New Roman"/>
          <w:sz w:val="16"/>
          <w:szCs w:val="16"/>
        </w:rPr>
        <w:t>(</w:t>
      </w:r>
      <w:r w:rsidRPr="00FE192F">
        <w:rPr>
          <w:rFonts w:ascii="Times New Roman" w:hAnsi="Times New Roman"/>
          <w:sz w:val="16"/>
          <w:szCs w:val="16"/>
        </w:rPr>
        <w:t>2016</w:t>
      </w:r>
      <w:r>
        <w:rPr>
          <w:rFonts w:ascii="Times New Roman" w:hAnsi="Times New Roman"/>
          <w:sz w:val="16"/>
          <w:szCs w:val="16"/>
        </w:rPr>
        <w:t>) and o</w:t>
      </w:r>
      <w:r w:rsidRPr="00FE192F">
        <w:rPr>
          <w:rFonts w:ascii="Times New Roman" w:hAnsi="Times New Roman"/>
          <w:sz w:val="16"/>
          <w:szCs w:val="16"/>
        </w:rPr>
        <w:t xml:space="preserve">utcome </w:t>
      </w:r>
      <w:r>
        <w:rPr>
          <w:rFonts w:ascii="Times New Roman" w:hAnsi="Times New Roman"/>
          <w:sz w:val="16"/>
          <w:szCs w:val="16"/>
        </w:rPr>
        <w:t>e</w:t>
      </w:r>
      <w:r w:rsidRPr="00FE192F">
        <w:rPr>
          <w:rFonts w:ascii="Times New Roman" w:hAnsi="Times New Roman"/>
          <w:sz w:val="16"/>
          <w:szCs w:val="16"/>
        </w:rPr>
        <w:t xml:space="preserve">valuation </w:t>
      </w:r>
      <w:r>
        <w:rPr>
          <w:rFonts w:ascii="Times New Roman" w:hAnsi="Times New Roman"/>
          <w:sz w:val="16"/>
          <w:szCs w:val="16"/>
        </w:rPr>
        <w:t>(</w:t>
      </w:r>
      <w:r w:rsidRPr="00FE192F">
        <w:rPr>
          <w:rFonts w:ascii="Times New Roman" w:hAnsi="Times New Roman"/>
          <w:sz w:val="16"/>
          <w:szCs w:val="16"/>
        </w:rPr>
        <w:t>2017</w:t>
      </w:r>
      <w:r>
        <w:rPr>
          <w:rFonts w:ascii="Times New Roman" w:hAnsi="Times New Roman"/>
          <w:sz w:val="16"/>
          <w:szCs w:val="16"/>
        </w:rPr>
        <w:t>).</w:t>
      </w:r>
    </w:p>
  </w:footnote>
  <w:footnote w:id="34">
    <w:p w14:paraId="3B104020" w14:textId="573E8914" w:rsidR="00B54EC9" w:rsidRPr="00FE192F" w:rsidRDefault="00B54EC9">
      <w:pPr>
        <w:pStyle w:val="FootnoteText"/>
        <w:rPr>
          <w:rFonts w:ascii="Times New Roman" w:hAnsi="Times New Roman"/>
          <w:sz w:val="16"/>
          <w:szCs w:val="16"/>
        </w:rPr>
      </w:pPr>
      <w:r w:rsidRPr="00404FE6">
        <w:rPr>
          <w:rFonts w:ascii="Times New Roman" w:hAnsi="Times New Roman"/>
          <w:sz w:val="16"/>
          <w:szCs w:val="16"/>
          <w:vertAlign w:val="superscript"/>
        </w:rPr>
        <w:footnoteRef/>
      </w:r>
      <w:r w:rsidRPr="00FE192F">
        <w:rPr>
          <w:rFonts w:ascii="Times New Roman" w:hAnsi="Times New Roman"/>
          <w:sz w:val="16"/>
          <w:szCs w:val="16"/>
        </w:rPr>
        <w:t xml:space="preserve"> Republic of Liberia, Environmental Protection Agency, 2018</w:t>
      </w:r>
      <w:r>
        <w:rPr>
          <w:rFonts w:ascii="Times New Roman" w:hAnsi="Times New Roman"/>
          <w:sz w:val="16"/>
          <w:szCs w:val="16"/>
        </w:rPr>
        <w:t>.</w:t>
      </w:r>
    </w:p>
  </w:footnote>
  <w:footnote w:id="35">
    <w:p w14:paraId="7978E310" w14:textId="1DC8D53D"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UNDP</w:t>
      </w:r>
      <w:r>
        <w:rPr>
          <w:rFonts w:ascii="Times New Roman" w:hAnsi="Times New Roman"/>
          <w:sz w:val="16"/>
          <w:szCs w:val="16"/>
        </w:rPr>
        <w:t>,</w:t>
      </w:r>
      <w:r w:rsidRPr="00FE192F">
        <w:rPr>
          <w:rFonts w:ascii="Times New Roman" w:hAnsi="Times New Roman"/>
          <w:sz w:val="16"/>
          <w:szCs w:val="16"/>
        </w:rPr>
        <w:t xml:space="preserve"> Liberia </w:t>
      </w:r>
      <w:r>
        <w:rPr>
          <w:rFonts w:ascii="Times New Roman" w:hAnsi="Times New Roman"/>
          <w:sz w:val="16"/>
          <w:szCs w:val="16"/>
        </w:rPr>
        <w:t>c</w:t>
      </w:r>
      <w:r w:rsidRPr="00FE192F">
        <w:rPr>
          <w:rFonts w:ascii="Times New Roman" w:hAnsi="Times New Roman"/>
          <w:sz w:val="16"/>
          <w:szCs w:val="16"/>
        </w:rPr>
        <w:t xml:space="preserve">ountry </w:t>
      </w:r>
      <w:r>
        <w:rPr>
          <w:rFonts w:ascii="Times New Roman" w:hAnsi="Times New Roman"/>
          <w:sz w:val="16"/>
          <w:szCs w:val="16"/>
        </w:rPr>
        <w:t>p</w:t>
      </w:r>
      <w:r w:rsidRPr="00FE192F">
        <w:rPr>
          <w:rFonts w:ascii="Times New Roman" w:hAnsi="Times New Roman"/>
          <w:sz w:val="16"/>
          <w:szCs w:val="16"/>
        </w:rPr>
        <w:t xml:space="preserve">rogramme </w:t>
      </w:r>
      <w:r>
        <w:rPr>
          <w:rFonts w:ascii="Times New Roman" w:hAnsi="Times New Roman"/>
          <w:sz w:val="16"/>
          <w:szCs w:val="16"/>
        </w:rPr>
        <w:t>m</w:t>
      </w:r>
      <w:r w:rsidRPr="00FE192F">
        <w:rPr>
          <w:rFonts w:ascii="Times New Roman" w:hAnsi="Times New Roman"/>
          <w:sz w:val="16"/>
          <w:szCs w:val="16"/>
        </w:rPr>
        <w:t xml:space="preserve">idterm </w:t>
      </w:r>
      <w:r>
        <w:rPr>
          <w:rFonts w:ascii="Times New Roman" w:hAnsi="Times New Roman"/>
          <w:sz w:val="16"/>
          <w:szCs w:val="16"/>
        </w:rPr>
        <w:t>r</w:t>
      </w:r>
      <w:r w:rsidRPr="00FE192F">
        <w:rPr>
          <w:rFonts w:ascii="Times New Roman" w:hAnsi="Times New Roman"/>
          <w:sz w:val="16"/>
          <w:szCs w:val="16"/>
        </w:rPr>
        <w:t xml:space="preserve">eview </w:t>
      </w:r>
      <w:r>
        <w:rPr>
          <w:rFonts w:ascii="Times New Roman" w:hAnsi="Times New Roman"/>
          <w:sz w:val="16"/>
          <w:szCs w:val="16"/>
        </w:rPr>
        <w:t>(</w:t>
      </w:r>
      <w:r w:rsidRPr="00FE192F">
        <w:rPr>
          <w:rFonts w:ascii="Times New Roman" w:hAnsi="Times New Roman"/>
          <w:sz w:val="16"/>
          <w:szCs w:val="16"/>
        </w:rPr>
        <w:t>2016</w:t>
      </w:r>
      <w:r>
        <w:rPr>
          <w:rFonts w:ascii="Times New Roman" w:hAnsi="Times New Roman"/>
          <w:sz w:val="16"/>
          <w:szCs w:val="16"/>
        </w:rPr>
        <w:t>) and</w:t>
      </w:r>
      <w:r w:rsidRPr="00FE192F">
        <w:rPr>
          <w:rFonts w:ascii="Times New Roman" w:hAnsi="Times New Roman"/>
          <w:sz w:val="16"/>
          <w:szCs w:val="16"/>
        </w:rPr>
        <w:t xml:space="preserve"> </w:t>
      </w:r>
      <w:r>
        <w:rPr>
          <w:rFonts w:ascii="Times New Roman" w:hAnsi="Times New Roman"/>
          <w:sz w:val="16"/>
          <w:szCs w:val="16"/>
        </w:rPr>
        <w:t>o</w:t>
      </w:r>
      <w:r w:rsidRPr="00FE192F">
        <w:rPr>
          <w:rFonts w:ascii="Times New Roman" w:hAnsi="Times New Roman"/>
          <w:sz w:val="16"/>
          <w:szCs w:val="16"/>
        </w:rPr>
        <w:t xml:space="preserve">utcome </w:t>
      </w:r>
      <w:r>
        <w:rPr>
          <w:rFonts w:ascii="Times New Roman" w:hAnsi="Times New Roman"/>
          <w:sz w:val="16"/>
          <w:szCs w:val="16"/>
        </w:rPr>
        <w:t>e</w:t>
      </w:r>
      <w:r w:rsidRPr="00FE192F">
        <w:rPr>
          <w:rFonts w:ascii="Times New Roman" w:hAnsi="Times New Roman"/>
          <w:sz w:val="16"/>
          <w:szCs w:val="16"/>
        </w:rPr>
        <w:t xml:space="preserve">valuation </w:t>
      </w:r>
      <w:r>
        <w:rPr>
          <w:rFonts w:ascii="Times New Roman" w:hAnsi="Times New Roman"/>
          <w:sz w:val="16"/>
          <w:szCs w:val="16"/>
        </w:rPr>
        <w:t>(</w:t>
      </w:r>
      <w:r w:rsidRPr="00FE192F">
        <w:rPr>
          <w:rFonts w:ascii="Times New Roman" w:hAnsi="Times New Roman"/>
          <w:sz w:val="16"/>
          <w:szCs w:val="16"/>
        </w:rPr>
        <w:t>2017</w:t>
      </w:r>
      <w:r>
        <w:rPr>
          <w:rFonts w:ascii="Times New Roman" w:hAnsi="Times New Roman"/>
          <w:sz w:val="16"/>
          <w:szCs w:val="16"/>
        </w:rPr>
        <w:t>);</w:t>
      </w:r>
      <w:r w:rsidRPr="00FE192F">
        <w:rPr>
          <w:rFonts w:ascii="Times New Roman" w:hAnsi="Times New Roman"/>
          <w:sz w:val="16"/>
          <w:szCs w:val="16"/>
        </w:rPr>
        <w:t xml:space="preserve"> UNDAF evaluation </w:t>
      </w:r>
      <w:r>
        <w:rPr>
          <w:rFonts w:ascii="Times New Roman" w:hAnsi="Times New Roman"/>
          <w:sz w:val="16"/>
          <w:szCs w:val="16"/>
        </w:rPr>
        <w:t>(</w:t>
      </w:r>
      <w:r w:rsidRPr="00FE192F">
        <w:rPr>
          <w:rFonts w:ascii="Times New Roman" w:hAnsi="Times New Roman"/>
          <w:sz w:val="16"/>
          <w:szCs w:val="16"/>
        </w:rPr>
        <w:t>2018</w:t>
      </w:r>
      <w:r>
        <w:rPr>
          <w:rFonts w:ascii="Times New Roman" w:hAnsi="Times New Roman"/>
          <w:sz w:val="16"/>
          <w:szCs w:val="16"/>
        </w:rPr>
        <w:t>)</w:t>
      </w:r>
      <w:r w:rsidRPr="00FE192F">
        <w:rPr>
          <w:rFonts w:ascii="Times New Roman" w:hAnsi="Times New Roman"/>
          <w:sz w:val="16"/>
          <w:szCs w:val="16"/>
        </w:rPr>
        <w:t>.</w:t>
      </w:r>
    </w:p>
  </w:footnote>
  <w:footnote w:id="36">
    <w:p w14:paraId="2DABDC0B" w14:textId="77777777"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rPr>
        <w:t xml:space="preserve"> </w:t>
      </w:r>
      <w:r w:rsidRPr="00D22D4B">
        <w:rPr>
          <w:rFonts w:ascii="Times New Roman" w:hAnsi="Times New Roman"/>
          <w:sz w:val="16"/>
          <w:szCs w:val="16"/>
        </w:rPr>
        <w:t>Centre for Peace and Democratic Development</w:t>
      </w:r>
      <w:r>
        <w:rPr>
          <w:rFonts w:ascii="Times New Roman" w:hAnsi="Times New Roman"/>
          <w:sz w:val="16"/>
          <w:szCs w:val="16"/>
        </w:rPr>
        <w:t>. (2018).</w:t>
      </w:r>
      <w:r w:rsidRPr="00FE192F">
        <w:rPr>
          <w:rFonts w:ascii="Times New Roman" w:hAnsi="Times New Roman"/>
          <w:sz w:val="16"/>
          <w:szCs w:val="16"/>
        </w:rPr>
        <w:t xml:space="preserve"> </w:t>
      </w:r>
      <w:r>
        <w:rPr>
          <w:rFonts w:ascii="Times New Roman" w:hAnsi="Times New Roman"/>
          <w:sz w:val="16"/>
          <w:szCs w:val="16"/>
        </w:rPr>
        <w:t xml:space="preserve">Liberia </w:t>
      </w:r>
      <w:r w:rsidRPr="00FE192F">
        <w:rPr>
          <w:rFonts w:ascii="Times New Roman" w:hAnsi="Times New Roman"/>
          <w:sz w:val="16"/>
          <w:szCs w:val="16"/>
        </w:rPr>
        <w:t>Social Cohesion and Reconciliation study 2016-2018</w:t>
      </w:r>
      <w:r>
        <w:rPr>
          <w:rFonts w:ascii="Times New Roman" w:hAnsi="Times New Roman"/>
          <w:sz w:val="16"/>
          <w:szCs w:val="16"/>
        </w:rPr>
        <w:t xml:space="preserve">. </w:t>
      </w:r>
      <w:hyperlink r:id="rId8" w:history="1">
        <w:r w:rsidRPr="006F7995">
          <w:rPr>
            <w:rFonts w:ascii="Times New Roman" w:hAnsi="Times New Roman"/>
            <w:sz w:val="16"/>
            <w:szCs w:val="16"/>
          </w:rPr>
          <w:t>https://www.scoreforpeace.org/files/publication/pub_file//PRE_Liberia18_SCOREHighlightsExpanded.pdf</w:t>
        </w:r>
      </w:hyperlink>
    </w:p>
  </w:footnote>
  <w:footnote w:id="37">
    <w:p w14:paraId="71E79351" w14:textId="17446FF2" w:rsidR="00B54EC9" w:rsidRPr="00FE192F" w:rsidRDefault="00B54EC9">
      <w:pPr>
        <w:pStyle w:val="FootnoteText"/>
        <w:rPr>
          <w:rFonts w:ascii="Times New Roman" w:hAnsi="Times New Roman"/>
        </w:rPr>
      </w:pPr>
      <w:r w:rsidRPr="00FE192F">
        <w:rPr>
          <w:rStyle w:val="FootnoteReference"/>
          <w:rFonts w:ascii="Times New Roman" w:hAnsi="Times New Roman"/>
        </w:rPr>
        <w:footnoteRef/>
      </w:r>
      <w:r w:rsidRPr="00FE192F">
        <w:rPr>
          <w:rStyle w:val="FootnoteReference"/>
          <w:rFonts w:ascii="Times New Roman" w:hAnsi="Times New Roman"/>
        </w:rPr>
        <w:t xml:space="preserve"> </w:t>
      </w:r>
      <w:r w:rsidRPr="00FE192F">
        <w:rPr>
          <w:rFonts w:ascii="Times New Roman" w:hAnsi="Times New Roman"/>
          <w:sz w:val="16"/>
          <w:szCs w:val="16"/>
        </w:rPr>
        <w:t>Includes Korean International Cooperation Agency, African Development Bank, Tony Elumelu Foundation, Dangote Foundation, Bill &amp; Melinda Gates Foundation, Arab Bank for Economic Development in Africa</w:t>
      </w:r>
      <w:r>
        <w:rPr>
          <w:rFonts w:ascii="Times New Roman" w:hAnsi="Times New Roman"/>
          <w:sz w:val="16"/>
          <w:szCs w:val="16"/>
        </w:rPr>
        <w:t>.</w:t>
      </w:r>
    </w:p>
  </w:footnote>
  <w:footnote w:id="38">
    <w:p w14:paraId="5C0B89A7" w14:textId="77777777" w:rsidR="00B54EC9" w:rsidRPr="00FE192F" w:rsidRDefault="00B54EC9" w:rsidP="00B75CBB">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rPr>
        <w:t xml:space="preserve"> </w:t>
      </w:r>
      <w:r w:rsidRPr="00FE192F">
        <w:rPr>
          <w:rFonts w:ascii="Times New Roman" w:hAnsi="Times New Roman"/>
          <w:sz w:val="16"/>
          <w:szCs w:val="16"/>
        </w:rPr>
        <w:t>1. Not adequately (25% - 50%) 2. Partially (50% - 75%) 3. Moderately (75% - 90%) 4. Largely/Mostly (90% and above)</w:t>
      </w:r>
    </w:p>
  </w:footnote>
  <w:footnote w:id="39">
    <w:p w14:paraId="41ACB5FE" w14:textId="77777777" w:rsidR="00B54EC9" w:rsidRPr="00FE192F" w:rsidRDefault="00B54EC9" w:rsidP="00B75CBB">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sz w:val="16"/>
          <w:szCs w:val="16"/>
        </w:rPr>
        <w:t xml:space="preserve"> Not adequately (25% - 50%) 2. Partially (50% - 75%) 3. Moderately (75% - 90%) 4. Largely/Mostly (90% and above)</w:t>
      </w:r>
    </w:p>
  </w:footnote>
  <w:footnote w:id="40">
    <w:p w14:paraId="19CEA173" w14:textId="3CA94C91" w:rsidR="00B54EC9" w:rsidRPr="00FE192F" w:rsidRDefault="00B54EC9" w:rsidP="00B75CBB">
      <w:pPr>
        <w:pStyle w:val="FootnoteText"/>
        <w:rPr>
          <w:rFonts w:ascii="Times New Roman" w:hAnsi="Times New Roman"/>
        </w:rPr>
      </w:pPr>
      <w:r w:rsidRPr="00FE192F">
        <w:rPr>
          <w:rStyle w:val="FootnoteReference"/>
          <w:rFonts w:ascii="Times New Roman" w:hAnsi="Times New Roman"/>
        </w:rPr>
        <w:footnoteRef/>
      </w:r>
      <w:r w:rsidRPr="00FE192F">
        <w:rPr>
          <w:rFonts w:ascii="Times New Roman" w:hAnsi="Times New Roman"/>
        </w:rPr>
        <w:t xml:space="preserve"> </w:t>
      </w:r>
      <w:r>
        <w:rPr>
          <w:rFonts w:ascii="Times New Roman" w:hAnsi="Times New Roman"/>
          <w:color w:val="000000"/>
          <w:sz w:val="16"/>
          <w:szCs w:val="16"/>
        </w:rPr>
        <w:t>O</w:t>
      </w:r>
      <w:r w:rsidRPr="00FE192F">
        <w:rPr>
          <w:rFonts w:ascii="Times New Roman" w:hAnsi="Times New Roman"/>
          <w:color w:val="000000"/>
          <w:sz w:val="16"/>
          <w:szCs w:val="16"/>
        </w:rPr>
        <w:t>ngoing initiatives</w:t>
      </w:r>
      <w:r>
        <w:rPr>
          <w:rFonts w:ascii="Times New Roman" w:hAnsi="Times New Roman"/>
          <w:color w:val="000000"/>
          <w:sz w:val="16"/>
          <w:szCs w:val="16"/>
        </w:rPr>
        <w:t>.</w:t>
      </w:r>
    </w:p>
  </w:footnote>
  <w:footnote w:id="41">
    <w:p w14:paraId="271479E4" w14:textId="77777777" w:rsidR="00B54EC9" w:rsidRPr="00FE192F" w:rsidRDefault="00B54EC9" w:rsidP="00B75CBB">
      <w:pPr>
        <w:rPr>
          <w:sz w:val="16"/>
          <w:szCs w:val="16"/>
        </w:rPr>
      </w:pPr>
      <w:r w:rsidRPr="00FE192F">
        <w:rPr>
          <w:rStyle w:val="FootnoteReference"/>
        </w:rPr>
        <w:footnoteRef/>
      </w:r>
      <w:r w:rsidRPr="00FE192F">
        <w:t xml:space="preserve"> </w:t>
      </w:r>
      <w:r w:rsidRPr="00FE192F">
        <w:rPr>
          <w:sz w:val="16"/>
          <w:szCs w:val="16"/>
        </w:rPr>
        <w:t xml:space="preserve">Criteria: 1 (Existence of </w:t>
      </w:r>
      <w:r w:rsidRPr="00FE192F">
        <w:rPr>
          <w:iCs/>
          <w:sz w:val="16"/>
          <w:szCs w:val="16"/>
          <w:lang w:val="en-GB" w:eastAsia="en-GB"/>
        </w:rPr>
        <w:t>National Investment Incentive Code 2010 for tourism) 2 (</w:t>
      </w:r>
      <w:r w:rsidRPr="00FE192F">
        <w:rPr>
          <w:sz w:val="16"/>
          <w:szCs w:val="16"/>
        </w:rPr>
        <w:t xml:space="preserve">Existence of </w:t>
      </w:r>
      <w:r w:rsidRPr="00FE192F">
        <w:rPr>
          <w:iCs/>
          <w:sz w:val="16"/>
          <w:szCs w:val="16"/>
          <w:lang w:val="en-GB" w:eastAsia="en-GB"/>
        </w:rPr>
        <w:t xml:space="preserve">National tourism policy) 3 (Liberia Tourism Board established) 4 (National tourism strategy and action plan functional) </w:t>
      </w:r>
    </w:p>
    <w:p w14:paraId="5794F3BF" w14:textId="77777777" w:rsidR="00B54EC9" w:rsidRPr="00FE192F" w:rsidRDefault="00B54EC9" w:rsidP="00B75CBB">
      <w:pPr>
        <w:pStyle w:val="FootnoteText"/>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B54EC9" w:rsidRPr="00A03DF3" w14:paraId="6CF046B5" w14:textId="77777777" w:rsidTr="00D92DBC">
      <w:trPr>
        <w:trHeight w:hRule="exact" w:val="537"/>
      </w:trPr>
      <w:tc>
        <w:tcPr>
          <w:tcW w:w="1267" w:type="dxa"/>
          <w:tcBorders>
            <w:top w:val="nil"/>
            <w:left w:val="nil"/>
            <w:bottom w:val="nil"/>
            <w:right w:val="nil"/>
          </w:tcBorders>
          <w:vAlign w:val="bottom"/>
        </w:tcPr>
        <w:p w14:paraId="652AC908" w14:textId="77777777" w:rsidR="00B54EC9" w:rsidRPr="00A03DF3" w:rsidRDefault="00B54EC9" w:rsidP="00A03DF3">
          <w:pPr>
            <w:widowControl w:val="0"/>
            <w:tabs>
              <w:tab w:val="center" w:pos="4320"/>
              <w:tab w:val="right" w:pos="8640"/>
            </w:tabs>
            <w:suppressAutoHyphens w:val="0"/>
            <w:autoSpaceDN/>
            <w:spacing w:after="120"/>
            <w:textAlignment w:val="auto"/>
            <w:rPr>
              <w:rFonts w:ascii="Courier" w:hAnsi="Courier"/>
              <w:sz w:val="22"/>
            </w:rPr>
          </w:pPr>
        </w:p>
      </w:tc>
      <w:tc>
        <w:tcPr>
          <w:tcW w:w="1872" w:type="dxa"/>
          <w:tcBorders>
            <w:top w:val="nil"/>
            <w:left w:val="nil"/>
            <w:bottom w:val="nil"/>
            <w:right w:val="nil"/>
          </w:tcBorders>
          <w:vAlign w:val="bottom"/>
        </w:tcPr>
        <w:p w14:paraId="356F2168" w14:textId="77777777" w:rsidR="00B54EC9" w:rsidRPr="00A03DF3" w:rsidRDefault="00B54EC9" w:rsidP="00A03DF3">
          <w:pPr>
            <w:keepNext/>
            <w:keepLines/>
            <w:autoSpaceDN/>
            <w:spacing w:after="80" w:line="300" w:lineRule="exact"/>
            <w:textAlignment w:val="auto"/>
            <w:outlineLvl w:val="0"/>
            <w:rPr>
              <w:spacing w:val="2"/>
              <w:w w:val="96"/>
              <w:kern w:val="14"/>
              <w:sz w:val="28"/>
              <w:lang w:val="en-GB"/>
            </w:rPr>
          </w:pPr>
          <w:r w:rsidRPr="00A03DF3">
            <w:rPr>
              <w:spacing w:val="2"/>
              <w:w w:val="96"/>
              <w:kern w:val="14"/>
              <w:sz w:val="28"/>
              <w:lang w:val="en-GB"/>
            </w:rPr>
            <w:t>United Nations</w:t>
          </w:r>
        </w:p>
      </w:tc>
      <w:tc>
        <w:tcPr>
          <w:tcW w:w="245" w:type="dxa"/>
          <w:tcBorders>
            <w:top w:val="nil"/>
            <w:left w:val="nil"/>
            <w:bottom w:val="nil"/>
            <w:right w:val="nil"/>
          </w:tcBorders>
          <w:vAlign w:val="bottom"/>
        </w:tcPr>
        <w:p w14:paraId="03616309" w14:textId="77777777" w:rsidR="00B54EC9" w:rsidRPr="00A03DF3" w:rsidRDefault="00B54EC9" w:rsidP="00A03DF3">
          <w:pPr>
            <w:widowControl w:val="0"/>
            <w:tabs>
              <w:tab w:val="center" w:pos="4320"/>
              <w:tab w:val="right" w:pos="8640"/>
            </w:tabs>
            <w:suppressAutoHyphens w:val="0"/>
            <w:autoSpaceDN/>
            <w:spacing w:after="120"/>
            <w:textAlignment w:val="auto"/>
            <w:rPr>
              <w:rFonts w:ascii="Courier" w:hAnsi="Courier"/>
              <w:sz w:val="22"/>
            </w:rPr>
          </w:pPr>
        </w:p>
      </w:tc>
      <w:tc>
        <w:tcPr>
          <w:tcW w:w="6876" w:type="dxa"/>
          <w:gridSpan w:val="3"/>
          <w:tcBorders>
            <w:top w:val="nil"/>
            <w:left w:val="nil"/>
            <w:bottom w:val="nil"/>
            <w:right w:val="nil"/>
          </w:tcBorders>
          <w:vAlign w:val="bottom"/>
        </w:tcPr>
        <w:p w14:paraId="4A20F1FD" w14:textId="77777777" w:rsidR="00B54EC9" w:rsidRPr="00A03DF3" w:rsidRDefault="00B54EC9" w:rsidP="00A03DF3">
          <w:pPr>
            <w:suppressAutoHyphens w:val="0"/>
            <w:autoSpaceDN/>
            <w:spacing w:after="80"/>
            <w:jc w:val="center"/>
            <w:textAlignment w:val="auto"/>
            <w:rPr>
              <w:position w:val="-4"/>
            </w:rPr>
          </w:pPr>
          <w:r w:rsidRPr="00A03DF3">
            <w:rPr>
              <w:position w:val="-4"/>
              <w:sz w:val="40"/>
            </w:rPr>
            <w:t xml:space="preserve">                         DP</w:t>
          </w:r>
          <w:r w:rsidRPr="00A03DF3">
            <w:rPr>
              <w:position w:val="-4"/>
            </w:rPr>
            <w:t>/DCP/L</w:t>
          </w:r>
          <w:r>
            <w:rPr>
              <w:position w:val="-4"/>
            </w:rPr>
            <w:t>BR</w:t>
          </w:r>
          <w:r w:rsidRPr="00A03DF3">
            <w:rPr>
              <w:position w:val="-4"/>
            </w:rPr>
            <w:t>/</w:t>
          </w:r>
          <w:r>
            <w:rPr>
              <w:position w:val="-4"/>
            </w:rPr>
            <w:t>3</w:t>
          </w:r>
        </w:p>
      </w:tc>
    </w:tr>
    <w:tr w:rsidR="00B54EC9" w:rsidRPr="00A03DF3" w14:paraId="00E1249E" w14:textId="77777777" w:rsidTr="00F842E1">
      <w:trPr>
        <w:trHeight w:hRule="exact" w:val="1936"/>
      </w:trPr>
      <w:tc>
        <w:tcPr>
          <w:tcW w:w="1267" w:type="dxa"/>
          <w:tcBorders>
            <w:top w:val="single" w:sz="4" w:space="0" w:color="auto"/>
            <w:left w:val="nil"/>
            <w:bottom w:val="single" w:sz="12" w:space="0" w:color="auto"/>
            <w:right w:val="nil"/>
          </w:tcBorders>
        </w:tcPr>
        <w:p w14:paraId="58D578C0" w14:textId="77777777" w:rsidR="00B54EC9" w:rsidRPr="00A03DF3" w:rsidRDefault="00B54EC9" w:rsidP="00A03DF3">
          <w:pPr>
            <w:widowControl w:val="0"/>
            <w:tabs>
              <w:tab w:val="center" w:pos="4320"/>
              <w:tab w:val="right" w:pos="8640"/>
            </w:tabs>
            <w:suppressAutoHyphens w:val="0"/>
            <w:autoSpaceDN/>
            <w:spacing w:before="109"/>
            <w:textAlignment w:val="auto"/>
            <w:rPr>
              <w:rFonts w:ascii="Courier" w:hAnsi="Courier"/>
              <w:sz w:val="22"/>
            </w:rPr>
          </w:pPr>
          <w:r w:rsidRPr="00A03DF3">
            <w:rPr>
              <w:rFonts w:ascii="Courier" w:hAnsi="Courier"/>
              <w:sz w:val="22"/>
            </w:rPr>
            <w:t xml:space="preserve"> </w:t>
          </w:r>
          <w:r w:rsidRPr="00A03DF3">
            <w:rPr>
              <w:rFonts w:ascii="Courier" w:hAnsi="Courier"/>
              <w:noProof/>
              <w:sz w:val="22"/>
            </w:rPr>
            <w:drawing>
              <wp:inline distT="0" distB="0" distL="0" distR="0" wp14:anchorId="782C1C1F" wp14:editId="4F3FDA01">
                <wp:extent cx="716280" cy="586740"/>
                <wp:effectExtent l="0" t="0" r="7620" b="3810"/>
                <wp:docPr id="6" name="Picture 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10864647" w14:textId="77777777" w:rsidR="00B54EC9" w:rsidRPr="00A03DF3" w:rsidRDefault="00B54EC9" w:rsidP="00A03DF3">
          <w:pPr>
            <w:widowControl w:val="0"/>
            <w:tabs>
              <w:tab w:val="center" w:pos="4320"/>
              <w:tab w:val="right" w:pos="8640"/>
            </w:tabs>
            <w:suppressAutoHyphens w:val="0"/>
            <w:autoSpaceDN/>
            <w:spacing w:before="109"/>
            <w:textAlignment w:val="auto"/>
            <w:rPr>
              <w:rFonts w:ascii="Courier" w:hAnsi="Courier"/>
              <w:sz w:val="22"/>
            </w:rPr>
          </w:pPr>
        </w:p>
      </w:tc>
      <w:tc>
        <w:tcPr>
          <w:tcW w:w="5227" w:type="dxa"/>
          <w:gridSpan w:val="3"/>
          <w:tcBorders>
            <w:top w:val="single" w:sz="4" w:space="0" w:color="auto"/>
            <w:left w:val="nil"/>
            <w:bottom w:val="single" w:sz="12" w:space="0" w:color="auto"/>
            <w:right w:val="nil"/>
          </w:tcBorders>
        </w:tcPr>
        <w:p w14:paraId="0A42D42F" w14:textId="77777777" w:rsidR="00B54EC9" w:rsidRPr="00A03DF3" w:rsidRDefault="00B54EC9" w:rsidP="00A03DF3">
          <w:pPr>
            <w:keepNext/>
            <w:keepLines/>
            <w:tabs>
              <w:tab w:val="right" w:leader="dot" w:pos="360"/>
            </w:tabs>
            <w:autoSpaceDN/>
            <w:spacing w:before="109" w:line="330" w:lineRule="exact"/>
            <w:textAlignment w:val="auto"/>
            <w:outlineLvl w:val="0"/>
            <w:rPr>
              <w:b/>
              <w:spacing w:val="-4"/>
              <w:w w:val="98"/>
              <w:kern w:val="14"/>
              <w:sz w:val="34"/>
              <w:lang w:val="en-GB"/>
            </w:rPr>
          </w:pPr>
          <w:r w:rsidRPr="00A03DF3">
            <w:rPr>
              <w:b/>
              <w:spacing w:val="-4"/>
              <w:w w:val="98"/>
              <w:kern w:val="14"/>
              <w:sz w:val="34"/>
              <w:lang w:val="en-GB"/>
            </w:rPr>
            <w:t>Executive Board of the</w:t>
          </w:r>
          <w:r w:rsidRPr="00A03DF3">
            <w:rPr>
              <w:b/>
              <w:spacing w:val="-4"/>
              <w:w w:val="98"/>
              <w:kern w:val="14"/>
              <w:sz w:val="34"/>
              <w:lang w:val="en-GB"/>
            </w:rPr>
            <w:br/>
            <w:t>United Nations Development</w:t>
          </w:r>
          <w:r w:rsidRPr="00A03DF3">
            <w:rPr>
              <w:b/>
              <w:spacing w:val="-4"/>
              <w:w w:val="98"/>
              <w:kern w:val="14"/>
              <w:sz w:val="34"/>
              <w:lang w:val="en-GB"/>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40D2C001" w14:textId="77777777" w:rsidR="00B54EC9" w:rsidRPr="00A03DF3" w:rsidRDefault="00B54EC9" w:rsidP="00A03DF3">
          <w:pPr>
            <w:widowControl w:val="0"/>
            <w:tabs>
              <w:tab w:val="center" w:pos="4320"/>
              <w:tab w:val="right" w:pos="8640"/>
            </w:tabs>
            <w:suppressAutoHyphens w:val="0"/>
            <w:autoSpaceDN/>
            <w:spacing w:before="109"/>
            <w:textAlignment w:val="auto"/>
            <w:rPr>
              <w:rFonts w:ascii="Courier" w:hAnsi="Courier"/>
              <w:sz w:val="22"/>
            </w:rPr>
          </w:pPr>
        </w:p>
      </w:tc>
      <w:tc>
        <w:tcPr>
          <w:tcW w:w="3521" w:type="dxa"/>
          <w:tcBorders>
            <w:top w:val="single" w:sz="4" w:space="0" w:color="auto"/>
            <w:left w:val="nil"/>
            <w:bottom w:val="single" w:sz="12" w:space="0" w:color="auto"/>
            <w:right w:val="nil"/>
          </w:tcBorders>
        </w:tcPr>
        <w:p w14:paraId="701CB14A" w14:textId="77777777" w:rsidR="00B54EC9" w:rsidRPr="00A03DF3" w:rsidRDefault="00B54EC9" w:rsidP="00A03DF3">
          <w:pPr>
            <w:suppressAutoHyphens w:val="0"/>
            <w:autoSpaceDN/>
            <w:spacing w:before="240"/>
            <w:textAlignment w:val="auto"/>
          </w:pPr>
          <w:r w:rsidRPr="00A03DF3">
            <w:t>Distr.: General</w:t>
          </w:r>
        </w:p>
        <w:p w14:paraId="17CA564D" w14:textId="6FEE1AD5" w:rsidR="00B54EC9" w:rsidRPr="00A03DF3" w:rsidRDefault="0074485A" w:rsidP="00A03DF3">
          <w:pPr>
            <w:suppressAutoHyphens w:val="0"/>
            <w:autoSpaceDN/>
            <w:textAlignment w:val="auto"/>
          </w:pPr>
          <w:r>
            <w:t>11</w:t>
          </w:r>
          <w:r w:rsidR="00B54EC9" w:rsidRPr="00A03DF3">
            <w:t xml:space="preserve"> June 2019</w:t>
          </w:r>
        </w:p>
        <w:p w14:paraId="485D8989" w14:textId="77777777" w:rsidR="00B54EC9" w:rsidRPr="00A03DF3" w:rsidRDefault="00B54EC9" w:rsidP="00A03DF3">
          <w:pPr>
            <w:suppressAutoHyphens w:val="0"/>
            <w:autoSpaceDN/>
            <w:textAlignment w:val="auto"/>
          </w:pPr>
        </w:p>
        <w:p w14:paraId="47722423" w14:textId="77777777" w:rsidR="00B54EC9" w:rsidRPr="00A03DF3" w:rsidRDefault="00B54EC9" w:rsidP="00A03DF3">
          <w:pPr>
            <w:suppressAutoHyphens w:val="0"/>
            <w:autoSpaceDN/>
            <w:textAlignment w:val="auto"/>
          </w:pPr>
          <w:r w:rsidRPr="00A03DF3">
            <w:t>Original: Language</w:t>
          </w:r>
        </w:p>
      </w:tc>
    </w:tr>
  </w:tbl>
  <w:p w14:paraId="584662F7" w14:textId="77777777" w:rsidR="00B54EC9" w:rsidRPr="00AB0F12" w:rsidRDefault="00B54EC9" w:rsidP="00A03DF3">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942"/>
      <w:gridCol w:w="4943"/>
    </w:tblGrid>
    <w:tr w:rsidR="00B54EC9" w:rsidRPr="00036F38" w14:paraId="4FCBC4A9" w14:textId="77777777" w:rsidTr="00F842E1">
      <w:trPr>
        <w:trHeight w:hRule="exact" w:val="864"/>
      </w:trPr>
      <w:tc>
        <w:tcPr>
          <w:tcW w:w="4838" w:type="dxa"/>
          <w:tcBorders>
            <w:bottom w:val="single" w:sz="4" w:space="0" w:color="auto"/>
          </w:tcBorders>
          <w:vAlign w:val="bottom"/>
        </w:tcPr>
        <w:p w14:paraId="4ECC11A7" w14:textId="77777777" w:rsidR="00B54EC9" w:rsidRPr="00036F38" w:rsidRDefault="00B54EC9" w:rsidP="00CA0582">
          <w:pPr>
            <w:widowControl w:val="0"/>
            <w:tabs>
              <w:tab w:val="center" w:pos="4320"/>
              <w:tab w:val="right" w:pos="8640"/>
            </w:tabs>
            <w:suppressAutoHyphens w:val="0"/>
            <w:autoSpaceDN/>
            <w:spacing w:after="80"/>
            <w:ind w:left="-1838" w:firstLine="1838"/>
            <w:textAlignment w:val="auto"/>
            <w:rPr>
              <w:b/>
              <w:sz w:val="17"/>
            </w:rPr>
          </w:pPr>
          <w:r w:rsidRPr="00036F38">
            <w:rPr>
              <w:b/>
              <w:sz w:val="17"/>
            </w:rPr>
            <w:t>DP/DCP/L</w:t>
          </w:r>
          <w:r>
            <w:rPr>
              <w:b/>
              <w:sz w:val="17"/>
            </w:rPr>
            <w:t>BR</w:t>
          </w:r>
          <w:r w:rsidRPr="00036F38">
            <w:rPr>
              <w:b/>
              <w:sz w:val="17"/>
            </w:rPr>
            <w:t>/</w:t>
          </w:r>
          <w:r>
            <w:rPr>
              <w:b/>
              <w:sz w:val="17"/>
            </w:rPr>
            <w:t>3</w:t>
          </w:r>
        </w:p>
      </w:tc>
      <w:tc>
        <w:tcPr>
          <w:tcW w:w="4838" w:type="dxa"/>
          <w:tcBorders>
            <w:bottom w:val="single" w:sz="4" w:space="0" w:color="auto"/>
          </w:tcBorders>
          <w:vAlign w:val="bottom"/>
        </w:tcPr>
        <w:p w14:paraId="05CE20C4" w14:textId="77777777" w:rsidR="00B54EC9" w:rsidRPr="00036F38" w:rsidRDefault="00B54EC9" w:rsidP="00CA0582">
          <w:pPr>
            <w:widowControl w:val="0"/>
            <w:tabs>
              <w:tab w:val="center" w:pos="4320"/>
              <w:tab w:val="right" w:pos="8640"/>
            </w:tabs>
            <w:suppressAutoHyphens w:val="0"/>
            <w:autoSpaceDN/>
            <w:textAlignment w:val="auto"/>
            <w:rPr>
              <w:sz w:val="17"/>
            </w:rPr>
          </w:pPr>
        </w:p>
      </w:tc>
    </w:tr>
  </w:tbl>
  <w:p w14:paraId="57446FD8" w14:textId="77777777" w:rsidR="00B54EC9" w:rsidRPr="00CA0582" w:rsidRDefault="00B54EC9">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B54EC9" w:rsidRPr="00036F38" w14:paraId="544AE1A3" w14:textId="77777777" w:rsidTr="00CA0582">
      <w:trPr>
        <w:trHeight w:hRule="exact" w:val="864"/>
      </w:trPr>
      <w:tc>
        <w:tcPr>
          <w:tcW w:w="4838" w:type="dxa"/>
          <w:tcBorders>
            <w:bottom w:val="single" w:sz="4" w:space="0" w:color="auto"/>
          </w:tcBorders>
          <w:vAlign w:val="bottom"/>
        </w:tcPr>
        <w:p w14:paraId="0DB4D9AA" w14:textId="77777777" w:rsidR="00B54EC9" w:rsidRPr="00036F38" w:rsidRDefault="00B54EC9" w:rsidP="00036F38">
          <w:pPr>
            <w:widowControl w:val="0"/>
            <w:tabs>
              <w:tab w:val="center" w:pos="4320"/>
              <w:tab w:val="right" w:pos="8640"/>
            </w:tabs>
            <w:suppressAutoHyphens w:val="0"/>
            <w:autoSpaceDN/>
            <w:spacing w:after="80"/>
            <w:textAlignment w:val="auto"/>
            <w:rPr>
              <w:b/>
              <w:sz w:val="17"/>
              <w:szCs w:val="17"/>
            </w:rPr>
          </w:pPr>
        </w:p>
      </w:tc>
      <w:tc>
        <w:tcPr>
          <w:tcW w:w="5047" w:type="dxa"/>
          <w:tcBorders>
            <w:bottom w:val="single" w:sz="4" w:space="0" w:color="auto"/>
          </w:tcBorders>
          <w:vAlign w:val="bottom"/>
        </w:tcPr>
        <w:p w14:paraId="6E0F194F" w14:textId="77777777" w:rsidR="00B54EC9" w:rsidRPr="00036F38" w:rsidRDefault="00B54EC9" w:rsidP="00036F38">
          <w:pPr>
            <w:widowControl w:val="0"/>
            <w:tabs>
              <w:tab w:val="center" w:pos="4320"/>
              <w:tab w:val="right" w:pos="8640"/>
            </w:tabs>
            <w:suppressAutoHyphens w:val="0"/>
            <w:autoSpaceDN/>
            <w:jc w:val="right"/>
            <w:textAlignment w:val="auto"/>
            <w:rPr>
              <w:sz w:val="17"/>
              <w:szCs w:val="17"/>
            </w:rPr>
          </w:pPr>
          <w:r w:rsidRPr="00036F38">
            <w:rPr>
              <w:b/>
              <w:sz w:val="17"/>
              <w:szCs w:val="17"/>
            </w:rPr>
            <w:t>DP/DCP/L</w:t>
          </w:r>
          <w:r>
            <w:rPr>
              <w:b/>
              <w:sz w:val="17"/>
              <w:szCs w:val="17"/>
            </w:rPr>
            <w:t>BR</w:t>
          </w:r>
          <w:r w:rsidRPr="00036F38">
            <w:rPr>
              <w:b/>
              <w:sz w:val="17"/>
              <w:szCs w:val="17"/>
            </w:rPr>
            <w:t>/</w:t>
          </w:r>
          <w:r>
            <w:rPr>
              <w:b/>
              <w:sz w:val="17"/>
              <w:szCs w:val="17"/>
            </w:rPr>
            <w:t>3</w:t>
          </w:r>
        </w:p>
      </w:tc>
    </w:tr>
  </w:tbl>
  <w:p w14:paraId="57BF0075" w14:textId="77777777" w:rsidR="00B54EC9" w:rsidRPr="00CA0582" w:rsidRDefault="00B54EC9">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942"/>
      <w:gridCol w:w="4943"/>
    </w:tblGrid>
    <w:tr w:rsidR="00B54EC9" w:rsidRPr="00036F38" w14:paraId="520B0AEF" w14:textId="77777777" w:rsidTr="00F842E1">
      <w:trPr>
        <w:trHeight w:hRule="exact" w:val="864"/>
      </w:trPr>
      <w:tc>
        <w:tcPr>
          <w:tcW w:w="4838" w:type="dxa"/>
          <w:tcBorders>
            <w:bottom w:val="single" w:sz="4" w:space="0" w:color="auto"/>
          </w:tcBorders>
          <w:vAlign w:val="bottom"/>
        </w:tcPr>
        <w:p w14:paraId="2027C633" w14:textId="77777777" w:rsidR="00B54EC9" w:rsidRPr="00036F38" w:rsidRDefault="00B54EC9" w:rsidP="00036F38">
          <w:pPr>
            <w:widowControl w:val="0"/>
            <w:tabs>
              <w:tab w:val="center" w:pos="4320"/>
              <w:tab w:val="right" w:pos="8640"/>
            </w:tabs>
            <w:suppressAutoHyphens w:val="0"/>
            <w:autoSpaceDN/>
            <w:spacing w:after="80"/>
            <w:ind w:left="-1838" w:firstLine="1838"/>
            <w:textAlignment w:val="auto"/>
            <w:rPr>
              <w:b/>
              <w:sz w:val="17"/>
            </w:rPr>
          </w:pPr>
          <w:r w:rsidRPr="00036F38">
            <w:rPr>
              <w:b/>
              <w:sz w:val="17"/>
            </w:rPr>
            <w:t>DP/DCP/L</w:t>
          </w:r>
          <w:r>
            <w:rPr>
              <w:b/>
              <w:sz w:val="17"/>
            </w:rPr>
            <w:t>BR</w:t>
          </w:r>
          <w:r w:rsidRPr="00036F38">
            <w:rPr>
              <w:b/>
              <w:sz w:val="17"/>
            </w:rPr>
            <w:t>/</w:t>
          </w:r>
          <w:r>
            <w:rPr>
              <w:b/>
              <w:sz w:val="17"/>
            </w:rPr>
            <w:t>3</w:t>
          </w:r>
        </w:p>
      </w:tc>
      <w:tc>
        <w:tcPr>
          <w:tcW w:w="4838" w:type="dxa"/>
          <w:tcBorders>
            <w:bottom w:val="single" w:sz="4" w:space="0" w:color="auto"/>
          </w:tcBorders>
          <w:vAlign w:val="bottom"/>
        </w:tcPr>
        <w:p w14:paraId="30EB683F" w14:textId="77777777" w:rsidR="00B54EC9" w:rsidRPr="00036F38" w:rsidRDefault="00B54EC9" w:rsidP="00036F38">
          <w:pPr>
            <w:widowControl w:val="0"/>
            <w:tabs>
              <w:tab w:val="center" w:pos="4320"/>
              <w:tab w:val="right" w:pos="8640"/>
            </w:tabs>
            <w:suppressAutoHyphens w:val="0"/>
            <w:autoSpaceDN/>
            <w:textAlignment w:val="auto"/>
            <w:rPr>
              <w:sz w:val="17"/>
            </w:rPr>
          </w:pPr>
        </w:p>
      </w:tc>
    </w:tr>
  </w:tbl>
  <w:p w14:paraId="0CAF48B2" w14:textId="77777777" w:rsidR="00B54EC9" w:rsidRPr="00036F38" w:rsidRDefault="00B54EC9" w:rsidP="00A03DF3">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230" w:type="dxa"/>
      <w:tblBorders>
        <w:bottom w:val="single" w:sz="4" w:space="0" w:color="auto"/>
      </w:tblBorders>
      <w:tblLayout w:type="fixed"/>
      <w:tblCellMar>
        <w:left w:w="0" w:type="dxa"/>
        <w:right w:w="0" w:type="dxa"/>
      </w:tblCellMar>
      <w:tblLook w:val="0000" w:firstRow="0" w:lastRow="0" w:firstColumn="0" w:lastColumn="0" w:noHBand="0" w:noVBand="0"/>
    </w:tblPr>
    <w:tblGrid>
      <w:gridCol w:w="4942"/>
      <w:gridCol w:w="8288"/>
    </w:tblGrid>
    <w:tr w:rsidR="00B54EC9" w:rsidRPr="00346624" w14:paraId="2841F3AA" w14:textId="77777777" w:rsidTr="00346624">
      <w:trPr>
        <w:trHeight w:hRule="exact" w:val="864"/>
      </w:trPr>
      <w:tc>
        <w:tcPr>
          <w:tcW w:w="4942" w:type="dxa"/>
          <w:tcBorders>
            <w:bottom w:val="single" w:sz="4" w:space="0" w:color="auto"/>
          </w:tcBorders>
          <w:vAlign w:val="bottom"/>
        </w:tcPr>
        <w:p w14:paraId="7E3DB4ED" w14:textId="77777777" w:rsidR="00B54EC9" w:rsidRPr="00346624" w:rsidRDefault="00B54EC9" w:rsidP="00346624">
          <w:pPr>
            <w:widowControl w:val="0"/>
            <w:tabs>
              <w:tab w:val="center" w:pos="4320"/>
              <w:tab w:val="right" w:pos="8640"/>
            </w:tabs>
            <w:suppressAutoHyphens w:val="0"/>
            <w:autoSpaceDN/>
            <w:spacing w:after="80"/>
            <w:ind w:left="-1838" w:firstLine="1838"/>
            <w:textAlignment w:val="auto"/>
            <w:rPr>
              <w:b/>
              <w:sz w:val="17"/>
            </w:rPr>
          </w:pPr>
          <w:r w:rsidRPr="00346624">
            <w:rPr>
              <w:b/>
              <w:sz w:val="17"/>
            </w:rPr>
            <w:t>DP/DCP/L</w:t>
          </w:r>
          <w:r>
            <w:rPr>
              <w:b/>
              <w:sz w:val="17"/>
            </w:rPr>
            <w:t>BR</w:t>
          </w:r>
          <w:r w:rsidRPr="00346624">
            <w:rPr>
              <w:b/>
              <w:sz w:val="17"/>
            </w:rPr>
            <w:t>/</w:t>
          </w:r>
          <w:r>
            <w:rPr>
              <w:b/>
              <w:sz w:val="17"/>
            </w:rPr>
            <w:t>3</w:t>
          </w:r>
        </w:p>
      </w:tc>
      <w:tc>
        <w:tcPr>
          <w:tcW w:w="8288" w:type="dxa"/>
          <w:tcBorders>
            <w:bottom w:val="single" w:sz="4" w:space="0" w:color="auto"/>
          </w:tcBorders>
          <w:vAlign w:val="bottom"/>
        </w:tcPr>
        <w:p w14:paraId="2052EC5A" w14:textId="77777777" w:rsidR="00B54EC9" w:rsidRPr="00346624" w:rsidRDefault="00B54EC9" w:rsidP="00346624">
          <w:pPr>
            <w:widowControl w:val="0"/>
            <w:tabs>
              <w:tab w:val="center" w:pos="4320"/>
              <w:tab w:val="right" w:pos="8640"/>
            </w:tabs>
            <w:suppressAutoHyphens w:val="0"/>
            <w:autoSpaceDN/>
            <w:textAlignment w:val="auto"/>
            <w:rPr>
              <w:sz w:val="17"/>
            </w:rPr>
          </w:pPr>
        </w:p>
      </w:tc>
    </w:tr>
  </w:tbl>
  <w:p w14:paraId="052D98BA" w14:textId="77777777" w:rsidR="00B54EC9" w:rsidRPr="00363539" w:rsidRDefault="00B54EC9">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2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92"/>
    </w:tblGrid>
    <w:tr w:rsidR="00B54EC9" w:rsidRPr="00346624" w14:paraId="05AE0C63" w14:textId="77777777" w:rsidTr="00346624">
      <w:trPr>
        <w:trHeight w:hRule="exact" w:val="864"/>
      </w:trPr>
      <w:tc>
        <w:tcPr>
          <w:tcW w:w="4838" w:type="dxa"/>
          <w:tcBorders>
            <w:bottom w:val="single" w:sz="4" w:space="0" w:color="auto"/>
          </w:tcBorders>
          <w:vAlign w:val="bottom"/>
        </w:tcPr>
        <w:p w14:paraId="220C8CBD" w14:textId="77777777" w:rsidR="00B54EC9" w:rsidRPr="00346624" w:rsidRDefault="00B54EC9" w:rsidP="00346624">
          <w:pPr>
            <w:widowControl w:val="0"/>
            <w:tabs>
              <w:tab w:val="center" w:pos="4320"/>
              <w:tab w:val="right" w:pos="8640"/>
            </w:tabs>
            <w:suppressAutoHyphens w:val="0"/>
            <w:autoSpaceDN/>
            <w:spacing w:after="80"/>
            <w:ind w:left="-630"/>
            <w:textAlignment w:val="auto"/>
            <w:rPr>
              <w:b/>
              <w:sz w:val="17"/>
              <w:szCs w:val="17"/>
            </w:rPr>
          </w:pPr>
        </w:p>
      </w:tc>
      <w:tc>
        <w:tcPr>
          <w:tcW w:w="8392" w:type="dxa"/>
          <w:tcBorders>
            <w:bottom w:val="single" w:sz="4" w:space="0" w:color="auto"/>
          </w:tcBorders>
          <w:vAlign w:val="bottom"/>
        </w:tcPr>
        <w:p w14:paraId="567FF385" w14:textId="77777777" w:rsidR="00B54EC9" w:rsidRPr="00346624" w:rsidRDefault="00B54EC9" w:rsidP="00346624">
          <w:pPr>
            <w:widowControl w:val="0"/>
            <w:tabs>
              <w:tab w:val="center" w:pos="4320"/>
              <w:tab w:val="right" w:pos="8640"/>
            </w:tabs>
            <w:suppressAutoHyphens w:val="0"/>
            <w:autoSpaceDN/>
            <w:jc w:val="right"/>
            <w:textAlignment w:val="auto"/>
            <w:rPr>
              <w:sz w:val="17"/>
              <w:szCs w:val="17"/>
            </w:rPr>
          </w:pPr>
          <w:r w:rsidRPr="00346624">
            <w:rPr>
              <w:b/>
              <w:sz w:val="17"/>
              <w:szCs w:val="17"/>
            </w:rPr>
            <w:t>DP/DCP/L</w:t>
          </w:r>
          <w:r>
            <w:rPr>
              <w:b/>
              <w:sz w:val="17"/>
              <w:szCs w:val="17"/>
            </w:rPr>
            <w:t>BR</w:t>
          </w:r>
          <w:r w:rsidRPr="00346624">
            <w:rPr>
              <w:b/>
              <w:sz w:val="17"/>
              <w:szCs w:val="17"/>
            </w:rPr>
            <w:t>/</w:t>
          </w:r>
          <w:r>
            <w:rPr>
              <w:b/>
              <w:sz w:val="17"/>
              <w:szCs w:val="17"/>
            </w:rPr>
            <w:t>3</w:t>
          </w:r>
        </w:p>
      </w:tc>
    </w:tr>
  </w:tbl>
  <w:p w14:paraId="011DE7FE" w14:textId="77777777" w:rsidR="00B54EC9" w:rsidRPr="00363539" w:rsidRDefault="00B54EC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F2CA1"/>
    <w:multiLevelType w:val="hybridMultilevel"/>
    <w:tmpl w:val="469AFD5E"/>
    <w:lvl w:ilvl="0" w:tplc="A844B19C">
      <w:start w:val="1"/>
      <w:numFmt w:val="upperRoman"/>
      <w:lvlText w:val="%1."/>
      <w:lvlJc w:val="left"/>
      <w:pPr>
        <w:ind w:left="1440" w:hanging="720"/>
      </w:pPr>
      <w:rPr>
        <w:rFonts w:ascii="Times New Roman" w:hAnsi="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C75EB2"/>
    <w:multiLevelType w:val="multilevel"/>
    <w:tmpl w:val="4DB47F50"/>
    <w:lvl w:ilvl="0">
      <w:start w:val="1"/>
      <w:numFmt w:val="decimal"/>
      <w:lvlText w:val="%1."/>
      <w:lvlJc w:val="left"/>
      <w:pPr>
        <w:ind w:left="1627" w:hanging="360"/>
      </w:pPr>
      <w:rPr>
        <w:b w:val="0"/>
      </w:rPr>
    </w:lvl>
    <w:lvl w:ilvl="1">
      <w:start w:val="1"/>
      <w:numFmt w:val="lowerLetter"/>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B037604"/>
    <w:multiLevelType w:val="multilevel"/>
    <w:tmpl w:val="9050DA26"/>
    <w:lvl w:ilvl="0">
      <w:start w:val="1"/>
      <w:numFmt w:val="lowerLetter"/>
      <w:lvlText w:val="%1)"/>
      <w:lvlJc w:val="left"/>
      <w:pPr>
        <w:ind w:left="610" w:hanging="360"/>
      </w:pPr>
    </w:lvl>
    <w:lvl w:ilvl="1">
      <w:start w:val="1"/>
      <w:numFmt w:val="lowerLetter"/>
      <w:lvlText w:val="%2."/>
      <w:lvlJc w:val="left"/>
      <w:pPr>
        <w:ind w:left="1330" w:hanging="360"/>
      </w:pPr>
    </w:lvl>
    <w:lvl w:ilvl="2">
      <w:start w:val="1"/>
      <w:numFmt w:val="lowerRoman"/>
      <w:lvlText w:val="%3."/>
      <w:lvlJc w:val="right"/>
      <w:pPr>
        <w:ind w:left="2050" w:hanging="180"/>
      </w:pPr>
    </w:lvl>
    <w:lvl w:ilvl="3">
      <w:start w:val="1"/>
      <w:numFmt w:val="decimal"/>
      <w:lvlText w:val="%4."/>
      <w:lvlJc w:val="left"/>
      <w:pPr>
        <w:ind w:left="2770" w:hanging="360"/>
      </w:pPr>
    </w:lvl>
    <w:lvl w:ilvl="4">
      <w:start w:val="1"/>
      <w:numFmt w:val="lowerLetter"/>
      <w:lvlText w:val="%5."/>
      <w:lvlJc w:val="left"/>
      <w:pPr>
        <w:ind w:left="3490" w:hanging="360"/>
      </w:pPr>
    </w:lvl>
    <w:lvl w:ilvl="5">
      <w:start w:val="1"/>
      <w:numFmt w:val="lowerRoman"/>
      <w:lvlText w:val="%6."/>
      <w:lvlJc w:val="right"/>
      <w:pPr>
        <w:ind w:left="4210" w:hanging="180"/>
      </w:pPr>
    </w:lvl>
    <w:lvl w:ilvl="6">
      <w:start w:val="1"/>
      <w:numFmt w:val="decimal"/>
      <w:lvlText w:val="%7."/>
      <w:lvlJc w:val="left"/>
      <w:pPr>
        <w:ind w:left="4930" w:hanging="360"/>
      </w:pPr>
    </w:lvl>
    <w:lvl w:ilvl="7">
      <w:start w:val="1"/>
      <w:numFmt w:val="lowerLetter"/>
      <w:lvlText w:val="%8."/>
      <w:lvlJc w:val="left"/>
      <w:pPr>
        <w:ind w:left="5650" w:hanging="360"/>
      </w:pPr>
    </w:lvl>
    <w:lvl w:ilvl="8">
      <w:start w:val="1"/>
      <w:numFmt w:val="lowerRoman"/>
      <w:lvlText w:val="%9."/>
      <w:lvlJc w:val="right"/>
      <w:pPr>
        <w:ind w:left="6370" w:hanging="180"/>
      </w:pPr>
    </w:lvl>
  </w:abstractNum>
  <w:abstractNum w:abstractNumId="4" w15:restartNumberingAfterBreak="0">
    <w:nsid w:val="5CF0372F"/>
    <w:multiLevelType w:val="multilevel"/>
    <w:tmpl w:val="A20ADE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EE"/>
    <w:rsid w:val="00000AD6"/>
    <w:rsid w:val="00003774"/>
    <w:rsid w:val="000044D4"/>
    <w:rsid w:val="00007B7D"/>
    <w:rsid w:val="00031172"/>
    <w:rsid w:val="00032A92"/>
    <w:rsid w:val="00036F38"/>
    <w:rsid w:val="00037034"/>
    <w:rsid w:val="00037E70"/>
    <w:rsid w:val="00040914"/>
    <w:rsid w:val="00044D5A"/>
    <w:rsid w:val="00044EBE"/>
    <w:rsid w:val="00045A26"/>
    <w:rsid w:val="00046084"/>
    <w:rsid w:val="00052AB3"/>
    <w:rsid w:val="0005554D"/>
    <w:rsid w:val="00060BCF"/>
    <w:rsid w:val="00064D45"/>
    <w:rsid w:val="0007243A"/>
    <w:rsid w:val="000733A1"/>
    <w:rsid w:val="000805F8"/>
    <w:rsid w:val="000805F9"/>
    <w:rsid w:val="00082897"/>
    <w:rsid w:val="00083566"/>
    <w:rsid w:val="00087DDD"/>
    <w:rsid w:val="000A17C8"/>
    <w:rsid w:val="000A3FB1"/>
    <w:rsid w:val="000B0F8F"/>
    <w:rsid w:val="000B6D9E"/>
    <w:rsid w:val="000C1182"/>
    <w:rsid w:val="000C1243"/>
    <w:rsid w:val="000C3838"/>
    <w:rsid w:val="000C4076"/>
    <w:rsid w:val="000C5383"/>
    <w:rsid w:val="000C5B38"/>
    <w:rsid w:val="000C5DD1"/>
    <w:rsid w:val="000C7130"/>
    <w:rsid w:val="000D4A1C"/>
    <w:rsid w:val="000F0EB9"/>
    <w:rsid w:val="000F465C"/>
    <w:rsid w:val="000F4B4C"/>
    <w:rsid w:val="000F68B1"/>
    <w:rsid w:val="00103432"/>
    <w:rsid w:val="00110370"/>
    <w:rsid w:val="00113B3C"/>
    <w:rsid w:val="00117B24"/>
    <w:rsid w:val="00117F53"/>
    <w:rsid w:val="00120D9D"/>
    <w:rsid w:val="00123090"/>
    <w:rsid w:val="00124809"/>
    <w:rsid w:val="00125FC9"/>
    <w:rsid w:val="00133535"/>
    <w:rsid w:val="001341E0"/>
    <w:rsid w:val="0013496C"/>
    <w:rsid w:val="00135791"/>
    <w:rsid w:val="0014673B"/>
    <w:rsid w:val="0015366D"/>
    <w:rsid w:val="00156B02"/>
    <w:rsid w:val="0015715E"/>
    <w:rsid w:val="00160ADC"/>
    <w:rsid w:val="00171EF8"/>
    <w:rsid w:val="00172B28"/>
    <w:rsid w:val="001826DC"/>
    <w:rsid w:val="00187174"/>
    <w:rsid w:val="00191541"/>
    <w:rsid w:val="001B40B2"/>
    <w:rsid w:val="001D539C"/>
    <w:rsid w:val="001D6B7B"/>
    <w:rsid w:val="001E4ACC"/>
    <w:rsid w:val="001E62E6"/>
    <w:rsid w:val="001F101D"/>
    <w:rsid w:val="001F10CB"/>
    <w:rsid w:val="001F7FF8"/>
    <w:rsid w:val="00203BCA"/>
    <w:rsid w:val="002109D0"/>
    <w:rsid w:val="00213D27"/>
    <w:rsid w:val="00223716"/>
    <w:rsid w:val="0023091F"/>
    <w:rsid w:val="0023602E"/>
    <w:rsid w:val="00236BBC"/>
    <w:rsid w:val="0025072E"/>
    <w:rsid w:val="00255952"/>
    <w:rsid w:val="00256EB1"/>
    <w:rsid w:val="00257B38"/>
    <w:rsid w:val="00261625"/>
    <w:rsid w:val="002648F8"/>
    <w:rsid w:val="00267539"/>
    <w:rsid w:val="00271619"/>
    <w:rsid w:val="002718B6"/>
    <w:rsid w:val="002723F8"/>
    <w:rsid w:val="00273944"/>
    <w:rsid w:val="00282ED3"/>
    <w:rsid w:val="002849B7"/>
    <w:rsid w:val="00286C6A"/>
    <w:rsid w:val="002954D3"/>
    <w:rsid w:val="00297325"/>
    <w:rsid w:val="00297C06"/>
    <w:rsid w:val="002A2A29"/>
    <w:rsid w:val="002A3C14"/>
    <w:rsid w:val="002A612D"/>
    <w:rsid w:val="002C1466"/>
    <w:rsid w:val="002E2A9A"/>
    <w:rsid w:val="002E2F26"/>
    <w:rsid w:val="002E3D2A"/>
    <w:rsid w:val="002F051D"/>
    <w:rsid w:val="002F0B16"/>
    <w:rsid w:val="002F0D54"/>
    <w:rsid w:val="002F47C7"/>
    <w:rsid w:val="002F7907"/>
    <w:rsid w:val="003055D0"/>
    <w:rsid w:val="00306571"/>
    <w:rsid w:val="00310798"/>
    <w:rsid w:val="00312E80"/>
    <w:rsid w:val="00327F76"/>
    <w:rsid w:val="00327FB2"/>
    <w:rsid w:val="00332180"/>
    <w:rsid w:val="00334762"/>
    <w:rsid w:val="00336AE5"/>
    <w:rsid w:val="00342170"/>
    <w:rsid w:val="00345C6A"/>
    <w:rsid w:val="00346624"/>
    <w:rsid w:val="0034694A"/>
    <w:rsid w:val="003603DF"/>
    <w:rsid w:val="00363539"/>
    <w:rsid w:val="00367ED1"/>
    <w:rsid w:val="00370D80"/>
    <w:rsid w:val="0037340D"/>
    <w:rsid w:val="0037375C"/>
    <w:rsid w:val="00380B62"/>
    <w:rsid w:val="00385FC3"/>
    <w:rsid w:val="00386F1E"/>
    <w:rsid w:val="00392B0B"/>
    <w:rsid w:val="0039474B"/>
    <w:rsid w:val="00396FBD"/>
    <w:rsid w:val="003A081F"/>
    <w:rsid w:val="003A392B"/>
    <w:rsid w:val="003A3C31"/>
    <w:rsid w:val="003A4B0B"/>
    <w:rsid w:val="003B2C00"/>
    <w:rsid w:val="003B45D4"/>
    <w:rsid w:val="003B46F6"/>
    <w:rsid w:val="003B5274"/>
    <w:rsid w:val="003B54C1"/>
    <w:rsid w:val="003C1D40"/>
    <w:rsid w:val="003C2D02"/>
    <w:rsid w:val="003C5736"/>
    <w:rsid w:val="003C602A"/>
    <w:rsid w:val="003D6054"/>
    <w:rsid w:val="003E04DB"/>
    <w:rsid w:val="003E135C"/>
    <w:rsid w:val="0040237C"/>
    <w:rsid w:val="0040474C"/>
    <w:rsid w:val="00404FE6"/>
    <w:rsid w:val="00407777"/>
    <w:rsid w:val="004100A7"/>
    <w:rsid w:val="00423803"/>
    <w:rsid w:val="004244D7"/>
    <w:rsid w:val="004246F2"/>
    <w:rsid w:val="004251E1"/>
    <w:rsid w:val="004330EF"/>
    <w:rsid w:val="0043560A"/>
    <w:rsid w:val="00437CB7"/>
    <w:rsid w:val="00452E1D"/>
    <w:rsid w:val="00461A8F"/>
    <w:rsid w:val="00466110"/>
    <w:rsid w:val="00466814"/>
    <w:rsid w:val="00467FAC"/>
    <w:rsid w:val="00470260"/>
    <w:rsid w:val="00471BD2"/>
    <w:rsid w:val="00472F92"/>
    <w:rsid w:val="004927E4"/>
    <w:rsid w:val="00494A0B"/>
    <w:rsid w:val="00495671"/>
    <w:rsid w:val="00495FB3"/>
    <w:rsid w:val="004A04B1"/>
    <w:rsid w:val="004A65D1"/>
    <w:rsid w:val="004B1186"/>
    <w:rsid w:val="004B121F"/>
    <w:rsid w:val="004B3089"/>
    <w:rsid w:val="004B57FF"/>
    <w:rsid w:val="004B7EB5"/>
    <w:rsid w:val="004C07CF"/>
    <w:rsid w:val="004C1987"/>
    <w:rsid w:val="004C4255"/>
    <w:rsid w:val="004C5B63"/>
    <w:rsid w:val="004C6FA4"/>
    <w:rsid w:val="004D3DA9"/>
    <w:rsid w:val="004E0B6D"/>
    <w:rsid w:val="004E181E"/>
    <w:rsid w:val="004E6803"/>
    <w:rsid w:val="004F0777"/>
    <w:rsid w:val="004F1FA2"/>
    <w:rsid w:val="004F2330"/>
    <w:rsid w:val="004F37CA"/>
    <w:rsid w:val="004F55EE"/>
    <w:rsid w:val="005031A8"/>
    <w:rsid w:val="00515119"/>
    <w:rsid w:val="0052230A"/>
    <w:rsid w:val="00524691"/>
    <w:rsid w:val="00524963"/>
    <w:rsid w:val="00526528"/>
    <w:rsid w:val="0052747E"/>
    <w:rsid w:val="00530156"/>
    <w:rsid w:val="00540C96"/>
    <w:rsid w:val="005463D7"/>
    <w:rsid w:val="00557637"/>
    <w:rsid w:val="00561285"/>
    <w:rsid w:val="00563C2F"/>
    <w:rsid w:val="00567E47"/>
    <w:rsid w:val="005700DC"/>
    <w:rsid w:val="0057157E"/>
    <w:rsid w:val="00571C54"/>
    <w:rsid w:val="0057349A"/>
    <w:rsid w:val="00575DDB"/>
    <w:rsid w:val="00582C54"/>
    <w:rsid w:val="00584DD4"/>
    <w:rsid w:val="0058523A"/>
    <w:rsid w:val="0059190F"/>
    <w:rsid w:val="00595253"/>
    <w:rsid w:val="005A1345"/>
    <w:rsid w:val="005A4595"/>
    <w:rsid w:val="005B4807"/>
    <w:rsid w:val="005B5F4B"/>
    <w:rsid w:val="005B7603"/>
    <w:rsid w:val="005C3646"/>
    <w:rsid w:val="005C5DAE"/>
    <w:rsid w:val="005D6215"/>
    <w:rsid w:val="005E2C5D"/>
    <w:rsid w:val="005E3279"/>
    <w:rsid w:val="005E751D"/>
    <w:rsid w:val="005F64E0"/>
    <w:rsid w:val="005F6F39"/>
    <w:rsid w:val="005F7964"/>
    <w:rsid w:val="0060558A"/>
    <w:rsid w:val="00606408"/>
    <w:rsid w:val="00611378"/>
    <w:rsid w:val="00613343"/>
    <w:rsid w:val="00614DAB"/>
    <w:rsid w:val="00623531"/>
    <w:rsid w:val="00624F07"/>
    <w:rsid w:val="00631047"/>
    <w:rsid w:val="00634EAD"/>
    <w:rsid w:val="006356AE"/>
    <w:rsid w:val="00650C63"/>
    <w:rsid w:val="00650DBB"/>
    <w:rsid w:val="006516A6"/>
    <w:rsid w:val="00652D71"/>
    <w:rsid w:val="00661A50"/>
    <w:rsid w:val="00663BCB"/>
    <w:rsid w:val="006643A0"/>
    <w:rsid w:val="00670C2F"/>
    <w:rsid w:val="0067134D"/>
    <w:rsid w:val="00673ECB"/>
    <w:rsid w:val="00674EA1"/>
    <w:rsid w:val="00674FBA"/>
    <w:rsid w:val="00676292"/>
    <w:rsid w:val="006776C1"/>
    <w:rsid w:val="00685A4F"/>
    <w:rsid w:val="00687075"/>
    <w:rsid w:val="00690C7F"/>
    <w:rsid w:val="00692C66"/>
    <w:rsid w:val="00692C78"/>
    <w:rsid w:val="0069325B"/>
    <w:rsid w:val="006946B7"/>
    <w:rsid w:val="00697350"/>
    <w:rsid w:val="006A2743"/>
    <w:rsid w:val="006A484D"/>
    <w:rsid w:val="006A5334"/>
    <w:rsid w:val="006A534C"/>
    <w:rsid w:val="006A68A8"/>
    <w:rsid w:val="006A6CF2"/>
    <w:rsid w:val="006A7975"/>
    <w:rsid w:val="006B00B2"/>
    <w:rsid w:val="006B34AB"/>
    <w:rsid w:val="006B4AAD"/>
    <w:rsid w:val="006B53F0"/>
    <w:rsid w:val="006B741D"/>
    <w:rsid w:val="006C11B7"/>
    <w:rsid w:val="006C42B4"/>
    <w:rsid w:val="006C57B3"/>
    <w:rsid w:val="006C74EF"/>
    <w:rsid w:val="006D0C5D"/>
    <w:rsid w:val="006D26CB"/>
    <w:rsid w:val="006D75EE"/>
    <w:rsid w:val="006E5591"/>
    <w:rsid w:val="006F2623"/>
    <w:rsid w:val="006F343F"/>
    <w:rsid w:val="006F6208"/>
    <w:rsid w:val="006F7995"/>
    <w:rsid w:val="007013DF"/>
    <w:rsid w:val="00704019"/>
    <w:rsid w:val="007053C4"/>
    <w:rsid w:val="00706C99"/>
    <w:rsid w:val="00707CAA"/>
    <w:rsid w:val="007102CC"/>
    <w:rsid w:val="007131F2"/>
    <w:rsid w:val="007153E9"/>
    <w:rsid w:val="00722048"/>
    <w:rsid w:val="007233EF"/>
    <w:rsid w:val="00723A97"/>
    <w:rsid w:val="00723D2F"/>
    <w:rsid w:val="007246B3"/>
    <w:rsid w:val="00724BF5"/>
    <w:rsid w:val="00725415"/>
    <w:rsid w:val="00727C98"/>
    <w:rsid w:val="007302B0"/>
    <w:rsid w:val="007310BC"/>
    <w:rsid w:val="00737122"/>
    <w:rsid w:val="00737941"/>
    <w:rsid w:val="00737DE6"/>
    <w:rsid w:val="00742752"/>
    <w:rsid w:val="007431E2"/>
    <w:rsid w:val="00744755"/>
    <w:rsid w:val="0074485A"/>
    <w:rsid w:val="00745C8E"/>
    <w:rsid w:val="007464D9"/>
    <w:rsid w:val="007475BB"/>
    <w:rsid w:val="00750227"/>
    <w:rsid w:val="00751323"/>
    <w:rsid w:val="00752428"/>
    <w:rsid w:val="0075255B"/>
    <w:rsid w:val="00762A2A"/>
    <w:rsid w:val="007706AD"/>
    <w:rsid w:val="00775403"/>
    <w:rsid w:val="0078077E"/>
    <w:rsid w:val="0078462D"/>
    <w:rsid w:val="00786526"/>
    <w:rsid w:val="00786DE0"/>
    <w:rsid w:val="00787520"/>
    <w:rsid w:val="00787CA9"/>
    <w:rsid w:val="00790AF3"/>
    <w:rsid w:val="00793E5C"/>
    <w:rsid w:val="00795A72"/>
    <w:rsid w:val="007962E4"/>
    <w:rsid w:val="007A3217"/>
    <w:rsid w:val="007A3630"/>
    <w:rsid w:val="007A40E0"/>
    <w:rsid w:val="007A7251"/>
    <w:rsid w:val="007B501B"/>
    <w:rsid w:val="007B5799"/>
    <w:rsid w:val="007C3B69"/>
    <w:rsid w:val="007C4EDC"/>
    <w:rsid w:val="007C7FCF"/>
    <w:rsid w:val="007D271A"/>
    <w:rsid w:val="007D2BF0"/>
    <w:rsid w:val="007E41EA"/>
    <w:rsid w:val="007F25C8"/>
    <w:rsid w:val="007F4FD1"/>
    <w:rsid w:val="007F622B"/>
    <w:rsid w:val="007F69CD"/>
    <w:rsid w:val="007F7206"/>
    <w:rsid w:val="007F744F"/>
    <w:rsid w:val="00801F27"/>
    <w:rsid w:val="00803121"/>
    <w:rsid w:val="008111E1"/>
    <w:rsid w:val="00812BEC"/>
    <w:rsid w:val="00813C4F"/>
    <w:rsid w:val="00814EB7"/>
    <w:rsid w:val="00822134"/>
    <w:rsid w:val="008239E5"/>
    <w:rsid w:val="00823E8F"/>
    <w:rsid w:val="00824086"/>
    <w:rsid w:val="00830E64"/>
    <w:rsid w:val="008352C1"/>
    <w:rsid w:val="00837916"/>
    <w:rsid w:val="008438C3"/>
    <w:rsid w:val="0084774B"/>
    <w:rsid w:val="008545E1"/>
    <w:rsid w:val="00854693"/>
    <w:rsid w:val="00855247"/>
    <w:rsid w:val="0086030A"/>
    <w:rsid w:val="0087346D"/>
    <w:rsid w:val="00880838"/>
    <w:rsid w:val="00883DFA"/>
    <w:rsid w:val="00887D2D"/>
    <w:rsid w:val="00890AD6"/>
    <w:rsid w:val="0089768D"/>
    <w:rsid w:val="008A10FF"/>
    <w:rsid w:val="008A2097"/>
    <w:rsid w:val="008A20B8"/>
    <w:rsid w:val="008A5F50"/>
    <w:rsid w:val="008B0922"/>
    <w:rsid w:val="008B0A84"/>
    <w:rsid w:val="008B3D94"/>
    <w:rsid w:val="008B7A00"/>
    <w:rsid w:val="008C20F4"/>
    <w:rsid w:val="008C534A"/>
    <w:rsid w:val="008C5410"/>
    <w:rsid w:val="008C5919"/>
    <w:rsid w:val="008D13C7"/>
    <w:rsid w:val="008D6727"/>
    <w:rsid w:val="008D6A3A"/>
    <w:rsid w:val="008D7947"/>
    <w:rsid w:val="008E0459"/>
    <w:rsid w:val="008E3004"/>
    <w:rsid w:val="008E3449"/>
    <w:rsid w:val="008E5FAC"/>
    <w:rsid w:val="008E60BC"/>
    <w:rsid w:val="008F32E4"/>
    <w:rsid w:val="00904E32"/>
    <w:rsid w:val="00906C54"/>
    <w:rsid w:val="00913392"/>
    <w:rsid w:val="009156F9"/>
    <w:rsid w:val="00916A96"/>
    <w:rsid w:val="00922116"/>
    <w:rsid w:val="009233D1"/>
    <w:rsid w:val="00924302"/>
    <w:rsid w:val="00926990"/>
    <w:rsid w:val="00944ABF"/>
    <w:rsid w:val="00947392"/>
    <w:rsid w:val="00947A15"/>
    <w:rsid w:val="00947C70"/>
    <w:rsid w:val="0096244B"/>
    <w:rsid w:val="00962EFD"/>
    <w:rsid w:val="0096431B"/>
    <w:rsid w:val="009660D9"/>
    <w:rsid w:val="009713B1"/>
    <w:rsid w:val="00973197"/>
    <w:rsid w:val="00982249"/>
    <w:rsid w:val="00983711"/>
    <w:rsid w:val="00985088"/>
    <w:rsid w:val="00985FF8"/>
    <w:rsid w:val="00986A62"/>
    <w:rsid w:val="00991C56"/>
    <w:rsid w:val="009958F4"/>
    <w:rsid w:val="009A019E"/>
    <w:rsid w:val="009A1037"/>
    <w:rsid w:val="009A17F7"/>
    <w:rsid w:val="009A3A14"/>
    <w:rsid w:val="009A4288"/>
    <w:rsid w:val="009A6F73"/>
    <w:rsid w:val="009A7782"/>
    <w:rsid w:val="009C02FB"/>
    <w:rsid w:val="009C0DAE"/>
    <w:rsid w:val="009C6E1C"/>
    <w:rsid w:val="009D0931"/>
    <w:rsid w:val="009D28D6"/>
    <w:rsid w:val="009D31A3"/>
    <w:rsid w:val="009D38A0"/>
    <w:rsid w:val="009D3B1F"/>
    <w:rsid w:val="009D4671"/>
    <w:rsid w:val="009D4931"/>
    <w:rsid w:val="009D6C15"/>
    <w:rsid w:val="009E0245"/>
    <w:rsid w:val="009E0687"/>
    <w:rsid w:val="009E0FC5"/>
    <w:rsid w:val="009E24FA"/>
    <w:rsid w:val="009E26B7"/>
    <w:rsid w:val="009E6E2D"/>
    <w:rsid w:val="009E7789"/>
    <w:rsid w:val="009E7E9F"/>
    <w:rsid w:val="009F2F5D"/>
    <w:rsid w:val="00A00125"/>
    <w:rsid w:val="00A01709"/>
    <w:rsid w:val="00A01E2E"/>
    <w:rsid w:val="00A03DF3"/>
    <w:rsid w:val="00A10C76"/>
    <w:rsid w:val="00A1646C"/>
    <w:rsid w:val="00A26B9A"/>
    <w:rsid w:val="00A31060"/>
    <w:rsid w:val="00A33380"/>
    <w:rsid w:val="00A34899"/>
    <w:rsid w:val="00A460DB"/>
    <w:rsid w:val="00A530C9"/>
    <w:rsid w:val="00A530E1"/>
    <w:rsid w:val="00A53540"/>
    <w:rsid w:val="00A55BDB"/>
    <w:rsid w:val="00A60524"/>
    <w:rsid w:val="00A6715B"/>
    <w:rsid w:val="00A70AB2"/>
    <w:rsid w:val="00A7227F"/>
    <w:rsid w:val="00A735A2"/>
    <w:rsid w:val="00A75E2B"/>
    <w:rsid w:val="00A908D7"/>
    <w:rsid w:val="00A92146"/>
    <w:rsid w:val="00A92362"/>
    <w:rsid w:val="00A923A4"/>
    <w:rsid w:val="00A9595C"/>
    <w:rsid w:val="00AA097C"/>
    <w:rsid w:val="00AA65BB"/>
    <w:rsid w:val="00AA6EE3"/>
    <w:rsid w:val="00AB0411"/>
    <w:rsid w:val="00AB0F12"/>
    <w:rsid w:val="00AC0D91"/>
    <w:rsid w:val="00AC1405"/>
    <w:rsid w:val="00AC3537"/>
    <w:rsid w:val="00AC4A7F"/>
    <w:rsid w:val="00AC5A00"/>
    <w:rsid w:val="00AD073D"/>
    <w:rsid w:val="00AD1C51"/>
    <w:rsid w:val="00AD44EA"/>
    <w:rsid w:val="00AD6171"/>
    <w:rsid w:val="00AE04A3"/>
    <w:rsid w:val="00AE1AE1"/>
    <w:rsid w:val="00AE6C7F"/>
    <w:rsid w:val="00AF15B1"/>
    <w:rsid w:val="00AF17ED"/>
    <w:rsid w:val="00AF37C1"/>
    <w:rsid w:val="00AF7C63"/>
    <w:rsid w:val="00B07D12"/>
    <w:rsid w:val="00B11A25"/>
    <w:rsid w:val="00B14650"/>
    <w:rsid w:val="00B155EA"/>
    <w:rsid w:val="00B20AD1"/>
    <w:rsid w:val="00B21168"/>
    <w:rsid w:val="00B27635"/>
    <w:rsid w:val="00B32DB7"/>
    <w:rsid w:val="00B32EE4"/>
    <w:rsid w:val="00B33F82"/>
    <w:rsid w:val="00B34D85"/>
    <w:rsid w:val="00B350B7"/>
    <w:rsid w:val="00B3578F"/>
    <w:rsid w:val="00B3639A"/>
    <w:rsid w:val="00B363E2"/>
    <w:rsid w:val="00B37A3A"/>
    <w:rsid w:val="00B40BAC"/>
    <w:rsid w:val="00B47BD7"/>
    <w:rsid w:val="00B54EC9"/>
    <w:rsid w:val="00B568CF"/>
    <w:rsid w:val="00B63052"/>
    <w:rsid w:val="00B65788"/>
    <w:rsid w:val="00B6713A"/>
    <w:rsid w:val="00B75002"/>
    <w:rsid w:val="00B7549F"/>
    <w:rsid w:val="00B75A5A"/>
    <w:rsid w:val="00B75CBB"/>
    <w:rsid w:val="00B80718"/>
    <w:rsid w:val="00B81981"/>
    <w:rsid w:val="00B82263"/>
    <w:rsid w:val="00B83D1A"/>
    <w:rsid w:val="00B97136"/>
    <w:rsid w:val="00BA00A2"/>
    <w:rsid w:val="00BA0C95"/>
    <w:rsid w:val="00BB272A"/>
    <w:rsid w:val="00BB3418"/>
    <w:rsid w:val="00BB505C"/>
    <w:rsid w:val="00BB703A"/>
    <w:rsid w:val="00BC016F"/>
    <w:rsid w:val="00BC6BF8"/>
    <w:rsid w:val="00BD1942"/>
    <w:rsid w:val="00BD4F24"/>
    <w:rsid w:val="00BD7341"/>
    <w:rsid w:val="00BD7C81"/>
    <w:rsid w:val="00BE19E2"/>
    <w:rsid w:val="00BF13CC"/>
    <w:rsid w:val="00BF6A81"/>
    <w:rsid w:val="00C01F15"/>
    <w:rsid w:val="00C070E8"/>
    <w:rsid w:val="00C119FC"/>
    <w:rsid w:val="00C11C1B"/>
    <w:rsid w:val="00C15D6E"/>
    <w:rsid w:val="00C3376F"/>
    <w:rsid w:val="00C36AB0"/>
    <w:rsid w:val="00C408C9"/>
    <w:rsid w:val="00C41454"/>
    <w:rsid w:val="00C44856"/>
    <w:rsid w:val="00C47CEC"/>
    <w:rsid w:val="00C5199B"/>
    <w:rsid w:val="00C54368"/>
    <w:rsid w:val="00C54602"/>
    <w:rsid w:val="00C61C63"/>
    <w:rsid w:val="00C62CAE"/>
    <w:rsid w:val="00C63C3E"/>
    <w:rsid w:val="00C64FE6"/>
    <w:rsid w:val="00C711C4"/>
    <w:rsid w:val="00C71441"/>
    <w:rsid w:val="00C752F8"/>
    <w:rsid w:val="00C77406"/>
    <w:rsid w:val="00C81221"/>
    <w:rsid w:val="00C82E3E"/>
    <w:rsid w:val="00C87D2A"/>
    <w:rsid w:val="00C921F5"/>
    <w:rsid w:val="00C9256C"/>
    <w:rsid w:val="00C933F1"/>
    <w:rsid w:val="00C95966"/>
    <w:rsid w:val="00CA0582"/>
    <w:rsid w:val="00CA061B"/>
    <w:rsid w:val="00CA2695"/>
    <w:rsid w:val="00CA4208"/>
    <w:rsid w:val="00CA7B98"/>
    <w:rsid w:val="00CB42A9"/>
    <w:rsid w:val="00CC2537"/>
    <w:rsid w:val="00CC27D9"/>
    <w:rsid w:val="00CD0D32"/>
    <w:rsid w:val="00CD5134"/>
    <w:rsid w:val="00CD58BD"/>
    <w:rsid w:val="00CD5D0D"/>
    <w:rsid w:val="00CD6200"/>
    <w:rsid w:val="00CD7E27"/>
    <w:rsid w:val="00CE035C"/>
    <w:rsid w:val="00CE3CB1"/>
    <w:rsid w:val="00CE3E1D"/>
    <w:rsid w:val="00CF58F9"/>
    <w:rsid w:val="00D00BDE"/>
    <w:rsid w:val="00D01286"/>
    <w:rsid w:val="00D024EC"/>
    <w:rsid w:val="00D127B0"/>
    <w:rsid w:val="00D12CC3"/>
    <w:rsid w:val="00D216DD"/>
    <w:rsid w:val="00D22D4B"/>
    <w:rsid w:val="00D339AA"/>
    <w:rsid w:val="00D34944"/>
    <w:rsid w:val="00D34F4F"/>
    <w:rsid w:val="00D40A79"/>
    <w:rsid w:val="00D43885"/>
    <w:rsid w:val="00D53E7B"/>
    <w:rsid w:val="00D55993"/>
    <w:rsid w:val="00D716E5"/>
    <w:rsid w:val="00D724FF"/>
    <w:rsid w:val="00D72A25"/>
    <w:rsid w:val="00D73667"/>
    <w:rsid w:val="00D770DA"/>
    <w:rsid w:val="00D776A2"/>
    <w:rsid w:val="00D91C97"/>
    <w:rsid w:val="00D91CEA"/>
    <w:rsid w:val="00D92046"/>
    <w:rsid w:val="00D92DBC"/>
    <w:rsid w:val="00D93DE7"/>
    <w:rsid w:val="00D97A21"/>
    <w:rsid w:val="00DA229C"/>
    <w:rsid w:val="00DB0421"/>
    <w:rsid w:val="00DB33D1"/>
    <w:rsid w:val="00DB5057"/>
    <w:rsid w:val="00DC5EBB"/>
    <w:rsid w:val="00DC606E"/>
    <w:rsid w:val="00DD1303"/>
    <w:rsid w:val="00DD2B10"/>
    <w:rsid w:val="00DD371A"/>
    <w:rsid w:val="00DD38E2"/>
    <w:rsid w:val="00DE48C9"/>
    <w:rsid w:val="00DE4E5C"/>
    <w:rsid w:val="00DE694D"/>
    <w:rsid w:val="00DF0FCB"/>
    <w:rsid w:val="00DF45F5"/>
    <w:rsid w:val="00DF7342"/>
    <w:rsid w:val="00E03B82"/>
    <w:rsid w:val="00E0517E"/>
    <w:rsid w:val="00E11A48"/>
    <w:rsid w:val="00E13AB4"/>
    <w:rsid w:val="00E14A03"/>
    <w:rsid w:val="00E1523B"/>
    <w:rsid w:val="00E21594"/>
    <w:rsid w:val="00E25C0F"/>
    <w:rsid w:val="00E33964"/>
    <w:rsid w:val="00E34318"/>
    <w:rsid w:val="00E36CF3"/>
    <w:rsid w:val="00E44161"/>
    <w:rsid w:val="00E458DF"/>
    <w:rsid w:val="00E506DB"/>
    <w:rsid w:val="00E50B01"/>
    <w:rsid w:val="00E51232"/>
    <w:rsid w:val="00E51F05"/>
    <w:rsid w:val="00E555B7"/>
    <w:rsid w:val="00E62712"/>
    <w:rsid w:val="00E64382"/>
    <w:rsid w:val="00E66A9E"/>
    <w:rsid w:val="00E67BA1"/>
    <w:rsid w:val="00E706D0"/>
    <w:rsid w:val="00E7174E"/>
    <w:rsid w:val="00E72CC7"/>
    <w:rsid w:val="00E73353"/>
    <w:rsid w:val="00E76561"/>
    <w:rsid w:val="00E806B1"/>
    <w:rsid w:val="00E84EA7"/>
    <w:rsid w:val="00E902FC"/>
    <w:rsid w:val="00E91C20"/>
    <w:rsid w:val="00E92D66"/>
    <w:rsid w:val="00EA5B05"/>
    <w:rsid w:val="00EA7F88"/>
    <w:rsid w:val="00EB2F19"/>
    <w:rsid w:val="00EB522D"/>
    <w:rsid w:val="00EC3B01"/>
    <w:rsid w:val="00EC4C30"/>
    <w:rsid w:val="00EC4D12"/>
    <w:rsid w:val="00EC6752"/>
    <w:rsid w:val="00EC769C"/>
    <w:rsid w:val="00ED1744"/>
    <w:rsid w:val="00ED658C"/>
    <w:rsid w:val="00EE3D6A"/>
    <w:rsid w:val="00EF5445"/>
    <w:rsid w:val="00EF64F1"/>
    <w:rsid w:val="00F04815"/>
    <w:rsid w:val="00F17D95"/>
    <w:rsid w:val="00F23D55"/>
    <w:rsid w:val="00F25E7D"/>
    <w:rsid w:val="00F30A99"/>
    <w:rsid w:val="00F375B7"/>
    <w:rsid w:val="00F42C98"/>
    <w:rsid w:val="00F4301B"/>
    <w:rsid w:val="00F46338"/>
    <w:rsid w:val="00F47A91"/>
    <w:rsid w:val="00F5085B"/>
    <w:rsid w:val="00F51246"/>
    <w:rsid w:val="00F520AD"/>
    <w:rsid w:val="00F5254F"/>
    <w:rsid w:val="00F56DBF"/>
    <w:rsid w:val="00F573A5"/>
    <w:rsid w:val="00F6069C"/>
    <w:rsid w:val="00F60916"/>
    <w:rsid w:val="00F700EC"/>
    <w:rsid w:val="00F72ACA"/>
    <w:rsid w:val="00F72E45"/>
    <w:rsid w:val="00F73DDD"/>
    <w:rsid w:val="00F7738C"/>
    <w:rsid w:val="00F82EFB"/>
    <w:rsid w:val="00F842E1"/>
    <w:rsid w:val="00F90933"/>
    <w:rsid w:val="00F919DB"/>
    <w:rsid w:val="00F9514B"/>
    <w:rsid w:val="00F95EFF"/>
    <w:rsid w:val="00F9677D"/>
    <w:rsid w:val="00FA1150"/>
    <w:rsid w:val="00FA1FF3"/>
    <w:rsid w:val="00FA248F"/>
    <w:rsid w:val="00FA30F0"/>
    <w:rsid w:val="00FA6D5D"/>
    <w:rsid w:val="00FB03E7"/>
    <w:rsid w:val="00FB1927"/>
    <w:rsid w:val="00FB53BA"/>
    <w:rsid w:val="00FC1A80"/>
    <w:rsid w:val="00FC2D5E"/>
    <w:rsid w:val="00FC3308"/>
    <w:rsid w:val="00FD1EB5"/>
    <w:rsid w:val="00FD2E71"/>
    <w:rsid w:val="00FD6578"/>
    <w:rsid w:val="00FE0855"/>
    <w:rsid w:val="00FE1396"/>
    <w:rsid w:val="00FE192F"/>
    <w:rsid w:val="00FE38C6"/>
    <w:rsid w:val="00FF1BCC"/>
    <w:rsid w:val="00FF5F7A"/>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7F3EC"/>
  <w15:docId w15:val="{8768DECF-9E05-43B9-B9AC-62F18ABE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en-US"/>
    </w:rPr>
  </w:style>
  <w:style w:type="paragraph" w:styleId="Heading1">
    <w:name w:val="heading 1"/>
    <w:basedOn w:val="Normal"/>
    <w:next w:val="Normal"/>
    <w:uiPriority w:val="9"/>
    <w:qFormat/>
    <w:pPr>
      <w:keepNext/>
      <w:widowControl w:val="0"/>
      <w:outlineLvl w:val="0"/>
    </w:pPr>
    <w:rPr>
      <w:rFonts w:ascii="Courier" w:hAnsi="Courier"/>
      <w:b/>
      <w:spacing w:val="-3"/>
      <w:sz w:val="28"/>
    </w:rPr>
  </w:style>
  <w:style w:type="paragraph" w:styleId="Heading2">
    <w:name w:val="heading 2"/>
    <w:basedOn w:val="Normal"/>
    <w:next w:val="Normal"/>
    <w:uiPriority w:val="9"/>
    <w:unhideWhenUsed/>
    <w:qFormat/>
    <w:pPr>
      <w:keepNext/>
      <w:jc w:val="center"/>
      <w:outlineLvl w:val="1"/>
    </w:pPr>
    <w:rPr>
      <w:rFonts w:ascii="Arial" w:hAnsi="Arial"/>
      <w:b/>
      <w:sz w:val="28"/>
    </w:rPr>
  </w:style>
  <w:style w:type="paragraph" w:styleId="Heading4">
    <w:name w:val="heading 4"/>
    <w:basedOn w:val="Normal"/>
    <w:next w:val="Normal"/>
    <w:uiPriority w:val="9"/>
    <w:semiHidden/>
    <w:unhideWhenUsed/>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Courier" w:hAnsi="Courier"/>
      <w:sz w:val="22"/>
    </w:rPr>
  </w:style>
  <w:style w:type="paragraph" w:styleId="FootnoteText">
    <w:name w:val="footnote text"/>
    <w:basedOn w:val="Normal"/>
    <w:pPr>
      <w:widowControl w:val="0"/>
    </w:pPr>
    <w:rPr>
      <w:rFonts w:ascii="Courier" w:hAnsi="Courier"/>
    </w:rPr>
  </w:style>
  <w:style w:type="paragraph" w:styleId="Subtitle">
    <w:name w:val="Subtitle"/>
    <w:basedOn w:val="Normal"/>
    <w:uiPriority w:val="11"/>
    <w:qFormat/>
    <w:pPr>
      <w:spacing w:after="60"/>
      <w:jc w:val="center"/>
      <w:outlineLvl w:val="1"/>
    </w:pPr>
    <w:rPr>
      <w:rFonts w:ascii="Arial" w:hAnsi="Arial" w:cs="Arial"/>
      <w:sz w:val="24"/>
      <w:szCs w:val="24"/>
    </w:rPr>
  </w:style>
  <w:style w:type="character" w:styleId="FootnoteReference">
    <w:name w:val="footnote reference"/>
    <w:rPr>
      <w:rFonts w:cs="Times New Roman"/>
      <w:position w:val="0"/>
      <w:vertAlign w:val="superscript"/>
    </w:rPr>
  </w:style>
  <w:style w:type="paragraph" w:styleId="Footer">
    <w:name w:val="footer"/>
    <w:basedOn w:val="Normal"/>
    <w:uiPriority w:val="99"/>
    <w:pPr>
      <w:tabs>
        <w:tab w:val="center" w:pos="4320"/>
        <w:tab w:val="right" w:pos="8640"/>
      </w:tabs>
    </w:pPr>
  </w:style>
  <w:style w:type="paragraph" w:customStyle="1" w:styleId="HCh">
    <w:name w:val="_ H _Ch"/>
    <w:basedOn w:val="Normal"/>
    <w:next w:val="Normal"/>
    <w:pPr>
      <w:keepNext/>
      <w:keepLines/>
      <w:spacing w:line="300" w:lineRule="exact"/>
      <w:outlineLvl w:val="0"/>
    </w:pPr>
    <w:rPr>
      <w:b/>
      <w:spacing w:val="-2"/>
      <w:w w:val="103"/>
      <w:kern w:val="3"/>
      <w:sz w:val="28"/>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3"/>
      <w:lang w:val="en-GB"/>
    </w:rPr>
  </w:style>
  <w:style w:type="paragraph" w:customStyle="1" w:styleId="XLarge">
    <w:name w:val="XLarge"/>
    <w:basedOn w:val="Normal"/>
    <w:pPr>
      <w:keepNext/>
      <w:keepLines/>
      <w:tabs>
        <w:tab w:val="right" w:leader="dot" w:pos="360"/>
      </w:tabs>
      <w:spacing w:line="390" w:lineRule="exact"/>
      <w:outlineLvl w:val="0"/>
    </w:pPr>
    <w:rPr>
      <w:b/>
      <w:spacing w:val="-4"/>
      <w:w w:val="98"/>
      <w:kern w:val="3"/>
      <w:sz w:val="40"/>
      <w:lang w:val="en-GB"/>
    </w:rPr>
  </w:style>
  <w:style w:type="paragraph" w:styleId="BalloonText">
    <w:name w:val="Balloon Text"/>
    <w:basedOn w:val="Normal"/>
    <w:rPr>
      <w:rFonts w:ascii="Tahoma" w:hAnsi="Tahoma" w:cs="Tahoma"/>
      <w:sz w:val="16"/>
      <w:szCs w:val="16"/>
    </w:rPr>
  </w:style>
  <w:style w:type="character" w:styleId="Hyperlink">
    <w:name w:val="Hyperlink"/>
    <w:rPr>
      <w:rFonts w:cs="Times New Roman"/>
      <w:color w:val="336699"/>
      <w:u w:val="none"/>
    </w:rPr>
  </w:style>
  <w:style w:type="paragraph" w:styleId="ListParagraph">
    <w:name w:val="List Paragraph"/>
    <w:aliases w:val="List Paragraph (numbered (a))"/>
    <w:basedOn w:val="Normal"/>
    <w:uiPriority w:val="34"/>
    <w:qFormat/>
    <w:pPr>
      <w:ind w:left="720"/>
    </w:pPr>
  </w:style>
  <w:style w:type="paragraph" w:styleId="DocumentMap">
    <w:name w:val="Document Map"/>
    <w:basedOn w:val="Normal"/>
    <w:rPr>
      <w:rFonts w:ascii="Tahoma" w:hAnsi="Tahoma"/>
      <w:sz w:val="16"/>
      <w:szCs w:val="16"/>
    </w:rPr>
  </w:style>
  <w:style w:type="character" w:customStyle="1" w:styleId="DocumentMapChar">
    <w:name w:val="Document Map Char"/>
    <w:rPr>
      <w:rFonts w:ascii="Tahoma" w:hAnsi="Tahoma" w:cs="Tahoma"/>
      <w:sz w:val="16"/>
      <w:szCs w:val="16"/>
    </w:rPr>
  </w:style>
  <w:style w:type="character" w:styleId="CommentReference">
    <w:name w:val="annotation reference"/>
    <w:rPr>
      <w:rFonts w:cs="Times New Roman"/>
      <w:sz w:val="6"/>
      <w:szCs w:val="6"/>
    </w:rPr>
  </w:style>
  <w:style w:type="character" w:customStyle="1" w:styleId="FooterChar">
    <w:name w:val="Footer Char"/>
    <w:uiPriority w:val="99"/>
    <w:rPr>
      <w:rFonts w:cs="Times New Roman"/>
    </w:rPr>
  </w:style>
  <w:style w:type="paragraph" w:styleId="CommentText">
    <w:name w:val="annotation text"/>
    <w:basedOn w:val="Normal"/>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customStyle="1" w:styleId="Heading1Char">
    <w:name w:val="Heading 1 Char"/>
    <w:rPr>
      <w:rFonts w:ascii="Courier" w:hAnsi="Courier"/>
      <w:b/>
      <w:spacing w:val="-3"/>
      <w:sz w:val="28"/>
    </w:rPr>
  </w:style>
  <w:style w:type="character" w:customStyle="1" w:styleId="HeaderChar">
    <w:name w:val="Header Char"/>
    <w:rPr>
      <w:rFonts w:ascii="Courier" w:hAnsi="Courier"/>
      <w:sz w:val="22"/>
    </w:rPr>
  </w:style>
  <w:style w:type="character" w:styleId="PageNumber">
    <w:name w:val="page number"/>
    <w:basedOn w:val="DefaultParagraphFont"/>
  </w:style>
  <w:style w:type="character" w:customStyle="1" w:styleId="SubtitleChar">
    <w:name w:val="Subtitle Char"/>
    <w:basedOn w:val="DefaultParagraphFont"/>
    <w:rPr>
      <w:rFonts w:ascii="Arial" w:hAnsi="Arial" w:cs="Arial"/>
      <w:sz w:val="24"/>
      <w:szCs w:val="24"/>
      <w:lang w:val="en-US" w:eastAsia="en-US"/>
    </w:rPr>
  </w:style>
  <w:style w:type="paragraph" w:styleId="BodyText">
    <w:name w:val="Body Text"/>
    <w:basedOn w:val="Normal"/>
    <w:rPr>
      <w:b/>
      <w:bCs/>
      <w:sz w:val="24"/>
    </w:rPr>
  </w:style>
  <w:style w:type="character" w:customStyle="1" w:styleId="BodyTextChar">
    <w:name w:val="Body Text Char"/>
    <w:basedOn w:val="DefaultParagraphFont"/>
    <w:rPr>
      <w:b/>
      <w:bCs/>
      <w:sz w:val="24"/>
      <w:lang w:val="en-US" w:eastAsia="en-US"/>
    </w:rPr>
  </w:style>
  <w:style w:type="paragraph" w:styleId="BodyText2">
    <w:name w:val="Body Text 2"/>
    <w:basedOn w:val="Normal"/>
    <w:rPr>
      <w:sz w:val="24"/>
    </w:rPr>
  </w:style>
  <w:style w:type="character" w:customStyle="1" w:styleId="BodyText2Char">
    <w:name w:val="Body Text 2 Char"/>
    <w:basedOn w:val="DefaultParagraphFont"/>
    <w:rPr>
      <w:sz w:val="24"/>
      <w:lang w:val="en-US" w:eastAsia="en-US"/>
    </w:rPr>
  </w:style>
  <w:style w:type="paragraph" w:styleId="BodyText3">
    <w:name w:val="Body Text 3"/>
    <w:basedOn w:val="Normal"/>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jc w:val="both"/>
    </w:pPr>
    <w:rPr>
      <w:sz w:val="24"/>
    </w:rPr>
  </w:style>
  <w:style w:type="character" w:customStyle="1" w:styleId="BodyText3Char">
    <w:name w:val="Body Text 3 Char"/>
    <w:basedOn w:val="DefaultParagraphFont"/>
    <w:rPr>
      <w:sz w:val="24"/>
      <w:lang w:val="en-US" w:eastAsia="en-US"/>
    </w:rPr>
  </w:style>
  <w:style w:type="character" w:customStyle="1" w:styleId="FootnoteTextChar">
    <w:name w:val="Footnote Text Char"/>
    <w:basedOn w:val="DefaultParagraphFont"/>
    <w:rPr>
      <w:rFonts w:ascii="Courier" w:hAnsi="Courier"/>
      <w:lang w:val="en-US" w:eastAsia="en-US"/>
    </w:rPr>
  </w:style>
  <w:style w:type="character" w:customStyle="1" w:styleId="ListParagraphChar">
    <w:name w:val="List Paragraph Char"/>
    <w:aliases w:val="List Paragraph (numbered (a)) Char"/>
    <w:uiPriority w:val="34"/>
    <w:rPr>
      <w:lang w:val="en-US" w:eastAsia="en-US"/>
    </w:rPr>
  </w:style>
  <w:style w:type="paragraph" w:styleId="Revision">
    <w:name w:val="Revision"/>
    <w:pPr>
      <w:suppressAutoHyphens/>
    </w:pPr>
    <w:rPr>
      <w:lang w:val="en-US" w:eastAsia="en-US"/>
    </w:rPr>
  </w:style>
  <w:style w:type="character" w:styleId="FollowedHyperlink">
    <w:name w:val="FollowedHyperlink"/>
    <w:basedOn w:val="DefaultParagraphFont"/>
    <w:rPr>
      <w:color w:val="800080"/>
      <w:u w:val="single"/>
    </w:rPr>
  </w:style>
  <w:style w:type="paragraph" w:customStyle="1" w:styleId="BVIfnrCarChar">
    <w:name w:val="BVI fnr Car Char"/>
    <w:basedOn w:val="Normal"/>
    <w:pPr>
      <w:spacing w:after="160" w:line="240" w:lineRule="exact"/>
    </w:pPr>
    <w:rPr>
      <w:vertAlign w:val="superscript"/>
      <w:lang w:val="en-GB" w:eastAsia="en-GB"/>
    </w:rPr>
  </w:style>
  <w:style w:type="paragraph" w:customStyle="1" w:styleId="BVIfnrCarattereCharCharCharCarattereCharCharCharCharCharChar1CharCharCharCarattereChar">
    <w:name w:val="BVI fnr Carattere Char Char Char Carattere Char Char Char Char Char Char1 Char Char Char Carattere Char"/>
    <w:basedOn w:val="Normal"/>
    <w:pPr>
      <w:spacing w:after="160" w:line="240" w:lineRule="exact"/>
    </w:pPr>
    <w:rPr>
      <w:rFonts w:ascii="Calibri" w:eastAsia="Calibri" w:hAnsi="Calibri"/>
      <w:sz w:val="22"/>
      <w:szCs w:val="22"/>
      <w:vertAlign w:val="superscript"/>
    </w:rPr>
  </w:style>
  <w:style w:type="paragraph" w:customStyle="1" w:styleId="Default">
    <w:name w:val="Default"/>
    <w:pPr>
      <w:suppressAutoHyphens/>
      <w:autoSpaceDE w:val="0"/>
    </w:pPr>
    <w:rPr>
      <w:color w:val="000000"/>
      <w:sz w:val="24"/>
      <w:szCs w:val="24"/>
      <w:lang w:val="en-IN"/>
    </w:rPr>
  </w:style>
  <w:style w:type="paragraph" w:customStyle="1" w:styleId="Char2">
    <w:name w:val="Char2"/>
    <w:basedOn w:val="Normal"/>
    <w:pPr>
      <w:spacing w:after="160" w:line="240" w:lineRule="exact"/>
      <w:jc w:val="both"/>
    </w:pPr>
    <w:rPr>
      <w:rFonts w:ascii="Calibri" w:eastAsia="Calibri" w:hAnsi="Calibri"/>
      <w:sz w:val="22"/>
      <w:szCs w:val="22"/>
      <w:vertAlign w:val="superscript"/>
      <w:lang w:val="en-GB"/>
    </w:rPr>
  </w:style>
  <w:style w:type="character" w:styleId="Strong">
    <w:name w:val="Strong"/>
    <w:basedOn w:val="DefaultParagraphFont"/>
    <w:rPr>
      <w:b/>
      <w:bCs/>
    </w:rPr>
  </w:style>
  <w:style w:type="character" w:customStyle="1" w:styleId="UnresolvedMention1">
    <w:name w:val="Unresolved Mention1"/>
    <w:basedOn w:val="DefaultParagraphFont"/>
    <w:rPr>
      <w:color w:val="605E5C"/>
      <w:shd w:val="clear" w:color="auto" w:fill="E1DFDD"/>
    </w:rPr>
  </w:style>
  <w:style w:type="character" w:customStyle="1" w:styleId="apple-converted-space">
    <w:name w:val="apple-converted-space"/>
    <w:basedOn w:val="DefaultParagraphFont"/>
  </w:style>
  <w:style w:type="character" w:customStyle="1" w:styleId="UnresolvedMention2">
    <w:name w:val="Unresolved Mention2"/>
    <w:basedOn w:val="DefaultParagraphFont"/>
    <w:rPr>
      <w:color w:val="605E5C"/>
      <w:shd w:val="clear" w:color="auto" w:fill="E1DFDD"/>
    </w:rPr>
  </w:style>
  <w:style w:type="paragraph" w:customStyle="1" w:styleId="xmsonormal">
    <w:name w:val="x_msonormal"/>
    <w:basedOn w:val="Normal"/>
    <w:pPr>
      <w:spacing w:before="100" w:after="100"/>
    </w:pPr>
    <w:rPr>
      <w:rFonts w:eastAsia="Calibri"/>
      <w:sz w:val="24"/>
      <w:szCs w:val="24"/>
      <w:lang w:val="en-IN"/>
    </w:rPr>
  </w:style>
  <w:style w:type="paragraph" w:customStyle="1" w:styleId="m8309888527664910462msonormal">
    <w:name w:val="m_8309888527664910462msonormal"/>
    <w:basedOn w:val="Normal"/>
    <w:pPr>
      <w:spacing w:before="100" w:after="100"/>
    </w:pPr>
    <w:rPr>
      <w:rFonts w:ascii="Calibri" w:eastAsia="Calibri" w:hAnsi="Calibri" w:cs="Calibri"/>
      <w:sz w:val="22"/>
      <w:szCs w:val="22"/>
      <w:lang w:val="en-IN" w:eastAsia="en-IN"/>
    </w:rPr>
  </w:style>
  <w:style w:type="paragraph" w:styleId="NormalWeb">
    <w:name w:val="Normal (Web)"/>
    <w:basedOn w:val="Normal"/>
    <w:uiPriority w:val="99"/>
    <w:semiHidden/>
    <w:unhideWhenUsed/>
    <w:rsid w:val="00B75CBB"/>
    <w:pPr>
      <w:suppressAutoHyphens w:val="0"/>
      <w:autoSpaceDN/>
      <w:textAlignment w:val="auto"/>
    </w:pPr>
    <w:rPr>
      <w:rFonts w:ascii="Calibri" w:eastAsiaTheme="minorHAnsi" w:hAnsi="Calibri" w:cs="Calibri"/>
      <w:sz w:val="22"/>
      <w:szCs w:val="22"/>
    </w:rPr>
  </w:style>
  <w:style w:type="paragraph" w:styleId="NoSpacing">
    <w:name w:val="No Spacing"/>
    <w:uiPriority w:val="1"/>
    <w:qFormat/>
    <w:rsid w:val="00B75CBB"/>
    <w:pPr>
      <w:autoSpaceDN/>
      <w:textAlignment w:val="auto"/>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503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4438">
      <w:bodyDiv w:val="1"/>
      <w:marLeft w:val="0"/>
      <w:marRight w:val="0"/>
      <w:marTop w:val="0"/>
      <w:marBottom w:val="0"/>
      <w:divBdr>
        <w:top w:val="none" w:sz="0" w:space="0" w:color="auto"/>
        <w:left w:val="none" w:sz="0" w:space="0" w:color="auto"/>
        <w:bottom w:val="none" w:sz="0" w:space="0" w:color="auto"/>
        <w:right w:val="none" w:sz="0" w:space="0" w:color="auto"/>
      </w:divBdr>
    </w:div>
    <w:div w:id="652873093">
      <w:bodyDiv w:val="1"/>
      <w:marLeft w:val="0"/>
      <w:marRight w:val="0"/>
      <w:marTop w:val="0"/>
      <w:marBottom w:val="0"/>
      <w:divBdr>
        <w:top w:val="none" w:sz="0" w:space="0" w:color="auto"/>
        <w:left w:val="none" w:sz="0" w:space="0" w:color="auto"/>
        <w:bottom w:val="none" w:sz="0" w:space="0" w:color="auto"/>
        <w:right w:val="none" w:sz="0" w:space="0" w:color="auto"/>
      </w:divBdr>
    </w:div>
    <w:div w:id="740564983">
      <w:bodyDiv w:val="1"/>
      <w:marLeft w:val="0"/>
      <w:marRight w:val="0"/>
      <w:marTop w:val="0"/>
      <w:marBottom w:val="0"/>
      <w:divBdr>
        <w:top w:val="none" w:sz="0" w:space="0" w:color="auto"/>
        <w:left w:val="none" w:sz="0" w:space="0" w:color="auto"/>
        <w:bottom w:val="none" w:sz="0" w:space="0" w:color="auto"/>
        <w:right w:val="none" w:sz="0" w:space="0" w:color="auto"/>
      </w:divBdr>
    </w:div>
    <w:div w:id="807238296">
      <w:bodyDiv w:val="1"/>
      <w:marLeft w:val="0"/>
      <w:marRight w:val="0"/>
      <w:marTop w:val="0"/>
      <w:marBottom w:val="0"/>
      <w:divBdr>
        <w:top w:val="none" w:sz="0" w:space="0" w:color="auto"/>
        <w:left w:val="none" w:sz="0" w:space="0" w:color="auto"/>
        <w:bottom w:val="none" w:sz="0" w:space="0" w:color="auto"/>
        <w:right w:val="none" w:sz="0" w:space="0" w:color="auto"/>
      </w:divBdr>
    </w:div>
    <w:div w:id="1078866859">
      <w:bodyDiv w:val="1"/>
      <w:marLeft w:val="0"/>
      <w:marRight w:val="0"/>
      <w:marTop w:val="0"/>
      <w:marBottom w:val="0"/>
      <w:divBdr>
        <w:top w:val="none" w:sz="0" w:space="0" w:color="auto"/>
        <w:left w:val="none" w:sz="0" w:space="0" w:color="auto"/>
        <w:bottom w:val="none" w:sz="0" w:space="0" w:color="auto"/>
        <w:right w:val="none" w:sz="0" w:space="0" w:color="auto"/>
      </w:divBdr>
    </w:div>
    <w:div w:id="1110470102">
      <w:bodyDiv w:val="1"/>
      <w:marLeft w:val="0"/>
      <w:marRight w:val="0"/>
      <w:marTop w:val="0"/>
      <w:marBottom w:val="0"/>
      <w:divBdr>
        <w:top w:val="none" w:sz="0" w:space="0" w:color="auto"/>
        <w:left w:val="none" w:sz="0" w:space="0" w:color="auto"/>
        <w:bottom w:val="none" w:sz="0" w:space="0" w:color="auto"/>
        <w:right w:val="none" w:sz="0" w:space="0" w:color="auto"/>
      </w:divBdr>
    </w:div>
    <w:div w:id="1172067612">
      <w:bodyDiv w:val="1"/>
      <w:marLeft w:val="0"/>
      <w:marRight w:val="0"/>
      <w:marTop w:val="0"/>
      <w:marBottom w:val="0"/>
      <w:divBdr>
        <w:top w:val="none" w:sz="0" w:space="0" w:color="auto"/>
        <w:left w:val="none" w:sz="0" w:space="0" w:color="auto"/>
        <w:bottom w:val="none" w:sz="0" w:space="0" w:color="auto"/>
        <w:right w:val="none" w:sz="0" w:space="0" w:color="auto"/>
      </w:divBdr>
    </w:div>
    <w:div w:id="1225797230">
      <w:bodyDiv w:val="1"/>
      <w:marLeft w:val="0"/>
      <w:marRight w:val="0"/>
      <w:marTop w:val="0"/>
      <w:marBottom w:val="0"/>
      <w:divBdr>
        <w:top w:val="none" w:sz="0" w:space="0" w:color="auto"/>
        <w:left w:val="none" w:sz="0" w:space="0" w:color="auto"/>
        <w:bottom w:val="none" w:sz="0" w:space="0" w:color="auto"/>
        <w:right w:val="none" w:sz="0" w:space="0" w:color="auto"/>
      </w:divBdr>
    </w:div>
    <w:div w:id="1239175709">
      <w:bodyDiv w:val="1"/>
      <w:marLeft w:val="0"/>
      <w:marRight w:val="0"/>
      <w:marTop w:val="0"/>
      <w:marBottom w:val="0"/>
      <w:divBdr>
        <w:top w:val="none" w:sz="0" w:space="0" w:color="auto"/>
        <w:left w:val="none" w:sz="0" w:space="0" w:color="auto"/>
        <w:bottom w:val="none" w:sz="0" w:space="0" w:color="auto"/>
        <w:right w:val="none" w:sz="0" w:space="0" w:color="auto"/>
      </w:divBdr>
    </w:div>
    <w:div w:id="1523669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fo.undp.org/global/popp/rma/Pages/internal-control-framework.aspx"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undp.org/content/undp/en/home/operations/accountability/programme_and_operationspoliciesandprocedures.html" TargetMode="Externa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scoreforpeace.org/files/publication/pub_file/PRE_Liberia18_SCOREHighlightsExpanded.pdf" TargetMode="External"/><Relationship Id="rId3" Type="http://schemas.openxmlformats.org/officeDocument/2006/relationships/hyperlink" Target="https://www.unaids.org/en/resources/presscentre/featurestories/2019/march/20190327_liberia_catchup_plan" TargetMode="External"/><Relationship Id="rId7" Type="http://schemas.openxmlformats.org/officeDocument/2006/relationships/hyperlink" Target="http://www.fao.org/nr/water/aquastat/countries_regions/LBR/LBR-CP_eng.pdf" TargetMode="External"/><Relationship Id="rId2" Type="http://schemas.openxmlformats.org/officeDocument/2006/relationships/hyperlink" Target="http://www2.unwomen.org/-/media/field%20office%20africa/images/publications/2017/liberia_sgbv_joint_programme_brief.pdf?la=en&amp;vs=5009" TargetMode="External"/><Relationship Id="rId1" Type="http://schemas.openxmlformats.org/officeDocument/2006/relationships/hyperlink" Target="https://www.imf.org/en/News/Articles/2019/03/08/pr1971-imf-staff-completes-2019-article-iv-mission-to-liberia" TargetMode="External"/><Relationship Id="rId6" Type="http://schemas.openxmlformats.org/officeDocument/2006/relationships/hyperlink" Target="https://www.emansion.gov.lr/doc/census_2008provisionalresults.pdf" TargetMode="External"/><Relationship Id="rId5" Type="http://schemas.openxmlformats.org/officeDocument/2006/relationships/hyperlink" Target="https://www.transparency.org/country/LBR" TargetMode="External"/><Relationship Id="rId4" Type="http://schemas.openxmlformats.org/officeDocument/2006/relationships/hyperlink" Target="https://unmil.unmissions.org/liberia-peacebuilding-plan-20-march-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88574-7E9E-4BDB-B771-97367353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5651</Words>
  <Characters>35211</Characters>
  <Application>Microsoft Office Word</Application>
  <DocSecurity>0</DocSecurity>
  <Lines>978</Lines>
  <Paragraphs>416</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
  <LinksUpToDate>false</LinksUpToDate>
  <CharactersWithSpaces>40446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2019-02-25T07:14:00Z</cp:lastPrinted>
  <dcterms:created xsi:type="dcterms:W3CDTF">2019-06-10T17:58:00Z</dcterms:created>
  <dcterms:modified xsi:type="dcterms:W3CDTF">2019-06-10T18:13:00Z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